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474" w:rsidRDefault="00B77474">
      <w:pPr>
        <w:autoSpaceDE w:val="0"/>
        <w:autoSpaceDN w:val="0"/>
        <w:spacing w:line="360" w:lineRule="auto"/>
        <w:jc w:val="center"/>
        <w:rPr>
          <w:rFonts w:ascii="宋体" w:hAnsi="宋体"/>
          <w:b/>
          <w:sz w:val="44"/>
          <w:szCs w:val="44"/>
        </w:rPr>
      </w:pPr>
      <w:bookmarkStart w:id="0" w:name="_GoBack"/>
      <w:bookmarkEnd w:id="0"/>
    </w:p>
    <w:p w:rsidR="00B77474" w:rsidRDefault="00B77474">
      <w:pPr>
        <w:autoSpaceDE w:val="0"/>
        <w:autoSpaceDN w:val="0"/>
        <w:spacing w:line="360" w:lineRule="auto"/>
        <w:jc w:val="center"/>
        <w:rPr>
          <w:rFonts w:ascii="宋体" w:hAnsi="宋体"/>
          <w:b/>
          <w:sz w:val="44"/>
          <w:szCs w:val="44"/>
        </w:rPr>
      </w:pPr>
    </w:p>
    <w:p w:rsidR="00B77474" w:rsidRDefault="001A077E">
      <w:pPr>
        <w:autoSpaceDE w:val="0"/>
        <w:autoSpaceDN w:val="0"/>
        <w:spacing w:line="360" w:lineRule="auto"/>
        <w:jc w:val="center"/>
        <w:rPr>
          <w:rFonts w:ascii="宋体" w:hAnsi="宋体"/>
          <w:b/>
          <w:sz w:val="44"/>
          <w:szCs w:val="44"/>
        </w:rPr>
      </w:pPr>
      <w:r>
        <w:rPr>
          <w:rFonts w:ascii="宋体" w:hAnsi="宋体" w:hint="eastAsia"/>
          <w:b/>
          <w:sz w:val="44"/>
          <w:szCs w:val="44"/>
        </w:rPr>
        <w:t>陕西未来能源化工有限公司金鸡滩煤矿</w:t>
      </w:r>
    </w:p>
    <w:p w:rsidR="00B77474" w:rsidRDefault="001A077E">
      <w:pPr>
        <w:spacing w:beforeLines="50" w:before="156" w:afterLines="50" w:after="156"/>
        <w:jc w:val="center"/>
        <w:rPr>
          <w:rFonts w:ascii="宋体" w:hAnsi="宋体"/>
          <w:b/>
          <w:kern w:val="0"/>
          <w:sz w:val="44"/>
          <w:szCs w:val="44"/>
        </w:rPr>
      </w:pPr>
      <w:r>
        <w:rPr>
          <w:rFonts w:ascii="宋体" w:hAnsi="宋体" w:hint="eastAsia"/>
          <w:b/>
          <w:kern w:val="0"/>
          <w:sz w:val="44"/>
          <w:szCs w:val="44"/>
        </w:rPr>
        <w:t>支撑式超前液压支架</w:t>
      </w:r>
      <w:r>
        <w:rPr>
          <w:rFonts w:ascii="宋体" w:hAnsi="宋体" w:hint="eastAsia"/>
          <w:b/>
          <w:sz w:val="44"/>
          <w:szCs w:val="44"/>
        </w:rPr>
        <w:t>技术规格书</w:t>
      </w:r>
    </w:p>
    <w:p w:rsidR="00B77474" w:rsidRDefault="00B77474">
      <w:pPr>
        <w:autoSpaceDE w:val="0"/>
        <w:autoSpaceDN w:val="0"/>
        <w:spacing w:line="360" w:lineRule="auto"/>
        <w:rPr>
          <w:rFonts w:ascii="宋体" w:hAnsi="宋体"/>
          <w:b/>
          <w:bCs/>
          <w:sz w:val="28"/>
          <w:szCs w:val="28"/>
        </w:rPr>
      </w:pPr>
    </w:p>
    <w:p w:rsidR="00B77474" w:rsidRDefault="00B77474">
      <w:pPr>
        <w:autoSpaceDE w:val="0"/>
        <w:autoSpaceDN w:val="0"/>
        <w:spacing w:line="360" w:lineRule="auto"/>
        <w:rPr>
          <w:rFonts w:ascii="宋体" w:hAnsi="宋体"/>
          <w:b/>
          <w:sz w:val="28"/>
          <w:szCs w:val="28"/>
        </w:rPr>
      </w:pPr>
    </w:p>
    <w:p w:rsidR="00B77474" w:rsidRDefault="00B77474">
      <w:pPr>
        <w:snapToGrid w:val="0"/>
        <w:spacing w:line="364" w:lineRule="atLeast"/>
        <w:jc w:val="center"/>
        <w:rPr>
          <w:rFonts w:ascii="宋体" w:hAnsi="宋体"/>
          <w:b/>
          <w:sz w:val="28"/>
          <w:szCs w:val="28"/>
        </w:rPr>
      </w:pPr>
    </w:p>
    <w:p w:rsidR="00B77474" w:rsidRDefault="001A077E">
      <w:pPr>
        <w:tabs>
          <w:tab w:val="left" w:pos="0"/>
          <w:tab w:val="left" w:pos="1134"/>
          <w:tab w:val="left" w:pos="8505"/>
        </w:tabs>
        <w:spacing w:before="60" w:after="60" w:line="480" w:lineRule="auto"/>
        <w:ind w:left="425" w:firstLineChars="150" w:firstLine="450"/>
        <w:textAlignment w:val="baseline"/>
        <w:rPr>
          <w:rFonts w:ascii="宋体" w:hAnsi="宋体"/>
          <w:b/>
          <w:kern w:val="0"/>
          <w:sz w:val="30"/>
          <w:szCs w:val="30"/>
        </w:rPr>
      </w:pPr>
      <w:r>
        <w:rPr>
          <w:rFonts w:ascii="宋体" w:hAnsi="宋体" w:hint="eastAsia"/>
          <w:kern w:val="0"/>
          <w:sz w:val="30"/>
          <w:szCs w:val="30"/>
        </w:rPr>
        <w:t xml:space="preserve">编                   制： </w:t>
      </w:r>
    </w:p>
    <w:p w:rsidR="00B77474" w:rsidRDefault="001A077E">
      <w:pPr>
        <w:tabs>
          <w:tab w:val="left" w:pos="0"/>
          <w:tab w:val="left" w:pos="1134"/>
          <w:tab w:val="left" w:pos="8505"/>
        </w:tabs>
        <w:spacing w:before="60" w:after="60" w:line="480" w:lineRule="auto"/>
        <w:ind w:left="425" w:firstLineChars="150" w:firstLine="450"/>
        <w:textAlignment w:val="baseline"/>
        <w:rPr>
          <w:rFonts w:ascii="宋体" w:hAnsi="宋体"/>
          <w:kern w:val="0"/>
          <w:sz w:val="30"/>
          <w:szCs w:val="30"/>
        </w:rPr>
      </w:pPr>
      <w:r>
        <w:rPr>
          <w:rFonts w:ascii="宋体" w:hAnsi="宋体" w:hint="eastAsia"/>
          <w:kern w:val="0"/>
          <w:sz w:val="30"/>
          <w:szCs w:val="30"/>
        </w:rPr>
        <w:t>审                   核：</w:t>
      </w:r>
    </w:p>
    <w:p w:rsidR="00B77474" w:rsidRDefault="001A077E">
      <w:pPr>
        <w:tabs>
          <w:tab w:val="left" w:pos="0"/>
          <w:tab w:val="left" w:pos="1134"/>
          <w:tab w:val="left" w:pos="8505"/>
        </w:tabs>
        <w:spacing w:before="60" w:after="60" w:line="480" w:lineRule="auto"/>
        <w:ind w:left="425" w:firstLineChars="150" w:firstLine="450"/>
        <w:textAlignment w:val="baseline"/>
        <w:rPr>
          <w:rFonts w:ascii="宋体" w:hAnsi="宋体"/>
          <w:kern w:val="0"/>
          <w:sz w:val="30"/>
          <w:szCs w:val="30"/>
        </w:rPr>
      </w:pPr>
      <w:r>
        <w:rPr>
          <w:rFonts w:ascii="宋体" w:hAnsi="宋体" w:hint="eastAsia"/>
          <w:kern w:val="0"/>
          <w:sz w:val="30"/>
          <w:szCs w:val="30"/>
        </w:rPr>
        <w:t>分    管    副   矿  长：</w:t>
      </w:r>
    </w:p>
    <w:p w:rsidR="00B77474" w:rsidRDefault="001A077E">
      <w:pPr>
        <w:autoSpaceDE w:val="0"/>
        <w:autoSpaceDN w:val="0"/>
        <w:snapToGrid w:val="0"/>
        <w:spacing w:before="100" w:beforeAutospacing="1"/>
        <w:ind w:firstLineChars="300" w:firstLine="900"/>
        <w:rPr>
          <w:rFonts w:ascii="宋体" w:hAnsi="宋体"/>
          <w:kern w:val="0"/>
          <w:sz w:val="30"/>
          <w:szCs w:val="30"/>
        </w:rPr>
      </w:pPr>
      <w:r>
        <w:rPr>
          <w:rFonts w:ascii="宋体" w:hAnsi="宋体" w:hint="eastAsia"/>
          <w:kern w:val="0"/>
          <w:sz w:val="30"/>
          <w:szCs w:val="30"/>
        </w:rPr>
        <w:t>矿                   长：</w:t>
      </w:r>
    </w:p>
    <w:p w:rsidR="00B77474" w:rsidRDefault="001A077E">
      <w:pPr>
        <w:autoSpaceDE w:val="0"/>
        <w:autoSpaceDN w:val="0"/>
        <w:snapToGrid w:val="0"/>
        <w:spacing w:before="100" w:beforeAutospacing="1"/>
        <w:ind w:firstLineChars="300" w:firstLine="900"/>
        <w:rPr>
          <w:rFonts w:ascii="宋体" w:hAnsi="宋体"/>
          <w:kern w:val="0"/>
          <w:sz w:val="30"/>
          <w:szCs w:val="30"/>
        </w:rPr>
      </w:pPr>
      <w:r>
        <w:rPr>
          <w:rFonts w:ascii="宋体" w:hAnsi="宋体" w:hint="eastAsia"/>
          <w:kern w:val="0"/>
          <w:sz w:val="30"/>
          <w:szCs w:val="30"/>
        </w:rPr>
        <w:t>未     来     公     司：</w:t>
      </w:r>
    </w:p>
    <w:p w:rsidR="00B77474" w:rsidRDefault="001A077E">
      <w:pPr>
        <w:autoSpaceDE w:val="0"/>
        <w:autoSpaceDN w:val="0"/>
        <w:snapToGrid w:val="0"/>
        <w:spacing w:before="100" w:beforeAutospacing="1"/>
        <w:ind w:firstLineChars="300" w:firstLine="900"/>
        <w:rPr>
          <w:rFonts w:ascii="宋体" w:hAnsi="宋体"/>
          <w:kern w:val="0"/>
          <w:sz w:val="30"/>
          <w:szCs w:val="30"/>
        </w:rPr>
      </w:pPr>
      <w:r>
        <w:rPr>
          <w:rFonts w:ascii="宋体" w:hAnsi="宋体" w:hint="eastAsia"/>
          <w:kern w:val="0"/>
          <w:sz w:val="30"/>
          <w:szCs w:val="30"/>
        </w:rPr>
        <w:t>设  备  管   理  中  心：</w:t>
      </w:r>
    </w:p>
    <w:p w:rsidR="00B77474" w:rsidRDefault="001A077E">
      <w:pPr>
        <w:autoSpaceDE w:val="0"/>
        <w:autoSpaceDN w:val="0"/>
        <w:snapToGrid w:val="0"/>
        <w:spacing w:before="100" w:beforeAutospacing="1"/>
        <w:ind w:firstLineChars="300" w:firstLine="900"/>
        <w:rPr>
          <w:rFonts w:ascii="宋体" w:hAnsi="宋体"/>
          <w:kern w:val="0"/>
          <w:sz w:val="30"/>
          <w:szCs w:val="30"/>
        </w:rPr>
      </w:pPr>
      <w:r>
        <w:rPr>
          <w:rFonts w:ascii="宋体" w:hAnsi="宋体" w:hint="eastAsia"/>
          <w:kern w:val="0"/>
          <w:sz w:val="30"/>
          <w:szCs w:val="30"/>
        </w:rPr>
        <w:t>集     团     公     司：</w:t>
      </w:r>
    </w:p>
    <w:p w:rsidR="00B77474" w:rsidRDefault="00B77474">
      <w:pPr>
        <w:autoSpaceDE w:val="0"/>
        <w:autoSpaceDN w:val="0"/>
        <w:snapToGrid w:val="0"/>
        <w:spacing w:before="100" w:beforeAutospacing="1"/>
        <w:jc w:val="center"/>
        <w:rPr>
          <w:rFonts w:ascii="宋体" w:hAnsi="宋体" w:cs="Arial"/>
          <w:b/>
          <w:sz w:val="28"/>
          <w:szCs w:val="28"/>
        </w:rPr>
      </w:pPr>
    </w:p>
    <w:p w:rsidR="00B77474" w:rsidRDefault="00B77474">
      <w:pPr>
        <w:autoSpaceDE w:val="0"/>
        <w:autoSpaceDN w:val="0"/>
        <w:snapToGrid w:val="0"/>
        <w:spacing w:before="100" w:beforeAutospacing="1"/>
        <w:jc w:val="center"/>
        <w:rPr>
          <w:rFonts w:ascii="宋体" w:hAnsi="宋体" w:cs="Arial"/>
          <w:b/>
          <w:sz w:val="28"/>
          <w:szCs w:val="28"/>
        </w:rPr>
      </w:pPr>
    </w:p>
    <w:p w:rsidR="00B77474" w:rsidRDefault="00B77474">
      <w:pPr>
        <w:autoSpaceDE w:val="0"/>
        <w:autoSpaceDN w:val="0"/>
        <w:snapToGrid w:val="0"/>
        <w:spacing w:before="100" w:beforeAutospacing="1"/>
        <w:rPr>
          <w:rFonts w:ascii="宋体" w:hAnsi="宋体" w:cs="Arial"/>
          <w:b/>
          <w:sz w:val="28"/>
          <w:szCs w:val="28"/>
        </w:rPr>
      </w:pPr>
    </w:p>
    <w:p w:rsidR="00B77474" w:rsidRDefault="00B77474">
      <w:pPr>
        <w:autoSpaceDE w:val="0"/>
        <w:autoSpaceDN w:val="0"/>
        <w:snapToGrid w:val="0"/>
        <w:spacing w:before="100" w:beforeAutospacing="1"/>
        <w:rPr>
          <w:rFonts w:ascii="宋体" w:hAnsi="宋体" w:cs="Arial"/>
          <w:b/>
          <w:sz w:val="28"/>
          <w:szCs w:val="28"/>
        </w:rPr>
      </w:pPr>
    </w:p>
    <w:p w:rsidR="00B77474" w:rsidRDefault="001A077E">
      <w:pPr>
        <w:autoSpaceDE w:val="0"/>
        <w:autoSpaceDN w:val="0"/>
        <w:spacing w:line="480" w:lineRule="auto"/>
        <w:jc w:val="center"/>
        <w:rPr>
          <w:rFonts w:ascii="宋体" w:hAnsi="宋体"/>
          <w:b/>
          <w:sz w:val="28"/>
          <w:szCs w:val="28"/>
        </w:rPr>
      </w:pPr>
      <w:r>
        <w:rPr>
          <w:rFonts w:ascii="宋体" w:hAnsi="宋体" w:hint="eastAsia"/>
          <w:b/>
          <w:sz w:val="28"/>
          <w:szCs w:val="28"/>
        </w:rPr>
        <w:t>陕西未来能源化工有限公司</w:t>
      </w:r>
    </w:p>
    <w:p w:rsidR="00B77474" w:rsidRDefault="001A077E">
      <w:pPr>
        <w:autoSpaceDE w:val="0"/>
        <w:autoSpaceDN w:val="0"/>
        <w:spacing w:line="480" w:lineRule="auto"/>
        <w:jc w:val="center"/>
        <w:rPr>
          <w:rFonts w:ascii="宋体" w:hAnsi="宋体"/>
          <w:b/>
          <w:sz w:val="28"/>
          <w:szCs w:val="28"/>
        </w:rPr>
      </w:pPr>
      <w:r>
        <w:rPr>
          <w:rFonts w:ascii="宋体" w:hAnsi="宋体" w:hint="eastAsia"/>
          <w:b/>
          <w:sz w:val="28"/>
          <w:szCs w:val="28"/>
        </w:rPr>
        <w:t>金鸡滩煤矿</w:t>
      </w:r>
    </w:p>
    <w:p w:rsidR="00B77474" w:rsidRDefault="001A077E">
      <w:pPr>
        <w:autoSpaceDE w:val="0"/>
        <w:autoSpaceDN w:val="0"/>
        <w:spacing w:line="480" w:lineRule="auto"/>
        <w:jc w:val="center"/>
        <w:rPr>
          <w:rFonts w:asciiTheme="minorEastAsia" w:eastAsiaTheme="minorEastAsia" w:hAnsiTheme="minorEastAsia"/>
          <w:b/>
          <w:bCs/>
          <w:sz w:val="32"/>
          <w:szCs w:val="32"/>
        </w:rPr>
      </w:pPr>
      <w:r>
        <w:rPr>
          <w:rFonts w:ascii="宋体" w:hAnsi="宋体" w:hint="eastAsia"/>
          <w:b/>
          <w:sz w:val="28"/>
          <w:szCs w:val="28"/>
        </w:rPr>
        <w:t>二零一九年三月二十六日</w:t>
      </w:r>
    </w:p>
    <w:p w:rsidR="00B77474" w:rsidRDefault="001A077E">
      <w:pPr>
        <w:adjustRightInd w:val="0"/>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lastRenderedPageBreak/>
        <w:t>第一节 物资需求一览表</w:t>
      </w:r>
    </w:p>
    <w:p w:rsidR="00B77474" w:rsidRDefault="00B77474">
      <w:pPr>
        <w:adjustRightInd w:val="0"/>
        <w:snapToGrid w:val="0"/>
        <w:spacing w:line="360" w:lineRule="auto"/>
        <w:jc w:val="center"/>
        <w:rPr>
          <w:rFonts w:asciiTheme="minorEastAsia" w:eastAsiaTheme="minorEastAsia" w:hAnsiTheme="minorEastAsia"/>
          <w:kern w:val="0"/>
          <w:sz w:val="24"/>
          <w:szCs w:val="24"/>
        </w:rPr>
      </w:pP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82"/>
        <w:gridCol w:w="3618"/>
        <w:gridCol w:w="735"/>
        <w:gridCol w:w="851"/>
        <w:gridCol w:w="2584"/>
      </w:tblGrid>
      <w:tr w:rsidR="00B77474">
        <w:trPr>
          <w:trHeight w:val="397"/>
          <w:jc w:val="center"/>
        </w:trPr>
        <w:tc>
          <w:tcPr>
            <w:tcW w:w="782" w:type="dxa"/>
            <w:vAlign w:val="center"/>
          </w:tcPr>
          <w:p w:rsidR="00B77474" w:rsidRDefault="001A077E">
            <w:pPr>
              <w:spacing w:line="300" w:lineRule="auto"/>
              <w:rPr>
                <w:rFonts w:asciiTheme="minorEastAsia" w:eastAsiaTheme="minorEastAsia" w:hAnsiTheme="minorEastAsia"/>
                <w:kern w:val="0"/>
                <w:sz w:val="24"/>
                <w:szCs w:val="24"/>
              </w:rPr>
            </w:pPr>
            <w:r>
              <w:rPr>
                <w:rFonts w:asciiTheme="minorEastAsia" w:eastAsiaTheme="minorEastAsia" w:hAnsiTheme="minorEastAsia"/>
                <w:kern w:val="0"/>
                <w:sz w:val="24"/>
                <w:szCs w:val="24"/>
              </w:rPr>
              <w:t>序号</w:t>
            </w:r>
          </w:p>
        </w:tc>
        <w:tc>
          <w:tcPr>
            <w:tcW w:w="3618" w:type="dxa"/>
            <w:vAlign w:val="center"/>
          </w:tcPr>
          <w:p w:rsidR="00B77474" w:rsidRDefault="001A077E">
            <w:pPr>
              <w:spacing w:line="300" w:lineRule="auto"/>
              <w:rPr>
                <w:rFonts w:asciiTheme="minorEastAsia" w:eastAsiaTheme="minorEastAsia" w:hAnsiTheme="minorEastAsia"/>
                <w:kern w:val="0"/>
                <w:sz w:val="24"/>
                <w:szCs w:val="24"/>
              </w:rPr>
            </w:pPr>
            <w:r>
              <w:rPr>
                <w:rFonts w:asciiTheme="minorEastAsia" w:eastAsiaTheme="minorEastAsia" w:hAnsiTheme="minorEastAsia"/>
                <w:kern w:val="0"/>
                <w:sz w:val="24"/>
                <w:szCs w:val="24"/>
              </w:rPr>
              <w:t>设备名称</w:t>
            </w:r>
          </w:p>
        </w:tc>
        <w:tc>
          <w:tcPr>
            <w:tcW w:w="735" w:type="dxa"/>
            <w:vAlign w:val="center"/>
          </w:tcPr>
          <w:p w:rsidR="00B77474" w:rsidRDefault="001A077E">
            <w:pPr>
              <w:spacing w:line="300" w:lineRule="auto"/>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单位</w:t>
            </w:r>
          </w:p>
        </w:tc>
        <w:tc>
          <w:tcPr>
            <w:tcW w:w="851" w:type="dxa"/>
            <w:vAlign w:val="center"/>
          </w:tcPr>
          <w:p w:rsidR="00B77474" w:rsidRDefault="001A077E">
            <w:pPr>
              <w:spacing w:line="300" w:lineRule="auto"/>
              <w:rPr>
                <w:rFonts w:asciiTheme="minorEastAsia" w:eastAsiaTheme="minorEastAsia" w:hAnsiTheme="minorEastAsia"/>
                <w:kern w:val="0"/>
                <w:sz w:val="24"/>
                <w:szCs w:val="24"/>
              </w:rPr>
            </w:pPr>
            <w:r>
              <w:rPr>
                <w:rFonts w:asciiTheme="minorEastAsia" w:eastAsiaTheme="minorEastAsia" w:hAnsiTheme="minorEastAsia"/>
                <w:kern w:val="0"/>
                <w:sz w:val="24"/>
                <w:szCs w:val="24"/>
              </w:rPr>
              <w:t>数量</w:t>
            </w:r>
          </w:p>
        </w:tc>
        <w:tc>
          <w:tcPr>
            <w:tcW w:w="2584" w:type="dxa"/>
            <w:vAlign w:val="center"/>
          </w:tcPr>
          <w:p w:rsidR="00B77474" w:rsidRDefault="001A077E">
            <w:pPr>
              <w:spacing w:line="300" w:lineRule="auto"/>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交货时间</w:t>
            </w:r>
          </w:p>
        </w:tc>
      </w:tr>
      <w:tr w:rsidR="00B77474">
        <w:trPr>
          <w:trHeight w:val="397"/>
          <w:jc w:val="center"/>
        </w:trPr>
        <w:tc>
          <w:tcPr>
            <w:tcW w:w="782" w:type="dxa"/>
            <w:vAlign w:val="center"/>
          </w:tcPr>
          <w:p w:rsidR="00B77474" w:rsidRDefault="001A077E">
            <w:pPr>
              <w:spacing w:line="300" w:lineRule="auto"/>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p>
        </w:tc>
        <w:tc>
          <w:tcPr>
            <w:tcW w:w="3618" w:type="dxa"/>
            <w:vAlign w:val="center"/>
          </w:tcPr>
          <w:p w:rsidR="00B77474" w:rsidRDefault="001A077E">
            <w:pPr>
              <w:spacing w:line="300" w:lineRule="auto"/>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支撑式超前中间支架ZQ2500/27.5/58</w:t>
            </w:r>
          </w:p>
        </w:tc>
        <w:tc>
          <w:tcPr>
            <w:tcW w:w="735" w:type="dxa"/>
            <w:vAlign w:val="center"/>
          </w:tcPr>
          <w:p w:rsidR="00B77474" w:rsidRDefault="001A077E" w:rsidP="001B39E8">
            <w:pPr>
              <w:spacing w:line="30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架</w:t>
            </w:r>
          </w:p>
        </w:tc>
        <w:tc>
          <w:tcPr>
            <w:tcW w:w="851" w:type="dxa"/>
            <w:vAlign w:val="center"/>
          </w:tcPr>
          <w:p w:rsidR="00B77474" w:rsidRDefault="001A077E" w:rsidP="001B39E8">
            <w:pPr>
              <w:spacing w:line="30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30</w:t>
            </w:r>
          </w:p>
        </w:tc>
        <w:tc>
          <w:tcPr>
            <w:tcW w:w="2584" w:type="dxa"/>
            <w:vAlign w:val="center"/>
          </w:tcPr>
          <w:p w:rsidR="00B77474" w:rsidRDefault="001A077E" w:rsidP="001B39E8">
            <w:pPr>
              <w:spacing w:line="30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2019年8月30日前到达金鸡滩煤矿现场</w:t>
            </w:r>
          </w:p>
        </w:tc>
      </w:tr>
      <w:tr w:rsidR="00B77474">
        <w:trPr>
          <w:trHeight w:val="397"/>
          <w:jc w:val="center"/>
        </w:trPr>
        <w:tc>
          <w:tcPr>
            <w:tcW w:w="782" w:type="dxa"/>
            <w:vAlign w:val="center"/>
          </w:tcPr>
          <w:p w:rsidR="00B77474" w:rsidRDefault="001A077E">
            <w:pPr>
              <w:spacing w:line="300" w:lineRule="auto"/>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w:t>
            </w:r>
          </w:p>
        </w:tc>
        <w:tc>
          <w:tcPr>
            <w:tcW w:w="3618" w:type="dxa"/>
            <w:vAlign w:val="center"/>
          </w:tcPr>
          <w:p w:rsidR="00B77474" w:rsidRDefault="001A077E">
            <w:pPr>
              <w:spacing w:line="300" w:lineRule="auto"/>
              <w:rPr>
                <w:rFonts w:asciiTheme="minorEastAsia" w:eastAsiaTheme="minorEastAsia" w:hAnsiTheme="minorEastAsia"/>
                <w:kern w:val="0"/>
                <w:sz w:val="24"/>
                <w:szCs w:val="24"/>
              </w:rPr>
            </w:pPr>
            <w:r>
              <w:rPr>
                <w:rFonts w:asciiTheme="minorEastAsia" w:eastAsiaTheme="minorEastAsia" w:hAnsiTheme="minorEastAsia"/>
                <w:kern w:val="0"/>
                <w:sz w:val="24"/>
                <w:szCs w:val="24"/>
              </w:rPr>
              <w:t>质保期</w:t>
            </w:r>
            <w:r>
              <w:rPr>
                <w:rFonts w:asciiTheme="minorEastAsia" w:eastAsiaTheme="minorEastAsia" w:hAnsiTheme="minorEastAsia" w:hint="eastAsia"/>
                <w:kern w:val="0"/>
                <w:sz w:val="24"/>
                <w:szCs w:val="24"/>
              </w:rPr>
              <w:t>内</w:t>
            </w:r>
            <w:r>
              <w:rPr>
                <w:rFonts w:asciiTheme="minorEastAsia" w:eastAsiaTheme="minorEastAsia" w:hAnsiTheme="minorEastAsia"/>
                <w:kern w:val="0"/>
                <w:sz w:val="24"/>
                <w:szCs w:val="24"/>
              </w:rPr>
              <w:t>备件</w:t>
            </w:r>
            <w:r>
              <w:rPr>
                <w:rFonts w:asciiTheme="minorEastAsia" w:eastAsiaTheme="minorEastAsia" w:hAnsiTheme="minorEastAsia" w:hint="eastAsia"/>
                <w:kern w:val="0"/>
                <w:sz w:val="24"/>
                <w:szCs w:val="24"/>
              </w:rPr>
              <w:t>（货款总额的3％）</w:t>
            </w:r>
          </w:p>
        </w:tc>
        <w:tc>
          <w:tcPr>
            <w:tcW w:w="735" w:type="dxa"/>
            <w:vAlign w:val="center"/>
          </w:tcPr>
          <w:p w:rsidR="00B77474" w:rsidRDefault="001A077E" w:rsidP="001B39E8">
            <w:pPr>
              <w:spacing w:line="30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批</w:t>
            </w:r>
          </w:p>
        </w:tc>
        <w:tc>
          <w:tcPr>
            <w:tcW w:w="851" w:type="dxa"/>
            <w:vAlign w:val="center"/>
          </w:tcPr>
          <w:p w:rsidR="00B77474" w:rsidRDefault="001A077E" w:rsidP="001B39E8">
            <w:pPr>
              <w:spacing w:line="30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p>
        </w:tc>
        <w:tc>
          <w:tcPr>
            <w:tcW w:w="2584" w:type="dxa"/>
            <w:vAlign w:val="center"/>
          </w:tcPr>
          <w:p w:rsidR="00B77474" w:rsidRDefault="00B77474" w:rsidP="001B39E8">
            <w:pPr>
              <w:spacing w:line="300" w:lineRule="auto"/>
              <w:jc w:val="center"/>
              <w:rPr>
                <w:rFonts w:asciiTheme="minorEastAsia" w:eastAsiaTheme="minorEastAsia" w:hAnsiTheme="minorEastAsia"/>
                <w:kern w:val="0"/>
                <w:sz w:val="24"/>
                <w:szCs w:val="24"/>
              </w:rPr>
            </w:pPr>
          </w:p>
        </w:tc>
      </w:tr>
      <w:tr w:rsidR="00B77474">
        <w:trPr>
          <w:trHeight w:val="397"/>
          <w:jc w:val="center"/>
        </w:trPr>
        <w:tc>
          <w:tcPr>
            <w:tcW w:w="782" w:type="dxa"/>
            <w:vAlign w:val="center"/>
          </w:tcPr>
          <w:p w:rsidR="00B77474" w:rsidRDefault="001A077E">
            <w:pPr>
              <w:spacing w:line="300" w:lineRule="auto"/>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w:t>
            </w:r>
          </w:p>
        </w:tc>
        <w:tc>
          <w:tcPr>
            <w:tcW w:w="3618" w:type="dxa"/>
            <w:vAlign w:val="center"/>
          </w:tcPr>
          <w:p w:rsidR="00B77474" w:rsidRDefault="001A077E">
            <w:pPr>
              <w:spacing w:line="300" w:lineRule="auto"/>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技术资料（含电子版一套）</w:t>
            </w:r>
          </w:p>
        </w:tc>
        <w:tc>
          <w:tcPr>
            <w:tcW w:w="735" w:type="dxa"/>
            <w:vAlign w:val="center"/>
          </w:tcPr>
          <w:p w:rsidR="00B77474" w:rsidRDefault="001A077E" w:rsidP="001B39E8">
            <w:pPr>
              <w:spacing w:line="30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套</w:t>
            </w:r>
          </w:p>
        </w:tc>
        <w:tc>
          <w:tcPr>
            <w:tcW w:w="851" w:type="dxa"/>
            <w:vAlign w:val="center"/>
          </w:tcPr>
          <w:p w:rsidR="00B77474" w:rsidRDefault="001A077E" w:rsidP="001B39E8">
            <w:pPr>
              <w:spacing w:line="30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8</w:t>
            </w:r>
          </w:p>
        </w:tc>
        <w:tc>
          <w:tcPr>
            <w:tcW w:w="2584" w:type="dxa"/>
            <w:vAlign w:val="center"/>
          </w:tcPr>
          <w:p w:rsidR="00B77474" w:rsidRDefault="00B77474" w:rsidP="001B39E8">
            <w:pPr>
              <w:spacing w:line="300" w:lineRule="auto"/>
              <w:jc w:val="center"/>
              <w:rPr>
                <w:rFonts w:asciiTheme="minorEastAsia" w:eastAsiaTheme="minorEastAsia" w:hAnsiTheme="minorEastAsia"/>
                <w:kern w:val="0"/>
                <w:sz w:val="24"/>
                <w:szCs w:val="24"/>
              </w:rPr>
            </w:pPr>
          </w:p>
        </w:tc>
      </w:tr>
    </w:tbl>
    <w:p w:rsidR="00B77474" w:rsidRDefault="00B77474">
      <w:pPr>
        <w:pStyle w:val="a3"/>
        <w:spacing w:after="0" w:line="360" w:lineRule="auto"/>
        <w:ind w:leftChars="67" w:left="141"/>
        <w:rPr>
          <w:rFonts w:asciiTheme="minorEastAsia" w:eastAsiaTheme="minorEastAsia" w:hAnsiTheme="minorEastAsia"/>
          <w:spacing w:val="20"/>
          <w:sz w:val="24"/>
          <w:szCs w:val="24"/>
        </w:rPr>
      </w:pPr>
    </w:p>
    <w:p w:rsidR="00B77474" w:rsidRDefault="001A077E">
      <w:pPr>
        <w:adjustRightInd w:val="0"/>
        <w:snapToGrid w:val="0"/>
        <w:spacing w:line="360" w:lineRule="auto"/>
        <w:jc w:val="center"/>
        <w:rPr>
          <w:rFonts w:ascii="宋体" w:hAnsi="宋体"/>
          <w:b/>
          <w:bCs/>
          <w:sz w:val="32"/>
          <w:szCs w:val="32"/>
        </w:rPr>
      </w:pPr>
      <w:r>
        <w:rPr>
          <w:rFonts w:ascii="宋体" w:hAnsi="宋体" w:hint="eastAsia"/>
          <w:b/>
          <w:bCs/>
          <w:sz w:val="32"/>
          <w:szCs w:val="32"/>
        </w:rPr>
        <w:t>第二节 技术规格</w:t>
      </w:r>
    </w:p>
    <w:p w:rsidR="00B77474" w:rsidRDefault="001A077E">
      <w:pPr>
        <w:pStyle w:val="a3"/>
        <w:spacing w:after="0" w:line="440" w:lineRule="exact"/>
        <w:ind w:right="-2"/>
        <w:rPr>
          <w:rFonts w:ascii="宋体" w:hAnsi="宋体"/>
          <w:b/>
          <w:sz w:val="28"/>
          <w:szCs w:val="28"/>
        </w:rPr>
      </w:pPr>
      <w:r>
        <w:rPr>
          <w:rFonts w:ascii="宋体" w:hAnsi="宋体" w:hint="eastAsia"/>
          <w:b/>
          <w:sz w:val="28"/>
          <w:szCs w:val="28"/>
        </w:rPr>
        <w:t>一、 工作环境</w:t>
      </w:r>
    </w:p>
    <w:p w:rsidR="00B77474" w:rsidRDefault="001A077E">
      <w:pPr>
        <w:pStyle w:val="a3"/>
        <w:spacing w:after="0" w:line="440" w:lineRule="exact"/>
        <w:ind w:right="-2" w:firstLineChars="98" w:firstLine="236"/>
        <w:rPr>
          <w:rFonts w:ascii="宋体" w:hAnsi="宋体"/>
          <w:b/>
          <w:sz w:val="24"/>
        </w:rPr>
      </w:pPr>
      <w:r>
        <w:rPr>
          <w:rFonts w:ascii="宋体" w:hAnsi="宋体" w:hint="eastAsia"/>
          <w:b/>
          <w:sz w:val="24"/>
        </w:rPr>
        <w:t>1．</w:t>
      </w:r>
      <w:r>
        <w:rPr>
          <w:rFonts w:ascii="宋体" w:hAnsi="宋体"/>
          <w:b/>
          <w:sz w:val="24"/>
        </w:rPr>
        <w:t>工作条件</w:t>
      </w:r>
    </w:p>
    <w:p w:rsidR="00B77474" w:rsidRDefault="001A077E">
      <w:pPr>
        <w:pStyle w:val="af3"/>
        <w:ind w:firstLine="480"/>
        <w:rPr>
          <w:rFonts w:eastAsiaTheme="minorEastAsia"/>
          <w:szCs w:val="24"/>
        </w:rPr>
      </w:pPr>
      <w:r>
        <w:rPr>
          <w:rFonts w:hint="eastAsia"/>
          <w:szCs w:val="24"/>
        </w:rPr>
        <w:t>矿井条件：金鸡滩煤矿采用主斜井</w:t>
      </w:r>
      <w:r>
        <w:rPr>
          <w:rFonts w:hint="eastAsia"/>
          <w:szCs w:val="24"/>
        </w:rPr>
        <w:t>+</w:t>
      </w:r>
      <w:r>
        <w:rPr>
          <w:rFonts w:hint="eastAsia"/>
          <w:szCs w:val="24"/>
        </w:rPr>
        <w:t>副斜井</w:t>
      </w:r>
      <w:r>
        <w:rPr>
          <w:rFonts w:hint="eastAsia"/>
          <w:szCs w:val="24"/>
        </w:rPr>
        <w:t>+</w:t>
      </w:r>
      <w:r>
        <w:rPr>
          <w:rFonts w:hint="eastAsia"/>
          <w:szCs w:val="24"/>
        </w:rPr>
        <w:t>回风立井开拓方式。矿井共划分为四个水平，每个水平划分为两个盘区。一水平为</w:t>
      </w:r>
      <w:r>
        <w:rPr>
          <w:rFonts w:hint="eastAsia"/>
          <w:szCs w:val="24"/>
        </w:rPr>
        <w:t>+1001m</w:t>
      </w:r>
      <w:r>
        <w:rPr>
          <w:rFonts w:hint="eastAsia"/>
          <w:szCs w:val="24"/>
        </w:rPr>
        <w:t>水平，开采</w:t>
      </w:r>
      <w:r>
        <w:rPr>
          <w:rFonts w:hint="eastAsia"/>
          <w:szCs w:val="24"/>
        </w:rPr>
        <w:t>2</w:t>
      </w:r>
      <w:r>
        <w:rPr>
          <w:rFonts w:hint="eastAsia"/>
          <w:szCs w:val="24"/>
          <w:vertAlign w:val="superscript"/>
        </w:rPr>
        <w:t>-2</w:t>
      </w:r>
      <w:r>
        <w:rPr>
          <w:rFonts w:hint="eastAsia"/>
          <w:szCs w:val="24"/>
        </w:rPr>
        <w:t>及</w:t>
      </w:r>
      <w:r>
        <w:rPr>
          <w:rFonts w:hint="eastAsia"/>
          <w:szCs w:val="24"/>
        </w:rPr>
        <w:t>2</w:t>
      </w:r>
      <w:r>
        <w:rPr>
          <w:rFonts w:hint="eastAsia"/>
          <w:szCs w:val="24"/>
          <w:vertAlign w:val="superscript"/>
        </w:rPr>
        <w:t>-2</w:t>
      </w:r>
      <w:r>
        <w:rPr>
          <w:rFonts w:hint="eastAsia"/>
          <w:szCs w:val="24"/>
          <w:vertAlign w:val="superscript"/>
        </w:rPr>
        <w:t>上</w:t>
      </w:r>
      <w:r>
        <w:rPr>
          <w:rFonts w:hint="eastAsia"/>
          <w:szCs w:val="24"/>
        </w:rPr>
        <w:t>、</w:t>
      </w:r>
      <w:r>
        <w:rPr>
          <w:rFonts w:hint="eastAsia"/>
          <w:szCs w:val="24"/>
        </w:rPr>
        <w:t>2</w:t>
      </w:r>
      <w:r>
        <w:rPr>
          <w:rFonts w:hint="eastAsia"/>
          <w:szCs w:val="24"/>
          <w:vertAlign w:val="superscript"/>
        </w:rPr>
        <w:t>-2</w:t>
      </w:r>
      <w:r>
        <w:rPr>
          <w:rFonts w:hint="eastAsia"/>
          <w:szCs w:val="24"/>
          <w:vertAlign w:val="superscript"/>
        </w:rPr>
        <w:t>下</w:t>
      </w:r>
      <w:r>
        <w:rPr>
          <w:rFonts w:hint="eastAsia"/>
          <w:szCs w:val="24"/>
        </w:rPr>
        <w:t>煤层；二水平为</w:t>
      </w:r>
      <w:r>
        <w:rPr>
          <w:rFonts w:hint="eastAsia"/>
          <w:szCs w:val="24"/>
        </w:rPr>
        <w:t>+950m</w:t>
      </w:r>
      <w:r>
        <w:rPr>
          <w:rFonts w:hint="eastAsia"/>
          <w:szCs w:val="24"/>
        </w:rPr>
        <w:t>水平，开采</w:t>
      </w:r>
      <w:r>
        <w:rPr>
          <w:rFonts w:hint="eastAsia"/>
          <w:szCs w:val="24"/>
        </w:rPr>
        <w:t>3</w:t>
      </w:r>
      <w:r>
        <w:rPr>
          <w:rFonts w:hint="eastAsia"/>
          <w:szCs w:val="24"/>
          <w:vertAlign w:val="superscript"/>
        </w:rPr>
        <w:t>-1</w:t>
      </w:r>
      <w:r>
        <w:rPr>
          <w:rFonts w:hint="eastAsia"/>
          <w:szCs w:val="24"/>
        </w:rPr>
        <w:t>煤层；三水平为</w:t>
      </w:r>
      <w:r>
        <w:rPr>
          <w:rFonts w:hint="eastAsia"/>
          <w:szCs w:val="24"/>
        </w:rPr>
        <w:t>+905m</w:t>
      </w:r>
      <w:r>
        <w:rPr>
          <w:rFonts w:hint="eastAsia"/>
          <w:szCs w:val="24"/>
        </w:rPr>
        <w:t>水平，开采</w:t>
      </w:r>
      <w:r>
        <w:rPr>
          <w:rFonts w:hint="eastAsia"/>
          <w:szCs w:val="24"/>
        </w:rPr>
        <w:t>4</w:t>
      </w:r>
      <w:r>
        <w:rPr>
          <w:rFonts w:hint="eastAsia"/>
          <w:szCs w:val="24"/>
          <w:vertAlign w:val="superscript"/>
        </w:rPr>
        <w:t>-2</w:t>
      </w:r>
      <w:r>
        <w:rPr>
          <w:rFonts w:hint="eastAsia"/>
          <w:szCs w:val="24"/>
        </w:rPr>
        <w:t>、</w:t>
      </w:r>
      <w:r>
        <w:rPr>
          <w:rFonts w:hint="eastAsia"/>
          <w:szCs w:val="24"/>
        </w:rPr>
        <w:t>4</w:t>
      </w:r>
      <w:r>
        <w:rPr>
          <w:rFonts w:hint="eastAsia"/>
          <w:szCs w:val="24"/>
          <w:vertAlign w:val="superscript"/>
        </w:rPr>
        <w:t>-3</w:t>
      </w:r>
      <w:r>
        <w:rPr>
          <w:rFonts w:hint="eastAsia"/>
          <w:szCs w:val="24"/>
        </w:rPr>
        <w:t>煤层；四水平为</w:t>
      </w:r>
      <w:r>
        <w:rPr>
          <w:rFonts w:hint="eastAsia"/>
          <w:szCs w:val="24"/>
        </w:rPr>
        <w:t>+850m</w:t>
      </w:r>
      <w:r>
        <w:rPr>
          <w:rFonts w:hint="eastAsia"/>
          <w:szCs w:val="24"/>
        </w:rPr>
        <w:t>水平，开采</w:t>
      </w:r>
      <w:r>
        <w:rPr>
          <w:rFonts w:hint="eastAsia"/>
          <w:szCs w:val="24"/>
        </w:rPr>
        <w:t>5</w:t>
      </w:r>
      <w:r>
        <w:rPr>
          <w:rFonts w:hint="eastAsia"/>
          <w:szCs w:val="24"/>
          <w:vertAlign w:val="superscript"/>
        </w:rPr>
        <w:t>-2</w:t>
      </w:r>
      <w:r>
        <w:rPr>
          <w:rFonts w:hint="eastAsia"/>
          <w:szCs w:val="24"/>
        </w:rPr>
        <w:t>、</w:t>
      </w:r>
      <w:r>
        <w:rPr>
          <w:rFonts w:hint="eastAsia"/>
          <w:szCs w:val="24"/>
        </w:rPr>
        <w:t>5</w:t>
      </w:r>
      <w:r>
        <w:rPr>
          <w:rFonts w:hint="eastAsia"/>
          <w:szCs w:val="24"/>
          <w:vertAlign w:val="superscript"/>
        </w:rPr>
        <w:t>-3</w:t>
      </w:r>
      <w:r>
        <w:rPr>
          <w:rFonts w:hint="eastAsia"/>
          <w:szCs w:val="24"/>
          <w:vertAlign w:val="superscript"/>
        </w:rPr>
        <w:t>上</w:t>
      </w:r>
      <w:r>
        <w:rPr>
          <w:rFonts w:hint="eastAsia"/>
          <w:szCs w:val="24"/>
        </w:rPr>
        <w:t>煤层。矿井初期开采一水平一盘区。矿井东翼</w:t>
      </w:r>
      <w:r>
        <w:rPr>
          <w:rFonts w:hint="eastAsia"/>
          <w:szCs w:val="24"/>
        </w:rPr>
        <w:t>12</w:t>
      </w:r>
      <w:r>
        <w:rPr>
          <w:rFonts w:hint="eastAsia"/>
          <w:szCs w:val="24"/>
          <w:vertAlign w:val="superscript"/>
        </w:rPr>
        <w:t>-2</w:t>
      </w:r>
      <w:r>
        <w:rPr>
          <w:rFonts w:hint="eastAsia"/>
          <w:szCs w:val="24"/>
          <w:vertAlign w:val="superscript"/>
        </w:rPr>
        <w:t>上</w:t>
      </w:r>
      <w:r>
        <w:rPr>
          <w:rFonts w:hint="eastAsia"/>
          <w:szCs w:val="24"/>
        </w:rPr>
        <w:t>101</w:t>
      </w:r>
      <w:r>
        <w:rPr>
          <w:rFonts w:hint="eastAsia"/>
          <w:szCs w:val="24"/>
        </w:rPr>
        <w:t>、</w:t>
      </w:r>
      <w:r>
        <w:rPr>
          <w:rFonts w:hint="eastAsia"/>
          <w:szCs w:val="24"/>
        </w:rPr>
        <w:t>12</w:t>
      </w:r>
      <w:r>
        <w:rPr>
          <w:rFonts w:hint="eastAsia"/>
          <w:szCs w:val="24"/>
          <w:vertAlign w:val="superscript"/>
        </w:rPr>
        <w:t>-2</w:t>
      </w:r>
      <w:r>
        <w:rPr>
          <w:rFonts w:hint="eastAsia"/>
          <w:szCs w:val="24"/>
          <w:vertAlign w:val="superscript"/>
        </w:rPr>
        <w:t>上</w:t>
      </w:r>
      <w:r>
        <w:rPr>
          <w:rFonts w:hint="eastAsia"/>
          <w:szCs w:val="24"/>
        </w:rPr>
        <w:t>123</w:t>
      </w:r>
      <w:r>
        <w:rPr>
          <w:rFonts w:hint="eastAsia"/>
          <w:szCs w:val="24"/>
        </w:rPr>
        <w:t>与</w:t>
      </w:r>
      <w:r>
        <w:rPr>
          <w:rFonts w:hint="eastAsia"/>
          <w:szCs w:val="24"/>
        </w:rPr>
        <w:t>12</w:t>
      </w:r>
      <w:r>
        <w:rPr>
          <w:rFonts w:hint="eastAsia"/>
          <w:szCs w:val="24"/>
          <w:vertAlign w:val="superscript"/>
        </w:rPr>
        <w:t>-2</w:t>
      </w:r>
      <w:r>
        <w:rPr>
          <w:rFonts w:hint="eastAsia"/>
          <w:szCs w:val="24"/>
          <w:vertAlign w:val="superscript"/>
        </w:rPr>
        <w:t>上</w:t>
      </w:r>
      <w:r>
        <w:rPr>
          <w:rFonts w:hint="eastAsia"/>
          <w:szCs w:val="24"/>
        </w:rPr>
        <w:t>103</w:t>
      </w:r>
      <w:r>
        <w:rPr>
          <w:rFonts w:hint="eastAsia"/>
          <w:szCs w:val="24"/>
        </w:rPr>
        <w:t>工作面均采用大采高分层综采采煤工艺，采高</w:t>
      </w:r>
      <w:r>
        <w:rPr>
          <w:rFonts w:hint="eastAsia"/>
          <w:szCs w:val="24"/>
        </w:rPr>
        <w:t>5.5m</w:t>
      </w:r>
      <w:r>
        <w:rPr>
          <w:rFonts w:hint="eastAsia"/>
          <w:szCs w:val="24"/>
        </w:rPr>
        <w:t>；东翼后续工作面采用超大采高综采放顶煤开采。</w:t>
      </w:r>
      <w:r>
        <w:rPr>
          <w:rFonts w:hint="eastAsia"/>
          <w:szCs w:val="24"/>
        </w:rPr>
        <w:t>12</w:t>
      </w:r>
      <w:r>
        <w:rPr>
          <w:rFonts w:hint="eastAsia"/>
          <w:szCs w:val="24"/>
          <w:vertAlign w:val="superscript"/>
        </w:rPr>
        <w:t>-2</w:t>
      </w:r>
      <w:r>
        <w:rPr>
          <w:rFonts w:hint="eastAsia"/>
          <w:szCs w:val="24"/>
          <w:vertAlign w:val="superscript"/>
        </w:rPr>
        <w:t>上</w:t>
      </w:r>
      <w:r>
        <w:rPr>
          <w:rFonts w:hint="eastAsia"/>
          <w:szCs w:val="24"/>
        </w:rPr>
        <w:t>117</w:t>
      </w:r>
      <w:r>
        <w:rPr>
          <w:rFonts w:hint="eastAsia"/>
          <w:szCs w:val="24"/>
        </w:rPr>
        <w:t>工作面为首个综采放顶煤工作面。矿井东西翼</w:t>
      </w:r>
      <w:r>
        <w:rPr>
          <w:rFonts w:hint="eastAsia"/>
          <w:szCs w:val="24"/>
        </w:rPr>
        <w:t>12</w:t>
      </w:r>
      <w:r>
        <w:rPr>
          <w:rFonts w:hint="eastAsia"/>
          <w:szCs w:val="24"/>
          <w:vertAlign w:val="superscript"/>
        </w:rPr>
        <w:t>-2</w:t>
      </w:r>
      <w:r>
        <w:rPr>
          <w:rFonts w:hint="eastAsia"/>
          <w:szCs w:val="24"/>
          <w:vertAlign w:val="superscript"/>
        </w:rPr>
        <w:t>上</w:t>
      </w:r>
      <w:r>
        <w:rPr>
          <w:rFonts w:hint="eastAsia"/>
          <w:szCs w:val="24"/>
        </w:rPr>
        <w:t>108</w:t>
      </w:r>
      <w:r>
        <w:rPr>
          <w:rFonts w:hint="eastAsia"/>
          <w:szCs w:val="24"/>
        </w:rPr>
        <w:t>、</w:t>
      </w:r>
      <w:r>
        <w:rPr>
          <w:rFonts w:hint="eastAsia"/>
          <w:szCs w:val="24"/>
        </w:rPr>
        <w:t>12</w:t>
      </w:r>
      <w:r>
        <w:rPr>
          <w:rFonts w:hint="eastAsia"/>
          <w:szCs w:val="24"/>
          <w:vertAlign w:val="superscript"/>
        </w:rPr>
        <w:t>-2</w:t>
      </w:r>
      <w:r>
        <w:rPr>
          <w:rFonts w:hint="eastAsia"/>
          <w:szCs w:val="24"/>
          <w:vertAlign w:val="superscript"/>
        </w:rPr>
        <w:t>上</w:t>
      </w:r>
      <w:r>
        <w:rPr>
          <w:rFonts w:hint="eastAsia"/>
          <w:szCs w:val="24"/>
        </w:rPr>
        <w:t>106</w:t>
      </w:r>
      <w:r>
        <w:rPr>
          <w:rFonts w:hint="eastAsia"/>
          <w:szCs w:val="24"/>
        </w:rPr>
        <w:t>工作面采用超大采高一次采全高采煤工艺，最大采高</w:t>
      </w:r>
      <w:r>
        <w:rPr>
          <w:rFonts w:hint="eastAsia"/>
          <w:szCs w:val="24"/>
        </w:rPr>
        <w:t>8.0m</w:t>
      </w:r>
      <w:r>
        <w:rPr>
          <w:rFonts w:hint="eastAsia"/>
          <w:szCs w:val="24"/>
        </w:rPr>
        <w:t>。</w:t>
      </w:r>
      <w:r>
        <w:rPr>
          <w:rFonts w:hint="eastAsia"/>
          <w:szCs w:val="24"/>
        </w:rPr>
        <w:t>12</w:t>
      </w:r>
      <w:r>
        <w:rPr>
          <w:rFonts w:hint="eastAsia"/>
          <w:szCs w:val="24"/>
          <w:vertAlign w:val="superscript"/>
        </w:rPr>
        <w:t>-2</w:t>
      </w:r>
      <w:r>
        <w:rPr>
          <w:rFonts w:hint="eastAsia"/>
          <w:szCs w:val="24"/>
          <w:vertAlign w:val="superscript"/>
        </w:rPr>
        <w:t>上</w:t>
      </w:r>
      <w:r>
        <w:rPr>
          <w:rFonts w:hint="eastAsia"/>
          <w:szCs w:val="24"/>
        </w:rPr>
        <w:t>104</w:t>
      </w:r>
      <w:r>
        <w:rPr>
          <w:rFonts w:hint="eastAsia"/>
          <w:szCs w:val="24"/>
        </w:rPr>
        <w:t>工作面采用分段一次采全高采煤工艺，本次购置的支撑式超前中间支</w:t>
      </w:r>
      <w:r>
        <w:rPr>
          <w:rFonts w:asciiTheme="minorEastAsia" w:eastAsiaTheme="minorEastAsia" w:hAnsiTheme="minorEastAsia" w:hint="eastAsia"/>
          <w:kern w:val="0"/>
          <w:szCs w:val="24"/>
        </w:rPr>
        <w:t>架用于本工作面切眼支护。</w:t>
      </w:r>
    </w:p>
    <w:p w:rsidR="00B77474" w:rsidRDefault="001A077E">
      <w:pPr>
        <w:pStyle w:val="a3"/>
        <w:spacing w:after="0" w:line="440" w:lineRule="exact"/>
        <w:ind w:right="-2" w:firstLineChars="200" w:firstLine="480"/>
        <w:rPr>
          <w:rFonts w:ascii="宋体" w:hAnsi="宋体"/>
          <w:sz w:val="24"/>
        </w:rPr>
      </w:pPr>
      <w:r>
        <w:rPr>
          <w:rFonts w:hint="eastAsia"/>
          <w:sz w:val="24"/>
          <w:szCs w:val="24"/>
        </w:rPr>
        <w:t>煤层赋存条件：产状平缓，断层稀少，无岩浆岩侵入，无陷落柱发育。盘区构造简单，地层平坦，总体趋势为一个倾角小于</w:t>
      </w:r>
      <w:r>
        <w:rPr>
          <w:rFonts w:hint="eastAsia"/>
          <w:sz w:val="24"/>
          <w:szCs w:val="24"/>
        </w:rPr>
        <w:t>1</w:t>
      </w:r>
      <w:r>
        <w:rPr>
          <w:rFonts w:hint="eastAsia"/>
          <w:sz w:val="24"/>
          <w:szCs w:val="24"/>
        </w:rPr>
        <w:t>°、向北西倾斜的单斜构造。无褶皱、陷落柱和岩浆岩，仅发育小型宽缓的波状起伏和一条高角度正断层</w:t>
      </w:r>
      <w:r>
        <w:rPr>
          <w:rFonts w:hint="eastAsia"/>
          <w:sz w:val="24"/>
          <w:szCs w:val="24"/>
        </w:rPr>
        <w:t>F1</w:t>
      </w:r>
      <w:r>
        <w:rPr>
          <w:rFonts w:hint="eastAsia"/>
          <w:sz w:val="24"/>
          <w:szCs w:val="24"/>
        </w:rPr>
        <w:t>（位于二盘区内）。</w:t>
      </w:r>
    </w:p>
    <w:p w:rsidR="00B77474" w:rsidRDefault="001A077E">
      <w:pPr>
        <w:pStyle w:val="a3"/>
        <w:spacing w:after="0" w:line="440" w:lineRule="exact"/>
        <w:ind w:right="-2" w:firstLineChars="200" w:firstLine="480"/>
        <w:rPr>
          <w:rFonts w:ascii="宋体" w:hAnsi="宋体"/>
          <w:sz w:val="24"/>
        </w:rPr>
      </w:pPr>
      <w:r>
        <w:rPr>
          <w:rFonts w:ascii="宋体" w:hAnsi="宋体" w:hint="eastAsia"/>
          <w:sz w:val="24"/>
        </w:rPr>
        <w:t>首采</w:t>
      </w:r>
      <w:r>
        <w:rPr>
          <w:rFonts w:ascii="宋体" w:hAnsi="宋体"/>
          <w:sz w:val="24"/>
        </w:rPr>
        <w:t>盘区西翼</w:t>
      </w:r>
      <w:r>
        <w:rPr>
          <w:rFonts w:ascii="宋体" w:hAnsi="宋体" w:hint="eastAsia"/>
          <w:sz w:val="24"/>
        </w:rPr>
        <w:t>主采2</w:t>
      </w:r>
      <w:r>
        <w:rPr>
          <w:rFonts w:ascii="宋体" w:hAnsi="宋体" w:hint="eastAsia"/>
          <w:sz w:val="24"/>
          <w:szCs w:val="22"/>
          <w:vertAlign w:val="superscript"/>
        </w:rPr>
        <w:t>-2</w:t>
      </w:r>
      <w:r>
        <w:rPr>
          <w:rFonts w:ascii="宋体" w:hAnsi="宋体" w:hint="eastAsia"/>
          <w:sz w:val="24"/>
        </w:rPr>
        <w:t>上煤层，</w:t>
      </w:r>
      <w:r>
        <w:rPr>
          <w:rFonts w:ascii="宋体" w:hAnsi="宋体"/>
          <w:sz w:val="24"/>
        </w:rPr>
        <w:t>近五年</w:t>
      </w:r>
      <w:r>
        <w:rPr>
          <w:rFonts w:ascii="宋体" w:hAnsi="宋体" w:hint="eastAsia"/>
          <w:sz w:val="24"/>
        </w:rPr>
        <w:t>开采</w:t>
      </w:r>
      <w:r>
        <w:rPr>
          <w:rFonts w:ascii="宋体" w:hAnsi="宋体"/>
          <w:sz w:val="24"/>
        </w:rPr>
        <w:t>范围煤层厚度</w:t>
      </w:r>
      <w:r>
        <w:rPr>
          <w:rFonts w:ascii="宋体" w:hAnsi="宋体" w:hint="eastAsia"/>
          <w:sz w:val="24"/>
        </w:rPr>
        <w:t xml:space="preserve">5.6～9.12，平均7.68m， </w:t>
      </w:r>
    </w:p>
    <w:p w:rsidR="00B77474" w:rsidRDefault="001A077E">
      <w:pPr>
        <w:pStyle w:val="a3"/>
        <w:spacing w:after="0" w:line="440" w:lineRule="exact"/>
        <w:ind w:right="-2" w:firstLineChars="200" w:firstLine="480"/>
        <w:rPr>
          <w:rFonts w:ascii="宋体" w:hAnsi="宋体"/>
          <w:sz w:val="24"/>
        </w:rPr>
      </w:pPr>
      <w:r>
        <w:rPr>
          <w:rFonts w:ascii="宋体" w:hAnsi="宋体" w:hint="eastAsia"/>
          <w:sz w:val="24"/>
        </w:rPr>
        <w:t>矿井属低瓦斯矿井。煤尘有爆炸危险。煤有自然发火倾向。煤层的主要直接充水含水层为顶板砂岩含水层，含水性一般为弱，井田上部覆盖有富水性较强的第四系松散砂层，但含水层下部有厚度不稳定的黄土及红土隔水层。2</w:t>
      </w:r>
      <w:r>
        <w:rPr>
          <w:rFonts w:ascii="宋体" w:hAnsi="宋体" w:hint="eastAsia"/>
          <w:sz w:val="24"/>
          <w:vertAlign w:val="superscript"/>
        </w:rPr>
        <w:t>-2</w:t>
      </w:r>
      <w:r>
        <w:rPr>
          <w:rFonts w:ascii="宋体" w:hAnsi="宋体" w:hint="eastAsia"/>
          <w:sz w:val="24"/>
        </w:rPr>
        <w:t>煤层顶板有淋水，底板及煤层均有渗水。类比邻近矿井，本矿井水文地质类型为复杂类型。</w:t>
      </w:r>
    </w:p>
    <w:p w:rsidR="00B77474" w:rsidRDefault="001A077E">
      <w:pPr>
        <w:pStyle w:val="a3"/>
        <w:spacing w:after="0" w:line="440" w:lineRule="exact"/>
        <w:ind w:right="-2" w:firstLineChars="100" w:firstLine="241"/>
        <w:rPr>
          <w:rFonts w:ascii="宋体" w:hAnsi="宋体"/>
          <w:b/>
          <w:sz w:val="24"/>
        </w:rPr>
      </w:pPr>
      <w:r>
        <w:rPr>
          <w:rFonts w:ascii="宋体" w:hAnsi="宋体" w:hint="eastAsia"/>
          <w:b/>
          <w:sz w:val="24"/>
        </w:rPr>
        <w:t>2．</w:t>
      </w:r>
      <w:r>
        <w:rPr>
          <w:rFonts w:ascii="宋体" w:hAnsi="宋体"/>
          <w:b/>
          <w:sz w:val="24"/>
        </w:rPr>
        <w:t>工作面参数</w:t>
      </w:r>
    </w:p>
    <w:p w:rsidR="00B77474" w:rsidRDefault="001A077E">
      <w:pPr>
        <w:pStyle w:val="a3"/>
        <w:spacing w:after="0" w:line="440" w:lineRule="exact"/>
        <w:ind w:right="-2" w:firstLineChars="200" w:firstLine="480"/>
        <w:rPr>
          <w:rFonts w:ascii="宋体" w:hAnsi="宋体"/>
          <w:sz w:val="24"/>
        </w:rPr>
      </w:pPr>
      <w:r>
        <w:rPr>
          <w:rFonts w:ascii="宋体" w:hAnsi="宋体" w:hint="eastAsia"/>
          <w:sz w:val="24"/>
        </w:rPr>
        <w:lastRenderedPageBreak/>
        <w:t>工作面长度为300</w:t>
      </w:r>
      <w:r>
        <w:rPr>
          <w:rFonts w:ascii="宋体" w:hAnsi="宋体"/>
          <w:sz w:val="24"/>
        </w:rPr>
        <w:t>m</w:t>
      </w:r>
      <w:r>
        <w:rPr>
          <w:rFonts w:ascii="宋体" w:hAnsi="宋体" w:hint="eastAsia"/>
          <w:sz w:val="24"/>
        </w:rPr>
        <w:t>(煤壁净长)</w:t>
      </w:r>
      <w:r>
        <w:rPr>
          <w:rFonts w:ascii="宋体" w:hAnsi="宋体"/>
          <w:sz w:val="24"/>
        </w:rPr>
        <w:t>，</w:t>
      </w:r>
      <w:r>
        <w:rPr>
          <w:rFonts w:ascii="宋体" w:hAnsi="宋体" w:hint="eastAsia"/>
          <w:sz w:val="24"/>
        </w:rPr>
        <w:t>切眼高度为5.0</w:t>
      </w:r>
      <w:r>
        <w:rPr>
          <w:rFonts w:ascii="宋体" w:hAnsi="宋体"/>
          <w:sz w:val="24"/>
        </w:rPr>
        <w:t>m</w:t>
      </w:r>
      <w:r>
        <w:rPr>
          <w:rFonts w:ascii="宋体" w:hAnsi="宋体" w:hint="eastAsia"/>
          <w:sz w:val="24"/>
        </w:rPr>
        <w:t>(净高)</w:t>
      </w:r>
      <w:r>
        <w:rPr>
          <w:rFonts w:ascii="宋体" w:hAnsi="宋体"/>
          <w:sz w:val="24"/>
        </w:rPr>
        <w:t>，</w:t>
      </w:r>
      <w:r>
        <w:rPr>
          <w:rFonts w:ascii="宋体" w:hAnsi="宋体" w:hint="eastAsia"/>
          <w:sz w:val="24"/>
        </w:rPr>
        <w:t>走向长约为5705</w:t>
      </w:r>
      <w:r>
        <w:rPr>
          <w:rFonts w:ascii="宋体" w:hAnsi="宋体"/>
          <w:sz w:val="24"/>
        </w:rPr>
        <w:t>m</w:t>
      </w:r>
      <w:r>
        <w:rPr>
          <w:rFonts w:ascii="宋体" w:hAnsi="宋体" w:hint="eastAsia"/>
          <w:sz w:val="24"/>
        </w:rPr>
        <w:t>。</w:t>
      </w:r>
    </w:p>
    <w:p w:rsidR="00B77474" w:rsidRDefault="001A077E">
      <w:pPr>
        <w:pStyle w:val="a3"/>
        <w:spacing w:after="0" w:line="440" w:lineRule="exact"/>
        <w:ind w:right="-2" w:firstLineChars="100" w:firstLine="241"/>
        <w:rPr>
          <w:rFonts w:ascii="宋体" w:hAnsi="宋体"/>
          <w:b/>
          <w:bCs/>
          <w:sz w:val="24"/>
          <w:szCs w:val="24"/>
        </w:rPr>
      </w:pPr>
      <w:r>
        <w:rPr>
          <w:rFonts w:ascii="宋体" w:hAnsi="宋体" w:hint="eastAsia"/>
          <w:b/>
          <w:bCs/>
          <w:sz w:val="24"/>
          <w:szCs w:val="24"/>
        </w:rPr>
        <w:t xml:space="preserve">3. </w:t>
      </w:r>
      <w:r>
        <w:rPr>
          <w:rFonts w:ascii="宋体" w:hAnsi="宋体"/>
          <w:b/>
          <w:bCs/>
          <w:sz w:val="24"/>
          <w:szCs w:val="24"/>
        </w:rPr>
        <w:t>巷道</w:t>
      </w:r>
      <w:r>
        <w:rPr>
          <w:rFonts w:ascii="宋体" w:hAnsi="宋体" w:hint="eastAsia"/>
          <w:b/>
          <w:bCs/>
          <w:sz w:val="24"/>
          <w:szCs w:val="24"/>
        </w:rPr>
        <w:t>形状及规格</w:t>
      </w:r>
    </w:p>
    <w:p w:rsidR="00B77474" w:rsidRDefault="001A077E">
      <w:pPr>
        <w:pStyle w:val="af3"/>
        <w:ind w:firstLine="480"/>
        <w:rPr>
          <w:szCs w:val="24"/>
        </w:rPr>
      </w:pPr>
      <w:r>
        <w:rPr>
          <w:rFonts w:hint="eastAsia"/>
          <w:szCs w:val="24"/>
        </w:rPr>
        <w:t>煤巷断面为矩形断面巷道尺寸（宽、高均为净宽、净高）：</w:t>
      </w:r>
    </w:p>
    <w:p w:rsidR="00B77474" w:rsidRDefault="001A077E">
      <w:pPr>
        <w:pStyle w:val="af3"/>
        <w:ind w:firstLine="480"/>
        <w:rPr>
          <w:szCs w:val="24"/>
        </w:rPr>
      </w:pPr>
      <w:r>
        <w:rPr>
          <w:rFonts w:hint="eastAsia"/>
          <w:szCs w:val="24"/>
        </w:rPr>
        <w:t>工作面运输顺槽</w:t>
      </w:r>
      <w:r>
        <w:rPr>
          <w:rFonts w:hint="eastAsia"/>
          <w:szCs w:val="24"/>
        </w:rPr>
        <w:t xml:space="preserve">        </w:t>
      </w:r>
      <w:r>
        <w:rPr>
          <w:rFonts w:hint="eastAsia"/>
          <w:szCs w:val="24"/>
        </w:rPr>
        <w:t>宽×高</w:t>
      </w:r>
      <w:r>
        <w:rPr>
          <w:rFonts w:hint="eastAsia"/>
          <w:szCs w:val="24"/>
        </w:rPr>
        <w:t>=6.4m</w:t>
      </w:r>
      <w:r>
        <w:rPr>
          <w:rFonts w:hint="eastAsia"/>
          <w:szCs w:val="24"/>
        </w:rPr>
        <w:t>×</w:t>
      </w:r>
      <w:r>
        <w:rPr>
          <w:rFonts w:hint="eastAsia"/>
          <w:szCs w:val="24"/>
        </w:rPr>
        <w:t>4.2m</w:t>
      </w:r>
      <w:r>
        <w:rPr>
          <w:rFonts w:hint="eastAsia"/>
          <w:szCs w:val="24"/>
        </w:rPr>
        <w:t>；</w:t>
      </w:r>
    </w:p>
    <w:p w:rsidR="00B77474" w:rsidRDefault="001A077E">
      <w:pPr>
        <w:pStyle w:val="a3"/>
        <w:spacing w:after="0" w:line="440" w:lineRule="exact"/>
        <w:ind w:right="-2" w:firstLineChars="200" w:firstLine="480"/>
        <w:rPr>
          <w:rFonts w:ascii="宋体" w:hAnsi="宋体"/>
          <w:sz w:val="24"/>
        </w:rPr>
      </w:pPr>
      <w:r>
        <w:rPr>
          <w:rFonts w:hint="eastAsia"/>
          <w:sz w:val="24"/>
          <w:szCs w:val="24"/>
        </w:rPr>
        <w:t>工作面回风顺槽</w:t>
      </w:r>
      <w:r>
        <w:rPr>
          <w:rFonts w:hint="eastAsia"/>
          <w:sz w:val="24"/>
          <w:szCs w:val="24"/>
        </w:rPr>
        <w:t xml:space="preserve">        </w:t>
      </w:r>
      <w:r>
        <w:rPr>
          <w:rFonts w:hint="eastAsia"/>
          <w:sz w:val="24"/>
          <w:szCs w:val="24"/>
        </w:rPr>
        <w:t>宽×高</w:t>
      </w:r>
      <w:r>
        <w:rPr>
          <w:rFonts w:hint="eastAsia"/>
          <w:sz w:val="24"/>
          <w:szCs w:val="24"/>
        </w:rPr>
        <w:t>=6.0m</w:t>
      </w:r>
      <w:r>
        <w:rPr>
          <w:rFonts w:hint="eastAsia"/>
          <w:sz w:val="24"/>
          <w:szCs w:val="24"/>
        </w:rPr>
        <w:t>×</w:t>
      </w:r>
      <w:r>
        <w:rPr>
          <w:rFonts w:hint="eastAsia"/>
          <w:sz w:val="24"/>
          <w:szCs w:val="24"/>
        </w:rPr>
        <w:t>4.2m</w:t>
      </w:r>
      <w:r>
        <w:rPr>
          <w:rFonts w:hint="eastAsia"/>
          <w:sz w:val="24"/>
          <w:szCs w:val="24"/>
        </w:rPr>
        <w:t>。</w:t>
      </w:r>
    </w:p>
    <w:p w:rsidR="00B77474" w:rsidRDefault="001A077E">
      <w:pPr>
        <w:pStyle w:val="a3"/>
        <w:spacing w:after="0" w:line="440" w:lineRule="exact"/>
        <w:ind w:right="-2"/>
        <w:rPr>
          <w:rFonts w:ascii="宋体" w:hAnsi="宋体"/>
          <w:b/>
          <w:sz w:val="28"/>
          <w:szCs w:val="28"/>
        </w:rPr>
      </w:pPr>
      <w:r>
        <w:rPr>
          <w:rFonts w:ascii="宋体" w:hAnsi="宋体" w:hint="eastAsia"/>
          <w:b/>
          <w:sz w:val="28"/>
          <w:szCs w:val="28"/>
        </w:rPr>
        <w:t>二、液压支架技术规格及要求</w:t>
      </w:r>
    </w:p>
    <w:p w:rsidR="00B77474" w:rsidRDefault="001A077E">
      <w:pPr>
        <w:pStyle w:val="a3"/>
        <w:spacing w:after="0" w:line="440" w:lineRule="exact"/>
        <w:ind w:right="-2" w:firstLineChars="98" w:firstLine="236"/>
        <w:rPr>
          <w:rFonts w:ascii="宋体" w:hAnsi="宋体"/>
          <w:b/>
          <w:sz w:val="24"/>
        </w:rPr>
      </w:pPr>
      <w:r>
        <w:rPr>
          <w:rFonts w:ascii="宋体" w:hAnsi="宋体" w:hint="eastAsia"/>
          <w:b/>
          <w:sz w:val="24"/>
        </w:rPr>
        <w:t>1．技术参数</w:t>
      </w:r>
    </w:p>
    <w:p w:rsidR="00B77474" w:rsidRDefault="001A077E">
      <w:pPr>
        <w:pStyle w:val="a3"/>
        <w:spacing w:after="0" w:line="440" w:lineRule="exact"/>
        <w:ind w:right="-2" w:firstLineChars="200" w:firstLine="480"/>
        <w:rPr>
          <w:rFonts w:ascii="宋体" w:hAnsi="宋体"/>
          <w:sz w:val="24"/>
          <w:szCs w:val="22"/>
        </w:rPr>
      </w:pPr>
      <w:r>
        <w:rPr>
          <w:rFonts w:ascii="宋体" w:hAnsi="宋体" w:hint="eastAsia"/>
          <w:sz w:val="24"/>
        </w:rPr>
        <w:t xml:space="preserve">1.1架型：           </w:t>
      </w:r>
      <w:r>
        <w:rPr>
          <w:rFonts w:ascii="宋体" w:hAnsi="宋体" w:hint="eastAsia"/>
          <w:sz w:val="24"/>
          <w:szCs w:val="22"/>
        </w:rPr>
        <w:t xml:space="preserve">    两柱支撑式超前液压支架</w:t>
      </w:r>
    </w:p>
    <w:p w:rsidR="00B77474" w:rsidRDefault="001A077E">
      <w:pPr>
        <w:pStyle w:val="a3"/>
        <w:spacing w:after="0" w:line="440" w:lineRule="exact"/>
        <w:ind w:right="-2" w:firstLineChars="200" w:firstLine="480"/>
        <w:rPr>
          <w:rFonts w:ascii="宋体" w:hAnsi="宋体"/>
          <w:sz w:val="24"/>
          <w:szCs w:val="22"/>
        </w:rPr>
      </w:pPr>
      <w:r>
        <w:rPr>
          <w:rFonts w:ascii="宋体" w:hAnsi="宋体" w:hint="eastAsia"/>
          <w:sz w:val="24"/>
        </w:rPr>
        <w:t xml:space="preserve">1.2型号：             </w:t>
      </w:r>
      <w:r>
        <w:rPr>
          <w:rFonts w:ascii="宋体" w:hAnsi="宋体" w:hint="eastAsia"/>
          <w:sz w:val="24"/>
          <w:szCs w:val="22"/>
        </w:rPr>
        <w:t xml:space="preserve">  ZQ2500/27.5/58</w:t>
      </w:r>
    </w:p>
    <w:p w:rsidR="00B77474" w:rsidRDefault="001A077E">
      <w:pPr>
        <w:pStyle w:val="a3"/>
        <w:spacing w:after="0" w:line="440" w:lineRule="exact"/>
        <w:ind w:right="-2" w:firstLineChars="200" w:firstLine="480"/>
        <w:rPr>
          <w:rFonts w:ascii="宋体" w:hAnsi="宋体"/>
          <w:sz w:val="24"/>
        </w:rPr>
      </w:pPr>
      <w:r>
        <w:rPr>
          <w:rFonts w:ascii="宋体" w:hAnsi="宋体" w:hint="eastAsia"/>
          <w:sz w:val="24"/>
        </w:rPr>
        <w:t>1.3适应工作面的倾角:    ≥±15°</w:t>
      </w:r>
    </w:p>
    <w:p w:rsidR="00B77474" w:rsidRDefault="001A077E">
      <w:pPr>
        <w:pStyle w:val="a3"/>
        <w:spacing w:after="0" w:line="440" w:lineRule="exact"/>
        <w:ind w:right="-2" w:firstLineChars="200" w:firstLine="480"/>
        <w:rPr>
          <w:rFonts w:ascii="宋体" w:hAnsi="宋体"/>
          <w:sz w:val="24"/>
          <w:szCs w:val="22"/>
        </w:rPr>
      </w:pPr>
      <w:r>
        <w:rPr>
          <w:rFonts w:ascii="宋体" w:hAnsi="宋体" w:hint="eastAsia"/>
          <w:sz w:val="24"/>
        </w:rPr>
        <w:t xml:space="preserve">1.4支架结构高度:       </w:t>
      </w:r>
      <w:r>
        <w:rPr>
          <w:rFonts w:ascii="宋体" w:hAnsi="宋体" w:hint="eastAsia"/>
          <w:sz w:val="24"/>
          <w:szCs w:val="22"/>
        </w:rPr>
        <w:t xml:space="preserve"> 2750~5800mm</w:t>
      </w:r>
    </w:p>
    <w:p w:rsidR="00B77474" w:rsidRDefault="001A077E">
      <w:pPr>
        <w:pStyle w:val="a3"/>
        <w:spacing w:after="0" w:line="440" w:lineRule="exact"/>
        <w:ind w:right="-2" w:firstLineChars="200" w:firstLine="480"/>
        <w:rPr>
          <w:rFonts w:ascii="宋体" w:hAnsi="宋体"/>
          <w:sz w:val="24"/>
          <w:szCs w:val="22"/>
        </w:rPr>
      </w:pPr>
      <w:r>
        <w:rPr>
          <w:rFonts w:ascii="宋体" w:hAnsi="宋体" w:hint="eastAsia"/>
          <w:sz w:val="24"/>
          <w:szCs w:val="22"/>
        </w:rPr>
        <w:t>1.5支架宽度:            1200mm</w:t>
      </w:r>
    </w:p>
    <w:p w:rsidR="00B77474" w:rsidRDefault="001A077E">
      <w:pPr>
        <w:pStyle w:val="a3"/>
        <w:spacing w:after="0" w:line="440" w:lineRule="exact"/>
        <w:ind w:right="-2" w:firstLineChars="200" w:firstLine="480"/>
        <w:rPr>
          <w:rFonts w:ascii="宋体" w:hAnsi="宋体"/>
          <w:sz w:val="24"/>
          <w:szCs w:val="22"/>
        </w:rPr>
      </w:pPr>
      <w:r>
        <w:rPr>
          <w:rFonts w:ascii="宋体" w:hAnsi="宋体" w:hint="eastAsia"/>
          <w:sz w:val="24"/>
          <w:szCs w:val="22"/>
        </w:rPr>
        <w:t>1.6支架中心距:          2000mm</w:t>
      </w:r>
    </w:p>
    <w:p w:rsidR="00B77474" w:rsidRDefault="001A077E">
      <w:pPr>
        <w:pStyle w:val="a3"/>
        <w:spacing w:after="0" w:line="440" w:lineRule="exact"/>
        <w:ind w:right="-2" w:firstLineChars="200" w:firstLine="480"/>
        <w:rPr>
          <w:rFonts w:ascii="宋体" w:hAnsi="宋体"/>
          <w:sz w:val="24"/>
          <w:szCs w:val="22"/>
        </w:rPr>
      </w:pPr>
      <w:r>
        <w:rPr>
          <w:rFonts w:ascii="宋体" w:hAnsi="宋体" w:hint="eastAsia"/>
          <w:sz w:val="24"/>
          <w:szCs w:val="22"/>
        </w:rPr>
        <w:t>1.7工作阻力:            ≥2500kN</w:t>
      </w:r>
    </w:p>
    <w:p w:rsidR="00B77474" w:rsidRDefault="001A077E">
      <w:pPr>
        <w:pStyle w:val="a3"/>
        <w:spacing w:after="0" w:line="440" w:lineRule="exact"/>
        <w:ind w:right="-2" w:firstLineChars="200" w:firstLine="480"/>
        <w:rPr>
          <w:rFonts w:ascii="宋体" w:hAnsi="宋体"/>
          <w:sz w:val="24"/>
          <w:szCs w:val="22"/>
        </w:rPr>
      </w:pPr>
      <w:r>
        <w:rPr>
          <w:rFonts w:ascii="宋体" w:hAnsi="宋体" w:hint="eastAsia"/>
          <w:sz w:val="24"/>
          <w:szCs w:val="22"/>
        </w:rPr>
        <w:t>1.8初撑力:              ≥1994kN</w:t>
      </w:r>
    </w:p>
    <w:p w:rsidR="00B77474" w:rsidRDefault="001A077E">
      <w:pPr>
        <w:pStyle w:val="a3"/>
        <w:spacing w:after="0" w:line="440" w:lineRule="exact"/>
        <w:ind w:right="-2" w:firstLineChars="200" w:firstLine="480"/>
        <w:rPr>
          <w:rFonts w:ascii="宋体" w:hAnsi="宋体"/>
          <w:sz w:val="24"/>
          <w:szCs w:val="22"/>
        </w:rPr>
      </w:pPr>
      <w:r>
        <w:rPr>
          <w:rFonts w:ascii="宋体" w:hAnsi="宋体" w:hint="eastAsia"/>
          <w:sz w:val="24"/>
          <w:szCs w:val="22"/>
        </w:rPr>
        <w:t>1.9对地比压：           ≤2.89MPa</w:t>
      </w:r>
    </w:p>
    <w:p w:rsidR="00B77474" w:rsidRDefault="001A077E">
      <w:pPr>
        <w:pStyle w:val="a3"/>
        <w:spacing w:after="0" w:line="440" w:lineRule="exact"/>
        <w:ind w:right="-2" w:firstLineChars="200" w:firstLine="480"/>
        <w:rPr>
          <w:rFonts w:ascii="宋体" w:hAnsi="宋体"/>
          <w:sz w:val="24"/>
          <w:szCs w:val="22"/>
        </w:rPr>
      </w:pPr>
      <w:r>
        <w:rPr>
          <w:rFonts w:ascii="宋体" w:hAnsi="宋体" w:hint="eastAsia"/>
          <w:sz w:val="24"/>
          <w:szCs w:val="22"/>
        </w:rPr>
        <w:t xml:space="preserve">1.10支护强度:           ≥0.62MPa </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宋体" w:hAnsi="宋体" w:hint="eastAsia"/>
          <w:sz w:val="24"/>
        </w:rPr>
        <w:t>1.11</w:t>
      </w:r>
      <w:r>
        <w:rPr>
          <w:rFonts w:asciiTheme="minorEastAsia" w:eastAsiaTheme="minorEastAsia" w:hAnsiTheme="minorEastAsia" w:hint="eastAsia"/>
          <w:sz w:val="24"/>
        </w:rPr>
        <w:t>系统工作压力:       37.5 MPa</w:t>
      </w:r>
    </w:p>
    <w:p w:rsidR="00B77474" w:rsidRDefault="001A077E">
      <w:pPr>
        <w:pStyle w:val="a3"/>
        <w:spacing w:after="0" w:line="440" w:lineRule="exact"/>
        <w:ind w:right="-2" w:firstLineChars="200" w:firstLine="480"/>
        <w:rPr>
          <w:rFonts w:ascii="仿宋_GB2312" w:eastAsia="仿宋_GB2312" w:hAnsi="仿宋" w:cs="宋体"/>
          <w:kern w:val="0"/>
          <w:sz w:val="28"/>
          <w:szCs w:val="28"/>
        </w:rPr>
      </w:pPr>
      <w:r>
        <w:rPr>
          <w:rFonts w:ascii="宋体" w:hAnsi="宋体" w:hint="eastAsia"/>
          <w:sz w:val="24"/>
        </w:rPr>
        <w:t xml:space="preserve">1.12操纵方式:           </w:t>
      </w:r>
      <w:r>
        <w:rPr>
          <w:rFonts w:ascii="仿宋_GB2312" w:eastAsia="仿宋_GB2312" w:hAnsi="仿宋" w:cs="宋体"/>
          <w:kern w:val="0"/>
          <w:sz w:val="28"/>
          <w:szCs w:val="28"/>
        </w:rPr>
        <w:t>手动邻架控制</w:t>
      </w:r>
    </w:p>
    <w:p w:rsidR="00B77474" w:rsidRDefault="001A077E">
      <w:pPr>
        <w:pStyle w:val="a3"/>
        <w:spacing w:after="0" w:line="440" w:lineRule="exact"/>
        <w:ind w:right="-2" w:firstLineChars="200" w:firstLine="480"/>
        <w:rPr>
          <w:rFonts w:ascii="宋体" w:hAnsi="宋体"/>
          <w:sz w:val="24"/>
        </w:rPr>
      </w:pPr>
      <w:r>
        <w:rPr>
          <w:rFonts w:ascii="宋体" w:hAnsi="宋体" w:hint="eastAsia"/>
          <w:sz w:val="24"/>
        </w:rPr>
        <w:t>1.13立柱（2根）</w:t>
      </w:r>
    </w:p>
    <w:p w:rsidR="00B77474" w:rsidRDefault="001A077E">
      <w:pPr>
        <w:pStyle w:val="a3"/>
        <w:spacing w:after="0" w:line="440" w:lineRule="exact"/>
        <w:ind w:right="-2" w:firstLineChars="400" w:firstLine="960"/>
        <w:rPr>
          <w:rFonts w:ascii="宋体" w:hAnsi="宋体"/>
          <w:sz w:val="24"/>
        </w:rPr>
      </w:pPr>
      <w:r>
        <w:rPr>
          <w:rFonts w:ascii="宋体" w:hAnsi="宋体" w:hint="eastAsia"/>
          <w:sz w:val="24"/>
        </w:rPr>
        <w:t>型式:               双伸缩</w:t>
      </w:r>
    </w:p>
    <w:p w:rsidR="00B77474" w:rsidRDefault="001A077E">
      <w:pPr>
        <w:pStyle w:val="a3"/>
        <w:spacing w:after="0" w:line="440" w:lineRule="exact"/>
        <w:ind w:right="-2" w:firstLineChars="400" w:firstLine="960"/>
        <w:rPr>
          <w:rFonts w:ascii="宋体" w:hAnsi="宋体"/>
          <w:sz w:val="24"/>
        </w:rPr>
      </w:pPr>
      <w:r>
        <w:rPr>
          <w:rFonts w:ascii="宋体" w:hAnsi="宋体" w:hint="eastAsia"/>
          <w:sz w:val="24"/>
        </w:rPr>
        <w:t>缸径:               ≥φ230/180 mm</w:t>
      </w:r>
    </w:p>
    <w:p w:rsidR="00B77474" w:rsidRDefault="001A077E">
      <w:pPr>
        <w:pStyle w:val="a3"/>
        <w:spacing w:after="0" w:line="440" w:lineRule="exact"/>
        <w:ind w:right="-2" w:firstLineChars="400" w:firstLine="960"/>
        <w:rPr>
          <w:rFonts w:ascii="宋体" w:hAnsi="宋体"/>
          <w:sz w:val="24"/>
        </w:rPr>
      </w:pPr>
      <w:r>
        <w:rPr>
          <w:rFonts w:ascii="宋体" w:hAnsi="宋体" w:hint="eastAsia"/>
          <w:sz w:val="24"/>
        </w:rPr>
        <w:t>柱  径：            ≥φ220/160 mm</w:t>
      </w:r>
    </w:p>
    <w:p w:rsidR="00B77474" w:rsidRDefault="001A077E">
      <w:pPr>
        <w:pStyle w:val="a3"/>
        <w:spacing w:after="0" w:line="440" w:lineRule="exact"/>
        <w:ind w:right="-2" w:firstLineChars="96" w:firstLine="231"/>
        <w:rPr>
          <w:rFonts w:ascii="宋体" w:hAnsi="宋体"/>
          <w:b/>
          <w:sz w:val="24"/>
        </w:rPr>
      </w:pPr>
      <w:r>
        <w:rPr>
          <w:rFonts w:ascii="宋体" w:hAnsi="宋体" w:hint="eastAsia"/>
          <w:b/>
          <w:sz w:val="24"/>
        </w:rPr>
        <w:t>2.技术要求</w:t>
      </w:r>
    </w:p>
    <w:p w:rsidR="00B77474" w:rsidRDefault="001A077E">
      <w:pPr>
        <w:pStyle w:val="a3"/>
        <w:spacing w:after="0" w:line="440" w:lineRule="exact"/>
        <w:ind w:right="-2" w:firstLineChars="200" w:firstLine="480"/>
        <w:rPr>
          <w:rFonts w:ascii="宋体" w:hAnsi="宋体"/>
          <w:sz w:val="24"/>
          <w:szCs w:val="22"/>
        </w:rPr>
      </w:pPr>
      <w:r>
        <w:rPr>
          <w:rFonts w:ascii="宋体" w:hAnsi="宋体" w:hint="eastAsia"/>
          <w:sz w:val="24"/>
          <w:szCs w:val="22"/>
        </w:rPr>
        <w:t>2.1支架由顶梁、底座、立柱抱箍、立柱等部分组成。立柱为双伸缩，</w:t>
      </w:r>
    </w:p>
    <w:p w:rsidR="00B77474" w:rsidRDefault="001A077E">
      <w:pPr>
        <w:pStyle w:val="a3"/>
        <w:spacing w:after="0" w:line="440" w:lineRule="exact"/>
        <w:ind w:right="-2" w:firstLineChars="200" w:firstLine="480"/>
        <w:rPr>
          <w:rFonts w:ascii="宋体" w:hAnsi="宋体"/>
          <w:sz w:val="24"/>
          <w:szCs w:val="22"/>
        </w:rPr>
      </w:pPr>
      <w:r>
        <w:rPr>
          <w:rFonts w:ascii="宋体" w:hAnsi="宋体" w:hint="eastAsia"/>
          <w:sz w:val="24"/>
          <w:szCs w:val="22"/>
        </w:rPr>
        <w:t>2.2支架底座两侧留有铰接耳板，配置拉移油缸，与前部支点连接实现支架的自移。</w:t>
      </w:r>
    </w:p>
    <w:p w:rsidR="00B77474" w:rsidRDefault="001A077E">
      <w:pPr>
        <w:pStyle w:val="a3"/>
        <w:spacing w:after="0" w:line="440" w:lineRule="exact"/>
        <w:ind w:right="-2" w:firstLineChars="200" w:firstLine="480"/>
        <w:rPr>
          <w:rFonts w:ascii="宋体" w:hAnsi="宋体"/>
          <w:sz w:val="24"/>
          <w:szCs w:val="22"/>
        </w:rPr>
      </w:pPr>
      <w:r>
        <w:rPr>
          <w:rFonts w:ascii="宋体" w:hAnsi="宋体" w:hint="eastAsia"/>
          <w:sz w:val="24"/>
          <w:szCs w:val="22"/>
        </w:rPr>
        <w:t>2.3支架顶梁四周配置吊环固定装置,满足支架顶梁吊装和固定需求。</w:t>
      </w:r>
    </w:p>
    <w:p w:rsidR="00B77474" w:rsidRDefault="001A077E">
      <w:pPr>
        <w:pStyle w:val="a3"/>
        <w:spacing w:after="0" w:line="440" w:lineRule="exact"/>
        <w:ind w:right="-2" w:firstLineChars="200" w:firstLine="480"/>
        <w:rPr>
          <w:rFonts w:ascii="宋体" w:hAnsi="宋体"/>
          <w:sz w:val="24"/>
          <w:szCs w:val="22"/>
        </w:rPr>
      </w:pPr>
      <w:r>
        <w:rPr>
          <w:rFonts w:ascii="宋体" w:hAnsi="宋体" w:hint="eastAsia"/>
          <w:sz w:val="24"/>
          <w:szCs w:val="22"/>
        </w:rPr>
        <w:t>2.4底座为焊接刚性箱体结构，有限位抱箍锁紧装置。</w:t>
      </w:r>
    </w:p>
    <w:p w:rsidR="00B77474" w:rsidRDefault="001A077E">
      <w:pPr>
        <w:pStyle w:val="a3"/>
        <w:spacing w:after="0" w:line="440" w:lineRule="exact"/>
        <w:ind w:right="-2" w:firstLineChars="200" w:firstLine="480"/>
        <w:rPr>
          <w:rFonts w:ascii="宋体" w:hAnsi="宋体"/>
          <w:sz w:val="24"/>
          <w:szCs w:val="22"/>
        </w:rPr>
      </w:pPr>
      <w:r>
        <w:rPr>
          <w:rFonts w:ascii="宋体" w:hAnsi="宋体" w:hint="eastAsia"/>
          <w:sz w:val="24"/>
          <w:szCs w:val="22"/>
        </w:rPr>
        <w:t>2.5支架颜色结构件为白色，千斤顶为红色，吊环为红色。采用抛丸、喷涂防腐处理工艺，面漆为树脂磁漆，立柱有反光条。</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宋体" w:hAnsi="宋体" w:hint="eastAsia"/>
          <w:sz w:val="24"/>
          <w:szCs w:val="22"/>
        </w:rPr>
        <w:t>2.6支架主操纵阀、辅助控制阀、立柱底阀、安全阀、截止阀等选用</w:t>
      </w:r>
      <w:r>
        <w:rPr>
          <w:rFonts w:asciiTheme="minorEastAsia" w:eastAsiaTheme="minorEastAsia" w:hAnsiTheme="minorEastAsia" w:hint="eastAsia"/>
          <w:sz w:val="24"/>
        </w:rPr>
        <w:t>国内知名品牌</w:t>
      </w:r>
      <w:r>
        <w:rPr>
          <w:rFonts w:ascii="宋体" w:hAnsi="宋体" w:hint="eastAsia"/>
          <w:sz w:val="24"/>
          <w:szCs w:val="22"/>
        </w:rPr>
        <w:lastRenderedPageBreak/>
        <w:t>高防腐不锈钢</w:t>
      </w:r>
      <w:r>
        <w:rPr>
          <w:rFonts w:asciiTheme="minorEastAsia" w:eastAsiaTheme="minorEastAsia" w:hAnsiTheme="minorEastAsia" w:hint="eastAsia"/>
          <w:sz w:val="24"/>
        </w:rPr>
        <w:t>优质产品</w:t>
      </w:r>
      <w:r>
        <w:rPr>
          <w:rFonts w:ascii="宋体" w:hAnsi="宋体" w:hint="eastAsia"/>
          <w:sz w:val="24"/>
          <w:szCs w:val="22"/>
        </w:rPr>
        <w:t>。</w:t>
      </w:r>
    </w:p>
    <w:p w:rsidR="00B77474" w:rsidRDefault="001A077E">
      <w:pPr>
        <w:pStyle w:val="a3"/>
        <w:spacing w:after="0" w:line="440" w:lineRule="exact"/>
        <w:ind w:right="-2" w:firstLineChars="200" w:firstLine="480"/>
        <w:rPr>
          <w:rFonts w:ascii="宋体" w:eastAsiaTheme="minorEastAsia" w:hAnsi="宋体"/>
          <w:sz w:val="24"/>
          <w:szCs w:val="22"/>
        </w:rPr>
      </w:pPr>
      <w:r>
        <w:rPr>
          <w:rFonts w:ascii="宋体" w:hAnsi="宋体" w:hint="eastAsia"/>
          <w:sz w:val="24"/>
          <w:szCs w:val="22"/>
        </w:rPr>
        <w:t>2.7立柱采用进口材料国内切削制造高质量聚胺酯密封件，导向环采用夹布酚醛树脂；</w:t>
      </w:r>
      <w:r>
        <w:rPr>
          <w:rFonts w:asciiTheme="minorEastAsia" w:eastAsiaTheme="minorEastAsia" w:hAnsiTheme="minorEastAsia" w:hint="eastAsia"/>
          <w:sz w:val="24"/>
        </w:rPr>
        <w:t>其他密封为矩形聚氨酯密封；全部选用国内知名品牌的优质产品。</w:t>
      </w:r>
    </w:p>
    <w:p w:rsidR="00B77474" w:rsidRDefault="001A077E">
      <w:pPr>
        <w:pStyle w:val="a3"/>
        <w:spacing w:after="0" w:line="440" w:lineRule="exact"/>
        <w:ind w:right="-2" w:firstLineChars="200" w:firstLine="480"/>
        <w:rPr>
          <w:rFonts w:ascii="宋体" w:hAnsi="宋体"/>
          <w:sz w:val="24"/>
          <w:szCs w:val="22"/>
        </w:rPr>
      </w:pPr>
      <w:r>
        <w:rPr>
          <w:rFonts w:ascii="宋体" w:hAnsi="宋体" w:hint="eastAsia"/>
          <w:sz w:val="24"/>
          <w:szCs w:val="22"/>
        </w:rPr>
        <w:t>2.8立柱窝</w:t>
      </w:r>
      <w:r>
        <w:rPr>
          <w:rFonts w:ascii="宋体" w:hAnsi="宋体" w:hint="eastAsia"/>
          <w:sz w:val="24"/>
        </w:rPr>
        <w:t>用锥形阻燃填充物充填。</w:t>
      </w:r>
      <w:r>
        <w:rPr>
          <w:rFonts w:ascii="宋体" w:hAnsi="宋体" w:hint="eastAsia"/>
          <w:sz w:val="24"/>
          <w:szCs w:val="22"/>
        </w:rPr>
        <w:t>主供液管路配置胶管护套。</w:t>
      </w:r>
    </w:p>
    <w:p w:rsidR="00B77474" w:rsidRDefault="001A077E">
      <w:pPr>
        <w:pStyle w:val="a3"/>
        <w:spacing w:after="0" w:line="440" w:lineRule="exact"/>
        <w:ind w:right="-2" w:firstLineChars="200" w:firstLine="480"/>
        <w:rPr>
          <w:rFonts w:ascii="宋体" w:hAnsi="宋体"/>
          <w:sz w:val="24"/>
          <w:szCs w:val="22"/>
        </w:rPr>
      </w:pPr>
      <w:r>
        <w:rPr>
          <w:rFonts w:ascii="宋体" w:hAnsi="宋体" w:hint="eastAsia"/>
          <w:sz w:val="24"/>
          <w:szCs w:val="22"/>
        </w:rPr>
        <w:t>2.9液压附件（弯头、三通等）选用304高防腐不锈钢材质。</w:t>
      </w:r>
    </w:p>
    <w:p w:rsidR="00B77474" w:rsidRDefault="001A077E">
      <w:pPr>
        <w:pStyle w:val="a3"/>
        <w:spacing w:after="0" w:line="440" w:lineRule="exact"/>
        <w:ind w:right="-2" w:firstLineChars="200" w:firstLine="480"/>
        <w:rPr>
          <w:rFonts w:ascii="宋体" w:hAnsi="宋体"/>
          <w:sz w:val="24"/>
          <w:szCs w:val="22"/>
        </w:rPr>
      </w:pPr>
      <w:r>
        <w:rPr>
          <w:rFonts w:ascii="宋体" w:hAnsi="宋体" w:hint="eastAsia"/>
          <w:sz w:val="24"/>
          <w:szCs w:val="22"/>
        </w:rPr>
        <w:t>2.10选用304高防腐不锈钢材质D形销、U形销。</w:t>
      </w:r>
    </w:p>
    <w:p w:rsidR="00B77474" w:rsidRDefault="001A077E">
      <w:pPr>
        <w:pStyle w:val="a3"/>
        <w:spacing w:after="0" w:line="440" w:lineRule="exact"/>
        <w:ind w:right="-2" w:firstLineChars="200" w:firstLine="480"/>
        <w:rPr>
          <w:rFonts w:ascii="宋体" w:hAnsi="宋体"/>
          <w:sz w:val="24"/>
          <w:szCs w:val="22"/>
        </w:rPr>
      </w:pPr>
      <w:r>
        <w:rPr>
          <w:rFonts w:ascii="宋体" w:hAnsi="宋体" w:hint="eastAsia"/>
          <w:sz w:val="24"/>
          <w:szCs w:val="22"/>
        </w:rPr>
        <w:t>2.11胶管接头为304高防腐不锈钢材质。</w:t>
      </w:r>
    </w:p>
    <w:p w:rsidR="00B77474" w:rsidRDefault="001A077E">
      <w:pPr>
        <w:pStyle w:val="a3"/>
        <w:spacing w:after="0" w:line="440" w:lineRule="exact"/>
        <w:ind w:right="-2" w:firstLineChars="200" w:firstLine="480"/>
        <w:rPr>
          <w:rFonts w:ascii="宋体" w:hAnsi="宋体"/>
          <w:sz w:val="24"/>
        </w:rPr>
      </w:pPr>
      <w:r>
        <w:rPr>
          <w:rFonts w:ascii="宋体" w:hAnsi="宋体" w:hint="eastAsia"/>
          <w:sz w:val="24"/>
        </w:rPr>
        <w:t>2.12</w:t>
      </w:r>
      <w:r>
        <w:rPr>
          <w:rFonts w:ascii="宋体" w:hAnsi="宋体"/>
          <w:sz w:val="24"/>
        </w:rPr>
        <w:t>所有</w:t>
      </w:r>
      <w:r>
        <w:rPr>
          <w:rFonts w:ascii="宋体" w:hAnsi="宋体" w:hint="eastAsia"/>
          <w:sz w:val="24"/>
        </w:rPr>
        <w:t>液压系统</w:t>
      </w:r>
      <w:r>
        <w:rPr>
          <w:rFonts w:ascii="宋体" w:hAnsi="宋体"/>
          <w:sz w:val="24"/>
        </w:rPr>
        <w:t>接</w:t>
      </w:r>
      <w:r>
        <w:rPr>
          <w:rFonts w:ascii="宋体" w:hAnsi="宋体" w:hint="eastAsia"/>
          <w:sz w:val="24"/>
        </w:rPr>
        <w:t>口</w:t>
      </w:r>
      <w:r>
        <w:rPr>
          <w:rFonts w:ascii="宋体" w:hAnsi="宋体"/>
          <w:sz w:val="24"/>
        </w:rPr>
        <w:t>的尺寸精度和表面粗糙度均采用德国DIN标准。</w:t>
      </w:r>
    </w:p>
    <w:p w:rsidR="00B77474" w:rsidRDefault="001A077E">
      <w:pPr>
        <w:pStyle w:val="a3"/>
        <w:spacing w:after="0" w:line="440" w:lineRule="exact"/>
        <w:ind w:right="-2" w:firstLineChars="200" w:firstLine="480"/>
        <w:rPr>
          <w:rFonts w:ascii="宋体" w:hAnsi="宋体"/>
          <w:sz w:val="24"/>
        </w:rPr>
      </w:pPr>
      <w:r>
        <w:rPr>
          <w:rFonts w:ascii="宋体" w:hAnsi="宋体" w:hint="eastAsia"/>
          <w:sz w:val="24"/>
        </w:rPr>
        <w:t>2.13所有支架带有不可拆卸式支架编号金属铭牌，焊接在底座前端中间位置(编号JKC101-JKC136）。</w:t>
      </w:r>
    </w:p>
    <w:p w:rsidR="00B77474" w:rsidRDefault="001A077E">
      <w:pPr>
        <w:pStyle w:val="a3"/>
        <w:spacing w:after="0" w:line="440" w:lineRule="exact"/>
        <w:ind w:right="-2" w:firstLineChars="200" w:firstLine="480"/>
        <w:rPr>
          <w:rFonts w:ascii="宋体" w:hAnsi="宋体"/>
          <w:sz w:val="24"/>
        </w:rPr>
      </w:pPr>
      <w:r>
        <w:rPr>
          <w:rFonts w:ascii="宋体" w:hAnsi="宋体" w:hint="eastAsia"/>
          <w:sz w:val="24"/>
        </w:rPr>
        <w:t>2.14支架质量必须达到GB25974.1-2010《煤矿用液压支架第1部分：通用技术条件》、GB25974.2-2010《煤矿用液压支架第2部分：立柱和千斤顶技术条件》、GB25974.3-2010《煤矿用液压支架第3部分：液压控制系统及阀》的要求。</w:t>
      </w:r>
    </w:p>
    <w:p w:rsidR="00B77474" w:rsidRDefault="001A077E">
      <w:pPr>
        <w:pStyle w:val="a3"/>
        <w:spacing w:after="0" w:line="440" w:lineRule="exact"/>
        <w:ind w:right="-2" w:firstLineChars="200" w:firstLine="480"/>
        <w:rPr>
          <w:rFonts w:ascii="宋体" w:hAnsi="宋体"/>
          <w:sz w:val="24"/>
        </w:rPr>
      </w:pPr>
      <w:r>
        <w:rPr>
          <w:rFonts w:ascii="宋体" w:hAnsi="宋体" w:hint="eastAsia"/>
          <w:sz w:val="24"/>
        </w:rPr>
        <w:t>2.15外购的标准件及非标准件必需安全可靠。</w:t>
      </w:r>
    </w:p>
    <w:p w:rsidR="00B77474" w:rsidRDefault="001A077E">
      <w:pPr>
        <w:pStyle w:val="a3"/>
        <w:spacing w:after="0" w:line="440" w:lineRule="exact"/>
        <w:ind w:right="-2" w:firstLineChars="200" w:firstLine="480"/>
        <w:rPr>
          <w:rFonts w:ascii="宋体" w:hAnsi="宋体"/>
          <w:sz w:val="24"/>
        </w:rPr>
      </w:pPr>
      <w:r>
        <w:rPr>
          <w:rFonts w:ascii="宋体" w:hAnsi="宋体" w:hint="eastAsia"/>
          <w:sz w:val="24"/>
        </w:rPr>
        <w:t>2.16设备入井前必须取得国家煤矿安全标志证书和″MA″标识牌。</w:t>
      </w:r>
    </w:p>
    <w:p w:rsidR="00B77474" w:rsidRDefault="001A077E">
      <w:pPr>
        <w:pStyle w:val="a3"/>
        <w:spacing w:after="0" w:line="440" w:lineRule="exact"/>
        <w:ind w:right="-2"/>
        <w:rPr>
          <w:rFonts w:asciiTheme="minorEastAsia" w:eastAsiaTheme="minorEastAsia" w:hAnsiTheme="minorEastAsia"/>
          <w:b/>
          <w:sz w:val="28"/>
          <w:szCs w:val="28"/>
        </w:rPr>
      </w:pPr>
      <w:r>
        <w:rPr>
          <w:rFonts w:asciiTheme="minorEastAsia" w:eastAsiaTheme="minorEastAsia" w:hAnsiTheme="minorEastAsia" w:hint="eastAsia"/>
          <w:b/>
          <w:sz w:val="28"/>
          <w:szCs w:val="28"/>
        </w:rPr>
        <w:t>四、材料</w:t>
      </w:r>
    </w:p>
    <w:p w:rsidR="00B77474" w:rsidRDefault="001A077E">
      <w:pPr>
        <w:tabs>
          <w:tab w:val="left" w:pos="709"/>
          <w:tab w:val="left" w:pos="993"/>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1.板材：Q690约占支架所用板材的90%；Q550约占10%</w:t>
      </w:r>
      <w:r>
        <w:rPr>
          <w:rFonts w:ascii="仿宋_GB2312" w:eastAsia="仿宋_GB2312" w:hAnsi="仿宋" w:cs="宋体"/>
          <w:kern w:val="0"/>
          <w:sz w:val="28"/>
          <w:szCs w:val="28"/>
        </w:rPr>
        <w:t>。</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2.液压缸：立柱</w:t>
      </w:r>
      <w:r>
        <w:rPr>
          <w:rFonts w:asciiTheme="minorEastAsia" w:eastAsiaTheme="minorEastAsia" w:hAnsiTheme="minorEastAsia"/>
          <w:sz w:val="24"/>
        </w:rPr>
        <w:t>缸筒和活柱采用</w:t>
      </w:r>
      <w:r>
        <w:rPr>
          <w:rFonts w:asciiTheme="minorEastAsia" w:eastAsiaTheme="minorEastAsia" w:hAnsiTheme="minorEastAsia" w:hint="eastAsia"/>
          <w:sz w:val="24"/>
        </w:rPr>
        <w:t>30</w:t>
      </w:r>
      <w:r>
        <w:rPr>
          <w:rFonts w:asciiTheme="minorEastAsia" w:eastAsiaTheme="minorEastAsia" w:hAnsiTheme="minorEastAsia"/>
          <w:sz w:val="24"/>
        </w:rPr>
        <w:t>CrMnSi</w:t>
      </w:r>
      <w:r>
        <w:rPr>
          <w:rFonts w:asciiTheme="minorEastAsia" w:eastAsiaTheme="minorEastAsia" w:hAnsiTheme="minorEastAsia" w:hint="eastAsia"/>
          <w:sz w:val="24"/>
        </w:rPr>
        <w:t>材料；</w:t>
      </w:r>
      <w:r>
        <w:rPr>
          <w:rFonts w:asciiTheme="minorEastAsia" w:eastAsiaTheme="minorEastAsia" w:hAnsiTheme="minorEastAsia"/>
          <w:sz w:val="24"/>
        </w:rPr>
        <w:t>千斤顶</w:t>
      </w:r>
      <w:r>
        <w:rPr>
          <w:rFonts w:asciiTheme="minorEastAsia" w:eastAsiaTheme="minorEastAsia" w:hAnsiTheme="minorEastAsia" w:hint="eastAsia"/>
          <w:sz w:val="24"/>
        </w:rPr>
        <w:t>管材及活塞杆均采用30</w:t>
      </w:r>
      <w:r>
        <w:rPr>
          <w:rFonts w:asciiTheme="minorEastAsia" w:eastAsiaTheme="minorEastAsia" w:hAnsiTheme="minorEastAsia"/>
          <w:sz w:val="24"/>
        </w:rPr>
        <w:t>CrMnSi</w:t>
      </w:r>
      <w:r>
        <w:rPr>
          <w:rFonts w:asciiTheme="minorEastAsia" w:eastAsiaTheme="minorEastAsia" w:hAnsiTheme="minorEastAsia" w:hint="eastAsia"/>
          <w:sz w:val="24"/>
        </w:rPr>
        <w:t>材料；</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3.主要销轴：</w:t>
      </w:r>
      <w:r>
        <w:rPr>
          <w:rFonts w:asciiTheme="minorEastAsia" w:eastAsiaTheme="minorEastAsia" w:hAnsiTheme="minorEastAsia" w:hint="eastAsia"/>
          <w:sz w:val="24"/>
          <w:szCs w:val="22"/>
        </w:rPr>
        <w:t>主要销轴均采用35CrMnSiA；其余均采用30CrMnTi。销轴、压块、垫圈等采用渗锌处理。</w:t>
      </w:r>
    </w:p>
    <w:p w:rsidR="00B77474" w:rsidRDefault="001A077E">
      <w:pPr>
        <w:pStyle w:val="a3"/>
        <w:spacing w:after="0" w:line="440" w:lineRule="exact"/>
        <w:ind w:right="-2"/>
        <w:rPr>
          <w:rFonts w:asciiTheme="minorEastAsia" w:eastAsiaTheme="minorEastAsia" w:hAnsiTheme="minorEastAsia"/>
          <w:b/>
          <w:sz w:val="28"/>
          <w:szCs w:val="28"/>
        </w:rPr>
      </w:pPr>
      <w:r>
        <w:rPr>
          <w:rFonts w:asciiTheme="minorEastAsia" w:eastAsiaTheme="minorEastAsia" w:hAnsiTheme="minorEastAsia" w:hint="eastAsia"/>
          <w:b/>
          <w:sz w:val="28"/>
          <w:szCs w:val="28"/>
        </w:rPr>
        <w:t>五、 其它要求</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1.所有结构件均不得外委加工、高强板组焊后均需进行消除应力处理，支架组焊件中主要装配孔均应在部件组焊后整体镗孔。</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2.支架所有液压缸均不得外委生产。立柱、千斤顶缸体内壁镀铜，活塞</w:t>
      </w:r>
      <w:r>
        <w:rPr>
          <w:rFonts w:asciiTheme="minorEastAsia" w:eastAsiaTheme="minorEastAsia" w:hAnsiTheme="minorEastAsia" w:hint="eastAsia"/>
          <w:sz w:val="24"/>
          <w:szCs w:val="22"/>
        </w:rPr>
        <w:t>杆表面锡</w:t>
      </w:r>
      <w:r>
        <w:rPr>
          <w:rFonts w:asciiTheme="minorEastAsia" w:eastAsiaTheme="minorEastAsia" w:hAnsiTheme="minorEastAsia" w:hint="eastAsia"/>
          <w:sz w:val="24"/>
        </w:rPr>
        <w:t>青铜打底再镀硬洛。</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3.投标人要提供所用钢材厂家及钢材来源渠道，所提厂家应属行业内公认的优选的厂家，并确保加工中采用。</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4.投标人要提供所用焊接材料的厂家及产品资料、配套厂家应属于公认的优选厂家，并确保中标后加工中采用该产品。</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5.液压支架控制系统阀采用DN系列优质不锈钢产品，管路辅件采用国产DN系列优</w:t>
      </w:r>
      <w:r>
        <w:rPr>
          <w:rFonts w:asciiTheme="minorEastAsia" w:eastAsiaTheme="minorEastAsia" w:hAnsiTheme="minorEastAsia" w:hint="eastAsia"/>
          <w:sz w:val="24"/>
        </w:rPr>
        <w:lastRenderedPageBreak/>
        <w:t>质耐腐蚀管接头及辅件；所有阀应符合设计要求并必须取得煤安证。</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宋体" w:hAnsi="宋体" w:hint="eastAsia"/>
          <w:sz w:val="24"/>
        </w:rPr>
        <w:t>所有</w:t>
      </w:r>
      <w:r>
        <w:rPr>
          <w:rFonts w:asciiTheme="minorEastAsia" w:eastAsiaTheme="minorEastAsia" w:hAnsiTheme="minorEastAsia" w:hint="eastAsia"/>
          <w:sz w:val="24"/>
        </w:rPr>
        <w:t>密封(包括防尘圈、导向环) 全部选用国内知名品牌的优质产品，确保大修周期不小于5年，使用寿命不少于10年。</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7.所有阀件</w:t>
      </w:r>
      <w:r>
        <w:rPr>
          <w:rFonts w:ascii="宋体" w:hAnsi="宋体" w:hint="eastAsia"/>
          <w:sz w:val="24"/>
        </w:rPr>
        <w:t>全部</w:t>
      </w:r>
      <w:r>
        <w:rPr>
          <w:rFonts w:asciiTheme="minorEastAsia" w:eastAsiaTheme="minorEastAsia" w:hAnsiTheme="minorEastAsia" w:hint="eastAsia"/>
          <w:sz w:val="24"/>
        </w:rPr>
        <w:t>选用国内知名品牌的优质产品，确保大修周期不小于5年，使用寿命不少于10年。</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8.所有乳化液高压胶管采用国内知名品牌的优质产品，确保更换周期不少于3年。</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9.设备入井前必须取得国家煤矿安全标志证书和″MA″标识牌。</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10. 各种标识应清晰、易懂，安装在明显的位置。</w:t>
      </w:r>
    </w:p>
    <w:p w:rsidR="00B77474" w:rsidRDefault="001A077E">
      <w:pPr>
        <w:pStyle w:val="a3"/>
        <w:spacing w:after="0" w:line="440" w:lineRule="exact"/>
        <w:ind w:right="-2"/>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第三节 备件和工具</w:t>
      </w:r>
    </w:p>
    <w:p w:rsidR="00B77474" w:rsidRDefault="001A077E">
      <w:pPr>
        <w:pStyle w:val="af3"/>
        <w:ind w:firstLine="480"/>
        <w:rPr>
          <w:szCs w:val="22"/>
        </w:rPr>
      </w:pPr>
      <w:r>
        <w:rPr>
          <w:rFonts w:hint="eastAsia"/>
          <w:szCs w:val="22"/>
        </w:rPr>
        <w:t>1.</w:t>
      </w:r>
      <w:r>
        <w:rPr>
          <w:rFonts w:hint="eastAsia"/>
          <w:szCs w:val="22"/>
        </w:rPr>
        <w:t>备件和消耗品必须满足设备组装、空载试验、带载试验、试运行、质保期内的需求，包括润滑油脂、专用工具、仪器、仪表等，并在设备交货时提供。</w:t>
      </w:r>
    </w:p>
    <w:p w:rsidR="00B77474" w:rsidRDefault="001A077E">
      <w:pPr>
        <w:pStyle w:val="af3"/>
        <w:ind w:firstLine="480"/>
        <w:rPr>
          <w:rFonts w:asciiTheme="minorEastAsia" w:eastAsiaTheme="minorEastAsia" w:hAnsiTheme="minorEastAsia"/>
        </w:rPr>
      </w:pPr>
      <w:r>
        <w:rPr>
          <w:rFonts w:hint="eastAsia"/>
          <w:szCs w:val="22"/>
        </w:rPr>
        <w:t>2.</w:t>
      </w:r>
      <w:r>
        <w:rPr>
          <w:rFonts w:hint="eastAsia"/>
          <w:szCs w:val="22"/>
        </w:rPr>
        <w:t>卖方应保证长期以最优惠的价格供给易损件和备件。如果备件发生设计变更，应将变更信息及时通知用户。</w:t>
      </w:r>
    </w:p>
    <w:p w:rsidR="00B77474" w:rsidRDefault="001A077E">
      <w:pPr>
        <w:pStyle w:val="a3"/>
        <w:spacing w:after="0" w:line="440" w:lineRule="exact"/>
        <w:ind w:right="-2"/>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第四节 设备检验、验收</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1.设备生产过程中，买方不定期按卖方提供的加工、检验及符合国、部标的标准去卖方进行中检。</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2.设备整机在厂内组装调试，卖方应通知买方到厂做出厂前调试检验，设备中检既不能免去合同中属于供货商质量担保期范围内的责任，也不能替代设备抵运买方现场的质量检验。</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3.设备全部到达指定地点后，双方进行清点、检验，做出检验记录，双方签字。对于因不能安装运行发现不了的质量问题，买方发现后以书面方式通知卖方，卖方必须在3天内赶到，对所存在的问题进行处理解决。</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4.对于到达指定地点验收，发现的不符合国标、部标和设计要求的，卖方应在5天内处理完毕或重新更换，否则所造成的经济损失应由卖方承担。</w:t>
      </w:r>
    </w:p>
    <w:p w:rsidR="00B77474" w:rsidRDefault="001A077E">
      <w:pPr>
        <w:pStyle w:val="a3"/>
        <w:spacing w:after="0" w:line="440" w:lineRule="exact"/>
        <w:ind w:right="-2"/>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第五节安装调试及培训</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1.设备到货后，卖方按买通知日期派遣有经验并身体状况良好的工程技术人员到现场指导设备的安装、调试、试运行。卖方技术人员的指导必须是正确的，如果出现由于非正确技术指导而造成的损失，卖方将负责免费维修、更换或补偿损失部分。卖方应提供所有的关于装配与调试所用的专用工具。</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2.卖方对操作人员在矿区和工厂各进行不少于1周的技术培训，保证操作人员能够独立、熟练操作，并能排除设备运行中的一般故障。</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3.培训资料及内容：</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卖方的技术服务人员应结合合同、设备装配，向买方培训人员详细介绍设备的性能、参数及设备安装、调试、试运行、使用、维修、保养、故障处理等方法。详细解释技术文件、图纸、说明书等有关资料，回答和解决买方人员提出的技术问题。</w:t>
      </w:r>
    </w:p>
    <w:p w:rsidR="00B77474" w:rsidRDefault="001A077E">
      <w:pPr>
        <w:pStyle w:val="a3"/>
        <w:spacing w:after="0" w:line="440" w:lineRule="exact"/>
        <w:ind w:right="-2"/>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第六节 质量要求和保证</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1.支架产品符合GB25974.1-2010《煤矿用液压支架第1部分：通用技术条件》中A类支架要求，</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2.支架制造过程中由第三方进行质量监理，提供第三方质量监理报告。</w:t>
      </w:r>
    </w:p>
    <w:p w:rsidR="00B77474" w:rsidRDefault="001A077E">
      <w:pPr>
        <w:pStyle w:val="a3"/>
        <w:spacing w:after="0" w:line="440" w:lineRule="exact"/>
        <w:ind w:right="-2" w:firstLineChars="200" w:firstLine="480"/>
        <w:rPr>
          <w:rFonts w:asciiTheme="minorEastAsia" w:eastAsiaTheme="minorEastAsia" w:hAnsiTheme="minorEastAsia"/>
          <w:sz w:val="24"/>
          <w:szCs w:val="22"/>
        </w:rPr>
      </w:pPr>
      <w:r>
        <w:rPr>
          <w:rFonts w:asciiTheme="minorEastAsia" w:eastAsiaTheme="minorEastAsia" w:hAnsiTheme="minorEastAsia" w:hint="eastAsia"/>
          <w:sz w:val="24"/>
        </w:rPr>
        <w:t>3. 质保期为过煤量</w:t>
      </w:r>
      <w:r>
        <w:rPr>
          <w:rFonts w:asciiTheme="minorEastAsia" w:eastAsiaTheme="minorEastAsia" w:hAnsiTheme="minorEastAsia"/>
          <w:sz w:val="24"/>
        </w:rPr>
        <w:t>≥</w:t>
      </w:r>
      <w:r>
        <w:rPr>
          <w:rFonts w:asciiTheme="minorEastAsia" w:eastAsiaTheme="minorEastAsia" w:hAnsiTheme="minorEastAsia" w:hint="eastAsia"/>
          <w:sz w:val="24"/>
        </w:rPr>
        <w:t>15</w:t>
      </w:r>
      <w:r>
        <w:rPr>
          <w:rFonts w:asciiTheme="minorEastAsia" w:eastAsiaTheme="minorEastAsia" w:hAnsiTheme="minorEastAsia"/>
          <w:sz w:val="24"/>
        </w:rPr>
        <w:t>Mt</w:t>
      </w:r>
      <w:r>
        <w:rPr>
          <w:rFonts w:asciiTheme="minorEastAsia" w:eastAsiaTheme="minorEastAsia" w:hAnsiTheme="minorEastAsia" w:hint="eastAsia"/>
          <w:sz w:val="24"/>
        </w:rPr>
        <w:t>或井下验收合格后18个月（以先到为准）。</w:t>
      </w:r>
      <w:r>
        <w:rPr>
          <w:rFonts w:asciiTheme="minorEastAsia" w:eastAsiaTheme="minorEastAsia" w:hAnsiTheme="minorEastAsia" w:hint="eastAsia"/>
          <w:sz w:val="24"/>
          <w:szCs w:val="22"/>
        </w:rPr>
        <w:t>大修周期为新支架井下使用5年。质保期内因产品质量出现问题由卖方免费处理，因人为原因造成的损坏由卖方协助解决。</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4. 质保期内设备出现问题，卖方接到买方通知后需及时解决或答复，服务人员应在24小时内到达现场，若确实属于设计、制造问题，进行更换或无偿维修服务。卖方如不到场，需方委托第三方修理，费用由卖方承担，费用在质保金中扣除。</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5.卖方对质保期内的维修服务做出承诺。</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6.质保期后如发生故障，卖方积极协助用户处理。如确属设计、制造缺陷，卖方承担相应责任。质保期后对设备维修只收取成本费。</w:t>
      </w:r>
    </w:p>
    <w:p w:rsidR="00B77474" w:rsidRDefault="001A077E">
      <w:pPr>
        <w:pStyle w:val="a3"/>
        <w:spacing w:after="0" w:line="440" w:lineRule="exact"/>
        <w:ind w:right="-2" w:firstLineChars="200" w:firstLine="480"/>
        <w:rPr>
          <w:rFonts w:asciiTheme="minorEastAsia" w:eastAsiaTheme="minorEastAsia" w:hAnsiTheme="minorEastAsia"/>
          <w:sz w:val="24"/>
        </w:rPr>
      </w:pPr>
      <w:r>
        <w:rPr>
          <w:rFonts w:asciiTheme="minorEastAsia" w:eastAsiaTheme="minorEastAsia" w:hAnsiTheme="minorEastAsia" w:hint="eastAsia"/>
          <w:sz w:val="24"/>
        </w:rPr>
        <w:t>7.卖方要对设备大修周期、使用寿命及各主要部件的寿命承诺。</w:t>
      </w:r>
    </w:p>
    <w:p w:rsidR="00B77474" w:rsidRDefault="001A077E">
      <w:pPr>
        <w:pStyle w:val="a3"/>
        <w:spacing w:after="0" w:line="440" w:lineRule="exact"/>
        <w:ind w:right="-2"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7.1液压件和结构件在正常使用条件下，达到3000万吨过煤量时损坏率，超出损坏率损坏部件免费提供。</w:t>
      </w:r>
    </w:p>
    <w:p w:rsidR="00B77474" w:rsidRDefault="001A077E">
      <w:pPr>
        <w:pStyle w:val="a3"/>
        <w:spacing w:after="0" w:line="440" w:lineRule="exact"/>
        <w:ind w:right="-2"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立柱：          ≯4%；</w:t>
      </w:r>
    </w:p>
    <w:p w:rsidR="00B77474" w:rsidRDefault="001A077E">
      <w:pPr>
        <w:pStyle w:val="a3"/>
        <w:spacing w:after="0" w:line="440" w:lineRule="exact"/>
        <w:ind w:right="-2"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推移千斤顶：    ≯5%；</w:t>
      </w:r>
    </w:p>
    <w:p w:rsidR="00B77474" w:rsidRDefault="001A077E">
      <w:pPr>
        <w:pStyle w:val="a3"/>
        <w:spacing w:after="0" w:line="440" w:lineRule="exact"/>
        <w:ind w:right="-2"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其它千斤顶：    ≯2%；</w:t>
      </w:r>
    </w:p>
    <w:p w:rsidR="00B77474" w:rsidRDefault="001A077E">
      <w:pPr>
        <w:pStyle w:val="a3"/>
        <w:spacing w:after="0" w:line="440" w:lineRule="exact"/>
        <w:ind w:right="-2"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阀组：          ≯5%；</w:t>
      </w:r>
    </w:p>
    <w:p w:rsidR="00B77474" w:rsidRDefault="001A077E">
      <w:pPr>
        <w:pStyle w:val="a3"/>
        <w:spacing w:after="0" w:line="440" w:lineRule="exact"/>
        <w:ind w:right="-2"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销轴：          ≯3%（＞Φ55mm）   ≯5%（≤Φ55mm）</w:t>
      </w:r>
    </w:p>
    <w:p w:rsidR="00B77474" w:rsidRDefault="001A077E">
      <w:pPr>
        <w:pStyle w:val="a3"/>
        <w:spacing w:after="0" w:line="440" w:lineRule="exact"/>
        <w:ind w:right="-2"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其他：          ≯3%</w:t>
      </w:r>
    </w:p>
    <w:p w:rsidR="00B77474" w:rsidRDefault="001A077E">
      <w:pPr>
        <w:pStyle w:val="a3"/>
        <w:spacing w:after="0" w:line="440" w:lineRule="exact"/>
        <w:ind w:right="-2"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7.2结构件：顶梁、底座、掩护梁、连杆等主要结构件不得变形、开焊，铰接孔不得出现明显变形。侧护板、推移框架等焊缝不得开焊，变形量不得超过5%，并且不影响使用。</w:t>
      </w:r>
    </w:p>
    <w:p w:rsidR="00B77474" w:rsidRDefault="001A077E">
      <w:pPr>
        <w:pStyle w:val="a3"/>
        <w:spacing w:after="0" w:line="440" w:lineRule="exact"/>
        <w:ind w:right="-2"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7.3达到大修指标后，液压元件剩余指标：</w:t>
      </w:r>
    </w:p>
    <w:p w:rsidR="00B77474" w:rsidRDefault="001A077E">
      <w:pPr>
        <w:pStyle w:val="a3"/>
        <w:spacing w:after="0" w:line="440" w:lineRule="exact"/>
        <w:ind w:right="-2"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 xml:space="preserve"> 立柱、千斤顶：密封性能良好，不得有内泄和外泄。进回液管接头密封面性能良</w:t>
      </w:r>
      <w:r>
        <w:rPr>
          <w:rFonts w:asciiTheme="minorEastAsia" w:eastAsiaTheme="minorEastAsia" w:hAnsiTheme="minorEastAsia" w:hint="eastAsia"/>
          <w:sz w:val="24"/>
          <w:szCs w:val="22"/>
        </w:rPr>
        <w:lastRenderedPageBreak/>
        <w:t>好，不得出现沟槽。</w:t>
      </w:r>
    </w:p>
    <w:p w:rsidR="00B77474" w:rsidRDefault="001A077E">
      <w:pPr>
        <w:pStyle w:val="a3"/>
        <w:spacing w:after="0" w:line="440" w:lineRule="exact"/>
        <w:ind w:right="-2"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 xml:space="preserve"> 立柱、千斤顶表面防腐层基本保持良好，表面不得出现与原色不同的片状腐蚀，点蚀，底蚀（磕、碰硬伤及特殊情况损坏除外）。</w:t>
      </w:r>
    </w:p>
    <w:p w:rsidR="00B77474" w:rsidRDefault="001A077E">
      <w:pPr>
        <w:pStyle w:val="a3"/>
        <w:spacing w:after="0" w:line="440" w:lineRule="exact"/>
        <w:ind w:right="-2"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 xml:space="preserve"> 换向阀：换向性能、密封性能良好，中立位置时，其它各通液口2min总泄漏量不得大于7ml，阀处工作位置时其它各通液口2min总泄漏量不得大于28ml。</w:t>
      </w:r>
    </w:p>
    <w:p w:rsidR="00B77474" w:rsidRDefault="001A077E">
      <w:pPr>
        <w:pStyle w:val="a3"/>
        <w:spacing w:after="0" w:line="440" w:lineRule="exact"/>
        <w:ind w:right="-2"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 xml:space="preserve"> 液控阀：开启和关闭性能良好，密封性能良好。</w:t>
      </w:r>
    </w:p>
    <w:p w:rsidR="00B77474" w:rsidRDefault="001A077E">
      <w:pPr>
        <w:pStyle w:val="a3"/>
        <w:spacing w:after="0" w:line="440" w:lineRule="exact"/>
        <w:ind w:right="-2"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 xml:space="preserve"> 安全阀：公称流量启溢闭特性良好，密封性能良好。（磕、碰硬伤及特殊情况损坏除外）。</w:t>
      </w:r>
    </w:p>
    <w:p w:rsidR="00B77474" w:rsidRDefault="001A077E">
      <w:pPr>
        <w:pStyle w:val="a3"/>
        <w:spacing w:after="0" w:line="440" w:lineRule="exact"/>
        <w:ind w:right="-2"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7.4大修周期内支架主体结构件及油缸表面不得出现漆面大面积脱落。</w:t>
      </w:r>
    </w:p>
    <w:p w:rsidR="00B77474" w:rsidRDefault="001A077E">
      <w:pPr>
        <w:pStyle w:val="af3"/>
        <w:ind w:firstLine="643"/>
        <w:jc w:val="center"/>
        <w:rPr>
          <w:b/>
          <w:bCs/>
          <w:sz w:val="32"/>
          <w:szCs w:val="32"/>
        </w:rPr>
      </w:pPr>
      <w:r>
        <w:rPr>
          <w:rFonts w:hint="eastAsia"/>
          <w:b/>
          <w:bCs/>
          <w:sz w:val="32"/>
          <w:szCs w:val="32"/>
        </w:rPr>
        <w:t>第七节</w:t>
      </w:r>
      <w:r>
        <w:rPr>
          <w:rFonts w:hint="eastAsia"/>
          <w:b/>
          <w:bCs/>
          <w:sz w:val="32"/>
          <w:szCs w:val="32"/>
        </w:rPr>
        <w:t xml:space="preserve"> </w:t>
      </w:r>
      <w:r>
        <w:rPr>
          <w:rFonts w:hint="eastAsia"/>
          <w:b/>
          <w:bCs/>
          <w:sz w:val="32"/>
          <w:szCs w:val="32"/>
        </w:rPr>
        <w:t>技术文件</w:t>
      </w:r>
    </w:p>
    <w:p w:rsidR="00B77474" w:rsidRDefault="001A077E">
      <w:pPr>
        <w:pStyle w:val="af3"/>
        <w:ind w:firstLine="480"/>
        <w:rPr>
          <w:szCs w:val="22"/>
        </w:rPr>
      </w:pPr>
      <w:r>
        <w:rPr>
          <w:rFonts w:hint="eastAsia"/>
          <w:szCs w:val="22"/>
        </w:rPr>
        <w:t>1.</w:t>
      </w:r>
      <w:r>
        <w:rPr>
          <w:rFonts w:hint="eastAsia"/>
          <w:szCs w:val="22"/>
        </w:rPr>
        <w:t>卖方按规定给买方提供全面的、详细的技术资料，包括印刷版和电子版（</w:t>
      </w:r>
      <w:r>
        <w:rPr>
          <w:rFonts w:hint="eastAsia"/>
          <w:szCs w:val="22"/>
        </w:rPr>
        <w:t>U</w:t>
      </w:r>
      <w:r>
        <w:rPr>
          <w:rFonts w:hint="eastAsia"/>
          <w:szCs w:val="22"/>
        </w:rPr>
        <w:t>盘存储）的各种图纸、设备使用手册、维修手册、备件手册、配件报价</w:t>
      </w:r>
      <w:r>
        <w:rPr>
          <w:rFonts w:hint="eastAsia"/>
          <w:szCs w:val="22"/>
        </w:rPr>
        <w:t>CD</w:t>
      </w:r>
      <w:r>
        <w:rPr>
          <w:rFonts w:hint="eastAsia"/>
          <w:szCs w:val="22"/>
        </w:rPr>
        <w:t>光盘，随设备发货或日后提供的目录、图纸、图解说明或电路图必须是清晰易解的。操作手册和维修指南须通俗易懂。备件手册必须将每一部件细化到所有零件，所有零部件必须有统一的采购号或件号等唯一标识号，以便于买方维护和采购备件。所有外协件的件号必须提供制造商原始件号。所有提供的技术资料手册封面应标明合同号、设备系列号。</w:t>
      </w:r>
    </w:p>
    <w:p w:rsidR="00B77474" w:rsidRDefault="001A077E">
      <w:pPr>
        <w:pStyle w:val="af3"/>
        <w:ind w:firstLine="480"/>
        <w:rPr>
          <w:szCs w:val="22"/>
        </w:rPr>
      </w:pPr>
      <w:r>
        <w:rPr>
          <w:rFonts w:hint="eastAsia"/>
          <w:szCs w:val="22"/>
        </w:rPr>
        <w:t>2.</w:t>
      </w:r>
      <w:r>
        <w:rPr>
          <w:rFonts w:hint="eastAsia"/>
          <w:szCs w:val="22"/>
        </w:rPr>
        <w:t>卖方按规定给买方提供</w:t>
      </w:r>
      <w:r>
        <w:rPr>
          <w:rFonts w:hint="eastAsia"/>
          <w:szCs w:val="22"/>
        </w:rPr>
        <w:t>8</w:t>
      </w:r>
      <w:r>
        <w:rPr>
          <w:rFonts w:hint="eastAsia"/>
          <w:szCs w:val="22"/>
        </w:rPr>
        <w:t>份技术文件和图纸的副本，买方有权针对培训目的而额外复制所提供的技术文件与图纸。</w:t>
      </w:r>
    </w:p>
    <w:p w:rsidR="00B77474" w:rsidRDefault="001A077E">
      <w:pPr>
        <w:pStyle w:val="af3"/>
        <w:ind w:firstLine="480"/>
        <w:rPr>
          <w:szCs w:val="22"/>
        </w:rPr>
      </w:pPr>
      <w:r>
        <w:rPr>
          <w:rFonts w:hint="eastAsia"/>
          <w:szCs w:val="22"/>
        </w:rPr>
        <w:t>3.</w:t>
      </w:r>
      <w:r>
        <w:rPr>
          <w:rFonts w:hint="eastAsia"/>
          <w:szCs w:val="22"/>
        </w:rPr>
        <w:t>如果卖方交付的技术文件和图纸在运输途中发现不完整、丢失或损坏，卖方在接到买方索要不完整、丢失或损坏部分的技术文件和图纸的通知后的</w:t>
      </w:r>
      <w:r>
        <w:rPr>
          <w:rFonts w:hint="eastAsia"/>
          <w:szCs w:val="22"/>
        </w:rPr>
        <w:t>30</w:t>
      </w:r>
      <w:r>
        <w:rPr>
          <w:rFonts w:hint="eastAsia"/>
          <w:szCs w:val="22"/>
        </w:rPr>
        <w:t>天内</w:t>
      </w:r>
      <w:r>
        <w:rPr>
          <w:rFonts w:hint="eastAsia"/>
          <w:szCs w:val="22"/>
        </w:rPr>
        <w:t>,</w:t>
      </w:r>
      <w:r>
        <w:rPr>
          <w:rFonts w:hint="eastAsia"/>
          <w:szCs w:val="22"/>
        </w:rPr>
        <w:t>应免费向买方增补丢失或损坏部分的技术文件与图纸。</w:t>
      </w:r>
    </w:p>
    <w:p w:rsidR="00B77474" w:rsidRDefault="001A077E">
      <w:pPr>
        <w:pStyle w:val="af3"/>
        <w:ind w:firstLine="480"/>
        <w:rPr>
          <w:szCs w:val="22"/>
        </w:rPr>
      </w:pPr>
      <w:r>
        <w:rPr>
          <w:rFonts w:hint="eastAsia"/>
          <w:szCs w:val="22"/>
        </w:rPr>
        <w:t>4.</w:t>
      </w:r>
      <w:r>
        <w:rPr>
          <w:rFonts w:hint="eastAsia"/>
          <w:szCs w:val="22"/>
        </w:rPr>
        <w:t>卖方有义务对该设备的控制软件、管理软件进行免费升级换代。</w:t>
      </w:r>
    </w:p>
    <w:p w:rsidR="00B77474" w:rsidRDefault="001A077E">
      <w:pPr>
        <w:pStyle w:val="af3"/>
        <w:ind w:firstLine="480"/>
        <w:rPr>
          <w:rFonts w:asciiTheme="minorEastAsia" w:eastAsiaTheme="minorEastAsia" w:hAnsiTheme="minorEastAsia"/>
        </w:rPr>
      </w:pPr>
      <w:r>
        <w:rPr>
          <w:rFonts w:hint="eastAsia"/>
          <w:szCs w:val="22"/>
        </w:rPr>
        <w:t>5.</w:t>
      </w:r>
      <w:r>
        <w:rPr>
          <w:rFonts w:hint="eastAsia"/>
          <w:szCs w:val="22"/>
        </w:rPr>
        <w:t>卖方定期对设备进行回访，并对用户提出的问题进行解决。</w:t>
      </w:r>
    </w:p>
    <w:p w:rsidR="00B77474" w:rsidRDefault="00B77474">
      <w:pPr>
        <w:widowControl/>
        <w:spacing w:line="560" w:lineRule="atLeast"/>
        <w:rPr>
          <w:rFonts w:ascii="宋体" w:hAnsi="宋体"/>
          <w:kern w:val="0"/>
          <w:sz w:val="24"/>
        </w:rPr>
      </w:pPr>
    </w:p>
    <w:sectPr w:rsidR="00B77474">
      <w:headerReference w:type="default" r:id="rId8"/>
      <w:footerReference w:type="even" r:id="rId9"/>
      <w:footerReference w:type="default" r:id="rId10"/>
      <w:pgSz w:w="11906" w:h="16838"/>
      <w:pgMar w:top="1418" w:right="1418" w:bottom="1418" w:left="1418" w:header="851"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DB9" w:rsidRDefault="004D6DB9">
      <w:r>
        <w:separator/>
      </w:r>
    </w:p>
  </w:endnote>
  <w:endnote w:type="continuationSeparator" w:id="0">
    <w:p w:rsidR="004D6DB9" w:rsidRDefault="004D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74" w:rsidRDefault="001A077E">
    <w:pPr>
      <w:pStyle w:val="a8"/>
      <w:framePr w:wrap="around" w:vAnchor="text" w:hAnchor="margin" w:xAlign="center" w:y="1"/>
      <w:rPr>
        <w:rStyle w:val="ad"/>
      </w:rPr>
    </w:pPr>
    <w:r>
      <w:fldChar w:fldCharType="begin"/>
    </w:r>
    <w:r>
      <w:rPr>
        <w:rStyle w:val="ad"/>
      </w:rPr>
      <w:instrText xml:space="preserve">PAGE  </w:instrText>
    </w:r>
    <w:r>
      <w:fldChar w:fldCharType="end"/>
    </w:r>
  </w:p>
  <w:p w:rsidR="00B77474" w:rsidRDefault="00B7747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74" w:rsidRDefault="001A077E">
    <w:pPr>
      <w:pStyle w:val="a8"/>
      <w:framePr w:wrap="around" w:vAnchor="text" w:hAnchor="margin" w:xAlign="center" w:y="1"/>
      <w:jc w:val="center"/>
      <w:rPr>
        <w:sz w:val="24"/>
        <w:szCs w:val="24"/>
      </w:rPr>
    </w:pPr>
    <w:r>
      <w:rPr>
        <w:sz w:val="24"/>
        <w:szCs w:val="24"/>
      </w:rPr>
      <w:fldChar w:fldCharType="begin"/>
    </w:r>
    <w:r>
      <w:rPr>
        <w:rStyle w:val="ad"/>
        <w:sz w:val="24"/>
        <w:szCs w:val="24"/>
      </w:rPr>
      <w:instrText xml:space="preserve">PAGE  </w:instrText>
    </w:r>
    <w:r>
      <w:rPr>
        <w:sz w:val="24"/>
        <w:szCs w:val="24"/>
      </w:rPr>
      <w:fldChar w:fldCharType="separate"/>
    </w:r>
    <w:r w:rsidR="001601F2">
      <w:rPr>
        <w:rStyle w:val="ad"/>
        <w:noProof/>
        <w:sz w:val="24"/>
        <w:szCs w:val="24"/>
      </w:rPr>
      <w:t>1</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DB9" w:rsidRDefault="004D6DB9">
      <w:r>
        <w:separator/>
      </w:r>
    </w:p>
  </w:footnote>
  <w:footnote w:type="continuationSeparator" w:id="0">
    <w:p w:rsidR="004D6DB9" w:rsidRDefault="004D6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74" w:rsidRDefault="00B77474">
    <w:pPr>
      <w:pStyle w:val="a9"/>
      <w:pBdr>
        <w:bottom w:val="none" w:sz="0" w:space="0" w:color="auto"/>
      </w:pBdr>
      <w:ind w:right="195"/>
      <w:jc w:val="righ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3AA"/>
    <w:rsid w:val="00021135"/>
    <w:rsid w:val="000335DB"/>
    <w:rsid w:val="00037EF5"/>
    <w:rsid w:val="00054146"/>
    <w:rsid w:val="00061C89"/>
    <w:rsid w:val="00070AEE"/>
    <w:rsid w:val="000A1123"/>
    <w:rsid w:val="000B3ADD"/>
    <w:rsid w:val="000C101D"/>
    <w:rsid w:val="000C1766"/>
    <w:rsid w:val="000D24CE"/>
    <w:rsid w:val="000E7A1D"/>
    <w:rsid w:val="000F60DB"/>
    <w:rsid w:val="00100FCA"/>
    <w:rsid w:val="001118BA"/>
    <w:rsid w:val="001160F8"/>
    <w:rsid w:val="00145F2F"/>
    <w:rsid w:val="00156DC4"/>
    <w:rsid w:val="001601F2"/>
    <w:rsid w:val="00166D0B"/>
    <w:rsid w:val="00172A27"/>
    <w:rsid w:val="001801A6"/>
    <w:rsid w:val="00182217"/>
    <w:rsid w:val="001862D3"/>
    <w:rsid w:val="0018632E"/>
    <w:rsid w:val="00191FCA"/>
    <w:rsid w:val="001A019E"/>
    <w:rsid w:val="001A077E"/>
    <w:rsid w:val="001B2DB9"/>
    <w:rsid w:val="001B39E8"/>
    <w:rsid w:val="001C23A5"/>
    <w:rsid w:val="001C3014"/>
    <w:rsid w:val="001E24A9"/>
    <w:rsid w:val="002063DA"/>
    <w:rsid w:val="00221CF3"/>
    <w:rsid w:val="00224454"/>
    <w:rsid w:val="00226868"/>
    <w:rsid w:val="00237CE0"/>
    <w:rsid w:val="00246F4B"/>
    <w:rsid w:val="00260844"/>
    <w:rsid w:val="00263CFE"/>
    <w:rsid w:val="002661F1"/>
    <w:rsid w:val="002679C1"/>
    <w:rsid w:val="002719B5"/>
    <w:rsid w:val="002936D3"/>
    <w:rsid w:val="002B16CA"/>
    <w:rsid w:val="002B1FCC"/>
    <w:rsid w:val="002B2BE7"/>
    <w:rsid w:val="002C7CE0"/>
    <w:rsid w:val="002F267B"/>
    <w:rsid w:val="00307506"/>
    <w:rsid w:val="0031594E"/>
    <w:rsid w:val="00315E46"/>
    <w:rsid w:val="00316689"/>
    <w:rsid w:val="003211DE"/>
    <w:rsid w:val="00330167"/>
    <w:rsid w:val="00331796"/>
    <w:rsid w:val="00353B54"/>
    <w:rsid w:val="00366AA4"/>
    <w:rsid w:val="00372ED8"/>
    <w:rsid w:val="00385E5F"/>
    <w:rsid w:val="00397B88"/>
    <w:rsid w:val="003A2BAE"/>
    <w:rsid w:val="003A5261"/>
    <w:rsid w:val="003A7E87"/>
    <w:rsid w:val="003A7F9D"/>
    <w:rsid w:val="003B1FDC"/>
    <w:rsid w:val="003C28EB"/>
    <w:rsid w:val="003D2482"/>
    <w:rsid w:val="003D39F3"/>
    <w:rsid w:val="003E638B"/>
    <w:rsid w:val="003F79D7"/>
    <w:rsid w:val="00407F50"/>
    <w:rsid w:val="00410FC3"/>
    <w:rsid w:val="004206DC"/>
    <w:rsid w:val="0042445F"/>
    <w:rsid w:val="004305BB"/>
    <w:rsid w:val="00446B3E"/>
    <w:rsid w:val="00447035"/>
    <w:rsid w:val="004577C3"/>
    <w:rsid w:val="004712EE"/>
    <w:rsid w:val="00472E5B"/>
    <w:rsid w:val="004821F8"/>
    <w:rsid w:val="004A0EB1"/>
    <w:rsid w:val="004B2FF3"/>
    <w:rsid w:val="004B6D38"/>
    <w:rsid w:val="004D1003"/>
    <w:rsid w:val="004D1804"/>
    <w:rsid w:val="004D6DB9"/>
    <w:rsid w:val="004E02CF"/>
    <w:rsid w:val="004E34D7"/>
    <w:rsid w:val="00512AEB"/>
    <w:rsid w:val="00537415"/>
    <w:rsid w:val="00544EE0"/>
    <w:rsid w:val="00551A52"/>
    <w:rsid w:val="005704F7"/>
    <w:rsid w:val="00574089"/>
    <w:rsid w:val="0057727E"/>
    <w:rsid w:val="005853BF"/>
    <w:rsid w:val="005943BA"/>
    <w:rsid w:val="00594E57"/>
    <w:rsid w:val="00596F6E"/>
    <w:rsid w:val="005B5957"/>
    <w:rsid w:val="005B771D"/>
    <w:rsid w:val="005D0794"/>
    <w:rsid w:val="005D2484"/>
    <w:rsid w:val="005F32B1"/>
    <w:rsid w:val="005F367D"/>
    <w:rsid w:val="006037A3"/>
    <w:rsid w:val="00611130"/>
    <w:rsid w:val="006123C3"/>
    <w:rsid w:val="00633E2D"/>
    <w:rsid w:val="00651147"/>
    <w:rsid w:val="00660EB3"/>
    <w:rsid w:val="00667796"/>
    <w:rsid w:val="0068101C"/>
    <w:rsid w:val="00685FF9"/>
    <w:rsid w:val="00691076"/>
    <w:rsid w:val="006C4B6A"/>
    <w:rsid w:val="006F11E1"/>
    <w:rsid w:val="006F3459"/>
    <w:rsid w:val="006F7BA9"/>
    <w:rsid w:val="00700140"/>
    <w:rsid w:val="0070102A"/>
    <w:rsid w:val="00716499"/>
    <w:rsid w:val="007451F8"/>
    <w:rsid w:val="00745AE5"/>
    <w:rsid w:val="00751881"/>
    <w:rsid w:val="007527CC"/>
    <w:rsid w:val="0075281D"/>
    <w:rsid w:val="00753D62"/>
    <w:rsid w:val="00756190"/>
    <w:rsid w:val="00784DD0"/>
    <w:rsid w:val="00787E3E"/>
    <w:rsid w:val="007917D9"/>
    <w:rsid w:val="0079209A"/>
    <w:rsid w:val="00792483"/>
    <w:rsid w:val="007938C1"/>
    <w:rsid w:val="007C2DA6"/>
    <w:rsid w:val="007C3AD3"/>
    <w:rsid w:val="007C4E68"/>
    <w:rsid w:val="007E5F27"/>
    <w:rsid w:val="007F5176"/>
    <w:rsid w:val="00800E40"/>
    <w:rsid w:val="0082012E"/>
    <w:rsid w:val="00830750"/>
    <w:rsid w:val="008362A6"/>
    <w:rsid w:val="00840DC2"/>
    <w:rsid w:val="00863E24"/>
    <w:rsid w:val="008661C1"/>
    <w:rsid w:val="00897D13"/>
    <w:rsid w:val="00897FF3"/>
    <w:rsid w:val="008A19CB"/>
    <w:rsid w:val="008B30CC"/>
    <w:rsid w:val="008B5099"/>
    <w:rsid w:val="008B5D46"/>
    <w:rsid w:val="008D3A2F"/>
    <w:rsid w:val="008D4A89"/>
    <w:rsid w:val="008E151C"/>
    <w:rsid w:val="008E6E95"/>
    <w:rsid w:val="008F2A01"/>
    <w:rsid w:val="008F55D9"/>
    <w:rsid w:val="0090511D"/>
    <w:rsid w:val="0090567A"/>
    <w:rsid w:val="00915029"/>
    <w:rsid w:val="0092358F"/>
    <w:rsid w:val="00927535"/>
    <w:rsid w:val="00950FE9"/>
    <w:rsid w:val="00957C06"/>
    <w:rsid w:val="00964F94"/>
    <w:rsid w:val="00965B15"/>
    <w:rsid w:val="0097298E"/>
    <w:rsid w:val="00977851"/>
    <w:rsid w:val="00992A0A"/>
    <w:rsid w:val="009939D9"/>
    <w:rsid w:val="009A01FA"/>
    <w:rsid w:val="009C1E7D"/>
    <w:rsid w:val="009D3813"/>
    <w:rsid w:val="009E18AA"/>
    <w:rsid w:val="009E75CF"/>
    <w:rsid w:val="009F5673"/>
    <w:rsid w:val="00A0623D"/>
    <w:rsid w:val="00A135C6"/>
    <w:rsid w:val="00A450F9"/>
    <w:rsid w:val="00A47C47"/>
    <w:rsid w:val="00A6155F"/>
    <w:rsid w:val="00A63CDC"/>
    <w:rsid w:val="00A64567"/>
    <w:rsid w:val="00A650CD"/>
    <w:rsid w:val="00A65E9E"/>
    <w:rsid w:val="00A809D3"/>
    <w:rsid w:val="00A85B50"/>
    <w:rsid w:val="00AA7A81"/>
    <w:rsid w:val="00AC7610"/>
    <w:rsid w:val="00AD0F2E"/>
    <w:rsid w:val="00AE31C4"/>
    <w:rsid w:val="00B007C1"/>
    <w:rsid w:val="00B020FB"/>
    <w:rsid w:val="00B230CA"/>
    <w:rsid w:val="00B24530"/>
    <w:rsid w:val="00B30B10"/>
    <w:rsid w:val="00B43822"/>
    <w:rsid w:val="00B47AD3"/>
    <w:rsid w:val="00B6129B"/>
    <w:rsid w:val="00B7564C"/>
    <w:rsid w:val="00B77474"/>
    <w:rsid w:val="00BA321B"/>
    <w:rsid w:val="00BE2E40"/>
    <w:rsid w:val="00BF51F9"/>
    <w:rsid w:val="00C2026A"/>
    <w:rsid w:val="00C205E4"/>
    <w:rsid w:val="00C237AB"/>
    <w:rsid w:val="00C532C2"/>
    <w:rsid w:val="00C60F93"/>
    <w:rsid w:val="00C856E6"/>
    <w:rsid w:val="00C914AE"/>
    <w:rsid w:val="00C92A49"/>
    <w:rsid w:val="00CA0D2B"/>
    <w:rsid w:val="00CA4602"/>
    <w:rsid w:val="00CA46FD"/>
    <w:rsid w:val="00CB7168"/>
    <w:rsid w:val="00CD624E"/>
    <w:rsid w:val="00CE05BB"/>
    <w:rsid w:val="00CE0685"/>
    <w:rsid w:val="00CE2693"/>
    <w:rsid w:val="00CE29EC"/>
    <w:rsid w:val="00D04288"/>
    <w:rsid w:val="00D12AE9"/>
    <w:rsid w:val="00D55AA6"/>
    <w:rsid w:val="00D60706"/>
    <w:rsid w:val="00D6321F"/>
    <w:rsid w:val="00D72843"/>
    <w:rsid w:val="00D72A70"/>
    <w:rsid w:val="00D81C68"/>
    <w:rsid w:val="00DC1293"/>
    <w:rsid w:val="00DC1CE9"/>
    <w:rsid w:val="00DC2CDB"/>
    <w:rsid w:val="00DD4D4C"/>
    <w:rsid w:val="00DE4EE9"/>
    <w:rsid w:val="00E07C41"/>
    <w:rsid w:val="00E162EE"/>
    <w:rsid w:val="00E24853"/>
    <w:rsid w:val="00E3381F"/>
    <w:rsid w:val="00E3684E"/>
    <w:rsid w:val="00E63C8A"/>
    <w:rsid w:val="00E67CE3"/>
    <w:rsid w:val="00E739BD"/>
    <w:rsid w:val="00E80280"/>
    <w:rsid w:val="00E825EB"/>
    <w:rsid w:val="00E83D7A"/>
    <w:rsid w:val="00E91295"/>
    <w:rsid w:val="00E915D2"/>
    <w:rsid w:val="00E932B3"/>
    <w:rsid w:val="00EA109E"/>
    <w:rsid w:val="00EB2EF5"/>
    <w:rsid w:val="00EB680C"/>
    <w:rsid w:val="00EB6BD0"/>
    <w:rsid w:val="00EE6010"/>
    <w:rsid w:val="00EF4186"/>
    <w:rsid w:val="00F05930"/>
    <w:rsid w:val="00F10C17"/>
    <w:rsid w:val="00F12EEB"/>
    <w:rsid w:val="00F333DC"/>
    <w:rsid w:val="00F40DCB"/>
    <w:rsid w:val="00F41FA2"/>
    <w:rsid w:val="00F76A32"/>
    <w:rsid w:val="00F904D7"/>
    <w:rsid w:val="00F95869"/>
    <w:rsid w:val="00FD19AD"/>
    <w:rsid w:val="00FD60C8"/>
    <w:rsid w:val="00FE2C00"/>
    <w:rsid w:val="00FF11EF"/>
    <w:rsid w:val="00FF3251"/>
    <w:rsid w:val="084820FC"/>
    <w:rsid w:val="0E302E1C"/>
    <w:rsid w:val="1D012D3F"/>
    <w:rsid w:val="1D602104"/>
    <w:rsid w:val="218F0B62"/>
    <w:rsid w:val="38AD1925"/>
    <w:rsid w:val="3C9651A8"/>
    <w:rsid w:val="54AA2CB7"/>
    <w:rsid w:val="58C831F1"/>
    <w:rsid w:val="59180D43"/>
    <w:rsid w:val="5E8E5E50"/>
    <w:rsid w:val="6BF77BFB"/>
    <w:rsid w:val="7E4215EA"/>
    <w:rsid w:val="7F3D7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lsdException w:name="toc 4" w:uiPriority="0" w:qFormat="1"/>
    <w:lsdException w:name="toc 5" w:uiPriority="0" w:qFormat="1"/>
    <w:lsdException w:name="toc 6" w:uiPriority="0" w:qFormat="1"/>
    <w:lsdException w:name="toc 7" w:uiPriority="0"/>
    <w:lsdException w:name="toc 8" w:uiPriority="0" w:qFormat="1"/>
    <w:lsdException w:name="toc 9" w:uiPriority="0" w:qFormat="1"/>
    <w:lsdException w:name="Normal Indent" w:semiHidden="1" w:unhideWhenUsed="1"/>
    <w:lsdException w:name="footnote text" w:semiHidden="1" w:unhideWhenUsed="1"/>
    <w:lsdException w:name="annotation text" w:semiHidden="1" w:unhideWhenUsed="1"/>
    <w:lsdException w:name="header" w:qFormat="1"/>
    <w:lsdException w:name="footer" w:uiPriority="0"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keepLines/>
      <w:spacing w:before="260" w:after="260" w:line="415" w:lineRule="auto"/>
      <w:outlineLvl w:val="1"/>
    </w:pPr>
    <w:rPr>
      <w:rFonts w:ascii="Arial" w:eastAsia="黑体" w:hAnsi="Arial"/>
      <w:b/>
      <w:sz w:val="32"/>
    </w:rPr>
  </w:style>
  <w:style w:type="paragraph" w:styleId="3">
    <w:name w:val="heading 3"/>
    <w:basedOn w:val="a"/>
    <w:next w:val="a"/>
    <w:qFormat/>
    <w:pPr>
      <w:keepNext/>
      <w:keepLines/>
      <w:spacing w:before="260" w:after="260" w:line="415" w:lineRule="auto"/>
      <w:outlineLvl w:val="2"/>
    </w:pPr>
    <w:rPr>
      <w:b/>
      <w:sz w:val="32"/>
    </w:rPr>
  </w:style>
  <w:style w:type="paragraph" w:styleId="7">
    <w:name w:val="heading 7"/>
    <w:basedOn w:val="a"/>
    <w:next w:val="a"/>
    <w:qFormat/>
    <w:pPr>
      <w:keepNext/>
      <w:widowControl/>
      <w:ind w:left="720" w:firstLineChars="231" w:firstLine="554"/>
      <w:jc w:val="left"/>
      <w:outlineLvl w:val="6"/>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pPr>
      <w:ind w:left="1260"/>
      <w:jc w:val="left"/>
    </w:pPr>
    <w:rPr>
      <w:sz w:val="18"/>
      <w:szCs w:val="18"/>
    </w:rPr>
  </w:style>
  <w:style w:type="paragraph" w:styleId="30">
    <w:name w:val="Body Text 3"/>
    <w:basedOn w:val="a"/>
    <w:rPr>
      <w:sz w:val="24"/>
    </w:rPr>
  </w:style>
  <w:style w:type="paragraph" w:styleId="a3">
    <w:name w:val="Body Text"/>
    <w:basedOn w:val="a"/>
    <w:qFormat/>
    <w:pPr>
      <w:spacing w:after="120"/>
    </w:pPr>
  </w:style>
  <w:style w:type="paragraph" w:styleId="a4">
    <w:name w:val="Body Text Indent"/>
    <w:basedOn w:val="a"/>
    <w:qFormat/>
    <w:pPr>
      <w:ind w:left="360"/>
    </w:pPr>
    <w:rPr>
      <w:sz w:val="24"/>
    </w:rPr>
  </w:style>
  <w:style w:type="paragraph" w:styleId="5">
    <w:name w:val="toc 5"/>
    <w:basedOn w:val="a"/>
    <w:next w:val="a"/>
    <w:qFormat/>
    <w:pPr>
      <w:ind w:left="840"/>
      <w:jc w:val="left"/>
    </w:pPr>
    <w:rPr>
      <w:sz w:val="18"/>
      <w:szCs w:val="18"/>
    </w:rPr>
  </w:style>
  <w:style w:type="paragraph" w:styleId="31">
    <w:name w:val="toc 3"/>
    <w:basedOn w:val="a"/>
    <w:next w:val="a"/>
    <w:pPr>
      <w:ind w:left="420"/>
      <w:jc w:val="left"/>
    </w:pPr>
    <w:rPr>
      <w:i/>
      <w:iCs/>
      <w:sz w:val="20"/>
    </w:rPr>
  </w:style>
  <w:style w:type="paragraph" w:styleId="a5">
    <w:name w:val="Plain Text"/>
    <w:basedOn w:val="a"/>
    <w:qFormat/>
    <w:rPr>
      <w:rFonts w:ascii="宋体" w:hAnsi="Courier New" w:cs="Courier New"/>
      <w:szCs w:val="21"/>
    </w:rPr>
  </w:style>
  <w:style w:type="paragraph" w:styleId="8">
    <w:name w:val="toc 8"/>
    <w:basedOn w:val="a"/>
    <w:next w:val="a"/>
    <w:qFormat/>
    <w:pPr>
      <w:ind w:left="1470"/>
      <w:jc w:val="left"/>
    </w:pPr>
    <w:rPr>
      <w:sz w:val="18"/>
      <w:szCs w:val="18"/>
    </w:rPr>
  </w:style>
  <w:style w:type="paragraph" w:styleId="a6">
    <w:name w:val="Date"/>
    <w:basedOn w:val="a"/>
    <w:next w:val="a"/>
    <w:qFormat/>
    <w:pPr>
      <w:autoSpaceDE w:val="0"/>
      <w:autoSpaceDN w:val="0"/>
      <w:adjustRightInd w:val="0"/>
      <w:spacing w:line="312" w:lineRule="atLeast"/>
      <w:textAlignment w:val="baseline"/>
    </w:pPr>
    <w:rPr>
      <w:kern w:val="0"/>
      <w:sz w:val="24"/>
    </w:rPr>
  </w:style>
  <w:style w:type="paragraph" w:styleId="20">
    <w:name w:val="Body Text Indent 2"/>
    <w:basedOn w:val="a"/>
    <w:qFormat/>
    <w:pPr>
      <w:spacing w:after="120" w:line="480" w:lineRule="auto"/>
      <w:ind w:leftChars="200" w:left="420"/>
    </w:pPr>
  </w:style>
  <w:style w:type="paragraph" w:styleId="a7">
    <w:name w:val="Balloon Text"/>
    <w:basedOn w:val="a"/>
    <w:qFormat/>
    <w:rPr>
      <w:sz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link w:val="Char"/>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spacing w:before="120" w:after="120"/>
      <w:jc w:val="left"/>
    </w:pPr>
    <w:rPr>
      <w:b/>
      <w:bCs/>
      <w:caps/>
      <w:sz w:val="20"/>
    </w:rPr>
  </w:style>
  <w:style w:type="paragraph" w:styleId="4">
    <w:name w:val="toc 4"/>
    <w:basedOn w:val="a"/>
    <w:next w:val="a"/>
    <w:qFormat/>
    <w:pPr>
      <w:ind w:left="630"/>
      <w:jc w:val="left"/>
    </w:pPr>
    <w:rPr>
      <w:sz w:val="18"/>
      <w:szCs w:val="18"/>
    </w:rPr>
  </w:style>
  <w:style w:type="paragraph" w:styleId="6">
    <w:name w:val="toc 6"/>
    <w:basedOn w:val="a"/>
    <w:next w:val="a"/>
    <w:qFormat/>
    <w:pPr>
      <w:ind w:left="1050"/>
      <w:jc w:val="left"/>
    </w:pPr>
    <w:rPr>
      <w:sz w:val="18"/>
      <w:szCs w:val="18"/>
    </w:rPr>
  </w:style>
  <w:style w:type="paragraph" w:styleId="32">
    <w:name w:val="Body Text Indent 3"/>
    <w:basedOn w:val="a"/>
    <w:qFormat/>
    <w:pPr>
      <w:spacing w:after="120"/>
      <w:ind w:leftChars="200" w:left="420"/>
    </w:pPr>
    <w:rPr>
      <w:sz w:val="16"/>
    </w:rPr>
  </w:style>
  <w:style w:type="paragraph" w:styleId="aa">
    <w:name w:val="table of figures"/>
    <w:basedOn w:val="a"/>
    <w:next w:val="a"/>
    <w:qFormat/>
    <w:pPr>
      <w:ind w:left="420" w:hanging="420"/>
      <w:jc w:val="left"/>
    </w:pPr>
    <w:rPr>
      <w:smallCaps/>
      <w:sz w:val="20"/>
    </w:rPr>
  </w:style>
  <w:style w:type="paragraph" w:styleId="21">
    <w:name w:val="toc 2"/>
    <w:basedOn w:val="a"/>
    <w:next w:val="a"/>
    <w:qFormat/>
    <w:pPr>
      <w:ind w:left="210"/>
      <w:jc w:val="left"/>
    </w:pPr>
    <w:rPr>
      <w:smallCaps/>
      <w:sz w:val="20"/>
    </w:rPr>
  </w:style>
  <w:style w:type="paragraph" w:styleId="9">
    <w:name w:val="toc 9"/>
    <w:basedOn w:val="a"/>
    <w:next w:val="a"/>
    <w:qFormat/>
    <w:pPr>
      <w:ind w:left="1680"/>
      <w:jc w:val="left"/>
    </w:pPr>
    <w:rPr>
      <w:sz w:val="18"/>
      <w:szCs w:val="18"/>
    </w:rPr>
  </w:style>
  <w:style w:type="paragraph" w:styleId="ab">
    <w:name w:val="Title"/>
    <w:basedOn w:val="a"/>
    <w:next w:val="a"/>
    <w:qFormat/>
    <w:pPr>
      <w:jc w:val="center"/>
    </w:pPr>
    <w:rPr>
      <w:sz w:val="30"/>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style>
  <w:style w:type="character" w:styleId="ae">
    <w:name w:val="FollowedHyperlink"/>
    <w:basedOn w:val="a0"/>
    <w:qFormat/>
    <w:rPr>
      <w:color w:val="800080"/>
      <w:u w:val="single"/>
    </w:rPr>
  </w:style>
  <w:style w:type="character" w:styleId="af">
    <w:name w:val="Hyperlink"/>
    <w:basedOn w:val="a0"/>
    <w:qFormat/>
    <w:rPr>
      <w:color w:val="0000FF"/>
      <w:u w:val="single"/>
    </w:rPr>
  </w:style>
  <w:style w:type="paragraph" w:customStyle="1" w:styleId="Char0">
    <w:name w:val="Char"/>
    <w:basedOn w:val="a"/>
    <w:qFormat/>
  </w:style>
  <w:style w:type="paragraph" w:customStyle="1" w:styleId="CharCharCharCharCharCharCharCharCharCharCharCharCharCharCharChar">
    <w:name w:val="Char Char Char Char Char Char Char Char Char Char Char Char Char Char Char Char"/>
    <w:basedOn w:val="a"/>
    <w:qFormat/>
    <w:rPr>
      <w:rFonts w:ascii="Tahoma" w:hAnsi="Tahoma"/>
      <w:sz w:val="24"/>
    </w:rPr>
  </w:style>
  <w:style w:type="paragraph" w:customStyle="1" w:styleId="Web">
    <w:name w:val="普通 (Web)"/>
    <w:basedOn w:val="a"/>
    <w:qFormat/>
    <w:pPr>
      <w:widowControl/>
      <w:spacing w:before="100" w:after="100"/>
      <w:jc w:val="left"/>
    </w:pPr>
    <w:rPr>
      <w:rFonts w:hAnsi="宋体" w:hint="eastAsia"/>
      <w:kern w:val="0"/>
      <w:sz w:val="24"/>
    </w:rPr>
  </w:style>
  <w:style w:type="paragraph" w:customStyle="1" w:styleId="af0">
    <w:name w:val="表头样式"/>
    <w:basedOn w:val="a"/>
    <w:qFormat/>
    <w:pPr>
      <w:ind w:firstLineChars="200" w:firstLine="480"/>
    </w:pPr>
    <w:rPr>
      <w:rFonts w:ascii="黑体" w:eastAsia="黑体"/>
      <w:sz w:val="24"/>
      <w:szCs w:val="24"/>
    </w:rPr>
  </w:style>
  <w:style w:type="paragraph" w:customStyle="1" w:styleId="Char1">
    <w:name w:val="Char1"/>
    <w:basedOn w:val="a"/>
    <w:qFormat/>
    <w:rPr>
      <w:szCs w:val="24"/>
    </w:rPr>
  </w:style>
  <w:style w:type="paragraph" w:customStyle="1" w:styleId="betreff">
    <w:name w:val="betreff"/>
    <w:basedOn w:val="a"/>
    <w:next w:val="a"/>
    <w:qFormat/>
    <w:pPr>
      <w:widowControl/>
      <w:spacing w:before="360" w:after="240" w:line="260" w:lineRule="atLeast"/>
      <w:jc w:val="left"/>
    </w:pPr>
    <w:rPr>
      <w:rFonts w:ascii="Arial" w:hAnsi="Arial"/>
      <w:b/>
      <w:kern w:val="0"/>
      <w:sz w:val="24"/>
      <w:lang w:val="en-AU"/>
    </w:rPr>
  </w:style>
  <w:style w:type="paragraph" w:customStyle="1" w:styleId="CharCharCharChar">
    <w:name w:val="Char Char Char Char"/>
    <w:basedOn w:val="a"/>
    <w:qFormat/>
    <w:rPr>
      <w:szCs w:val="24"/>
    </w:rPr>
  </w:style>
  <w:style w:type="paragraph" w:customStyle="1" w:styleId="22">
    <w:name w:val="正文文字缩进2"/>
    <w:basedOn w:val="20"/>
    <w:qFormat/>
    <w:pPr>
      <w:spacing w:after="0" w:line="240" w:lineRule="auto"/>
      <w:ind w:leftChars="0" w:left="0" w:firstLineChars="200" w:firstLine="560"/>
    </w:pPr>
    <w:rPr>
      <w:rFonts w:ascii="仿宋_GB2312" w:eastAsia="仿宋_GB2312"/>
      <w:sz w:val="28"/>
      <w:szCs w:val="24"/>
    </w:rPr>
  </w:style>
  <w:style w:type="paragraph" w:customStyle="1" w:styleId="ParaCharCharCharChar">
    <w:name w:val="默认段落字体 Para Char Char Char Char"/>
    <w:basedOn w:val="a"/>
    <w:qFormat/>
    <w:rPr>
      <w:szCs w:val="24"/>
    </w:rPr>
  </w:style>
  <w:style w:type="paragraph" w:customStyle="1" w:styleId="11">
    <w:name w:val="正文文本1"/>
    <w:basedOn w:val="a"/>
    <w:qFormat/>
    <w:pPr>
      <w:spacing w:after="120"/>
    </w:pPr>
    <w:rPr>
      <w:rFonts w:hint="eastAsia"/>
    </w:rPr>
  </w:style>
  <w:style w:type="paragraph" w:customStyle="1" w:styleId="CharCharCharChar1">
    <w:name w:val="Char Char Char Char1"/>
    <w:basedOn w:val="a"/>
    <w:qFormat/>
    <w:pPr>
      <w:spacing w:line="360" w:lineRule="auto"/>
    </w:pPr>
    <w:rPr>
      <w:rFonts w:ascii="Tahoma" w:hAnsi="Tahoma"/>
      <w:sz w:val="28"/>
    </w:rPr>
  </w:style>
  <w:style w:type="paragraph" w:customStyle="1" w:styleId="af1">
    <w:name w:val="朱吉茂之正文"/>
    <w:basedOn w:val="a"/>
    <w:qFormat/>
    <w:pPr>
      <w:spacing w:line="360" w:lineRule="auto"/>
      <w:ind w:firstLineChars="200" w:firstLine="562"/>
    </w:pPr>
    <w:rPr>
      <w:rFonts w:ascii="黑体" w:eastAsia="黑体"/>
      <w:b/>
      <w:bCs/>
      <w:sz w:val="28"/>
      <w:szCs w:val="24"/>
    </w:rPr>
  </w:style>
  <w:style w:type="paragraph" w:customStyle="1" w:styleId="CharCharCharCharCharCharCharCharCharCharCharCharCharChar">
    <w:name w:val="Char Char Char Char Char Char Char Char Char Char Char Char Char Char"/>
    <w:basedOn w:val="a"/>
    <w:qFormat/>
    <w:pPr>
      <w:spacing w:line="360" w:lineRule="auto"/>
      <w:ind w:firstLineChars="200" w:firstLine="200"/>
    </w:pPr>
    <w:rPr>
      <w:rFonts w:ascii="宋体" w:hAnsi="宋体" w:cs="宋体"/>
      <w:sz w:val="24"/>
      <w:szCs w:val="24"/>
    </w:rPr>
  </w:style>
  <w:style w:type="character" w:customStyle="1" w:styleId="Char">
    <w:name w:val="页眉 Char"/>
    <w:basedOn w:val="a0"/>
    <w:link w:val="a9"/>
    <w:uiPriority w:val="99"/>
    <w:qFormat/>
    <w:rPr>
      <w:kern w:val="2"/>
      <w:sz w:val="18"/>
    </w:rPr>
  </w:style>
  <w:style w:type="paragraph" w:customStyle="1" w:styleId="ParaChar">
    <w:name w:val="默认段落字体 Para Char"/>
    <w:basedOn w:val="a"/>
    <w:qFormat/>
    <w:pPr>
      <w:spacing w:line="360" w:lineRule="auto"/>
      <w:ind w:firstLineChars="200" w:firstLine="200"/>
    </w:pPr>
    <w:rPr>
      <w:rFonts w:ascii="宋体" w:hAnsi="宋体" w:cs="宋体"/>
      <w:sz w:val="24"/>
      <w:szCs w:val="24"/>
    </w:rPr>
  </w:style>
  <w:style w:type="paragraph" w:styleId="af2">
    <w:name w:val="List Paragraph"/>
    <w:basedOn w:val="a"/>
    <w:uiPriority w:val="34"/>
    <w:qFormat/>
    <w:pPr>
      <w:ind w:firstLineChars="200" w:firstLine="420"/>
    </w:pPr>
  </w:style>
  <w:style w:type="paragraph" w:customStyle="1" w:styleId="af3">
    <w:name w:val="虎正文"/>
    <w:basedOn w:val="a"/>
    <w:qFormat/>
    <w:pPr>
      <w:spacing w:line="500" w:lineRule="exact"/>
      <w:ind w:firstLineChars="200" w:firstLine="482"/>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lsdException w:name="toc 4" w:uiPriority="0" w:qFormat="1"/>
    <w:lsdException w:name="toc 5" w:uiPriority="0" w:qFormat="1"/>
    <w:lsdException w:name="toc 6" w:uiPriority="0" w:qFormat="1"/>
    <w:lsdException w:name="toc 7" w:uiPriority="0"/>
    <w:lsdException w:name="toc 8" w:uiPriority="0" w:qFormat="1"/>
    <w:lsdException w:name="toc 9" w:uiPriority="0" w:qFormat="1"/>
    <w:lsdException w:name="Normal Indent" w:semiHidden="1" w:unhideWhenUsed="1"/>
    <w:lsdException w:name="footnote text" w:semiHidden="1" w:unhideWhenUsed="1"/>
    <w:lsdException w:name="annotation text" w:semiHidden="1" w:unhideWhenUsed="1"/>
    <w:lsdException w:name="header" w:qFormat="1"/>
    <w:lsdException w:name="footer" w:uiPriority="0"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keepLines/>
      <w:spacing w:before="260" w:after="260" w:line="415" w:lineRule="auto"/>
      <w:outlineLvl w:val="1"/>
    </w:pPr>
    <w:rPr>
      <w:rFonts w:ascii="Arial" w:eastAsia="黑体" w:hAnsi="Arial"/>
      <w:b/>
      <w:sz w:val="32"/>
    </w:rPr>
  </w:style>
  <w:style w:type="paragraph" w:styleId="3">
    <w:name w:val="heading 3"/>
    <w:basedOn w:val="a"/>
    <w:next w:val="a"/>
    <w:qFormat/>
    <w:pPr>
      <w:keepNext/>
      <w:keepLines/>
      <w:spacing w:before="260" w:after="260" w:line="415" w:lineRule="auto"/>
      <w:outlineLvl w:val="2"/>
    </w:pPr>
    <w:rPr>
      <w:b/>
      <w:sz w:val="32"/>
    </w:rPr>
  </w:style>
  <w:style w:type="paragraph" w:styleId="7">
    <w:name w:val="heading 7"/>
    <w:basedOn w:val="a"/>
    <w:next w:val="a"/>
    <w:qFormat/>
    <w:pPr>
      <w:keepNext/>
      <w:widowControl/>
      <w:ind w:left="720" w:firstLineChars="231" w:firstLine="554"/>
      <w:jc w:val="left"/>
      <w:outlineLvl w:val="6"/>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pPr>
      <w:ind w:left="1260"/>
      <w:jc w:val="left"/>
    </w:pPr>
    <w:rPr>
      <w:sz w:val="18"/>
      <w:szCs w:val="18"/>
    </w:rPr>
  </w:style>
  <w:style w:type="paragraph" w:styleId="30">
    <w:name w:val="Body Text 3"/>
    <w:basedOn w:val="a"/>
    <w:rPr>
      <w:sz w:val="24"/>
    </w:rPr>
  </w:style>
  <w:style w:type="paragraph" w:styleId="a3">
    <w:name w:val="Body Text"/>
    <w:basedOn w:val="a"/>
    <w:qFormat/>
    <w:pPr>
      <w:spacing w:after="120"/>
    </w:pPr>
  </w:style>
  <w:style w:type="paragraph" w:styleId="a4">
    <w:name w:val="Body Text Indent"/>
    <w:basedOn w:val="a"/>
    <w:qFormat/>
    <w:pPr>
      <w:ind w:left="360"/>
    </w:pPr>
    <w:rPr>
      <w:sz w:val="24"/>
    </w:rPr>
  </w:style>
  <w:style w:type="paragraph" w:styleId="5">
    <w:name w:val="toc 5"/>
    <w:basedOn w:val="a"/>
    <w:next w:val="a"/>
    <w:qFormat/>
    <w:pPr>
      <w:ind w:left="840"/>
      <w:jc w:val="left"/>
    </w:pPr>
    <w:rPr>
      <w:sz w:val="18"/>
      <w:szCs w:val="18"/>
    </w:rPr>
  </w:style>
  <w:style w:type="paragraph" w:styleId="31">
    <w:name w:val="toc 3"/>
    <w:basedOn w:val="a"/>
    <w:next w:val="a"/>
    <w:pPr>
      <w:ind w:left="420"/>
      <w:jc w:val="left"/>
    </w:pPr>
    <w:rPr>
      <w:i/>
      <w:iCs/>
      <w:sz w:val="20"/>
    </w:rPr>
  </w:style>
  <w:style w:type="paragraph" w:styleId="a5">
    <w:name w:val="Plain Text"/>
    <w:basedOn w:val="a"/>
    <w:qFormat/>
    <w:rPr>
      <w:rFonts w:ascii="宋体" w:hAnsi="Courier New" w:cs="Courier New"/>
      <w:szCs w:val="21"/>
    </w:rPr>
  </w:style>
  <w:style w:type="paragraph" w:styleId="8">
    <w:name w:val="toc 8"/>
    <w:basedOn w:val="a"/>
    <w:next w:val="a"/>
    <w:qFormat/>
    <w:pPr>
      <w:ind w:left="1470"/>
      <w:jc w:val="left"/>
    </w:pPr>
    <w:rPr>
      <w:sz w:val="18"/>
      <w:szCs w:val="18"/>
    </w:rPr>
  </w:style>
  <w:style w:type="paragraph" w:styleId="a6">
    <w:name w:val="Date"/>
    <w:basedOn w:val="a"/>
    <w:next w:val="a"/>
    <w:qFormat/>
    <w:pPr>
      <w:autoSpaceDE w:val="0"/>
      <w:autoSpaceDN w:val="0"/>
      <w:adjustRightInd w:val="0"/>
      <w:spacing w:line="312" w:lineRule="atLeast"/>
      <w:textAlignment w:val="baseline"/>
    </w:pPr>
    <w:rPr>
      <w:kern w:val="0"/>
      <w:sz w:val="24"/>
    </w:rPr>
  </w:style>
  <w:style w:type="paragraph" w:styleId="20">
    <w:name w:val="Body Text Indent 2"/>
    <w:basedOn w:val="a"/>
    <w:qFormat/>
    <w:pPr>
      <w:spacing w:after="120" w:line="480" w:lineRule="auto"/>
      <w:ind w:leftChars="200" w:left="420"/>
    </w:pPr>
  </w:style>
  <w:style w:type="paragraph" w:styleId="a7">
    <w:name w:val="Balloon Text"/>
    <w:basedOn w:val="a"/>
    <w:qFormat/>
    <w:rPr>
      <w:sz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link w:val="Char"/>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spacing w:before="120" w:after="120"/>
      <w:jc w:val="left"/>
    </w:pPr>
    <w:rPr>
      <w:b/>
      <w:bCs/>
      <w:caps/>
      <w:sz w:val="20"/>
    </w:rPr>
  </w:style>
  <w:style w:type="paragraph" w:styleId="4">
    <w:name w:val="toc 4"/>
    <w:basedOn w:val="a"/>
    <w:next w:val="a"/>
    <w:qFormat/>
    <w:pPr>
      <w:ind w:left="630"/>
      <w:jc w:val="left"/>
    </w:pPr>
    <w:rPr>
      <w:sz w:val="18"/>
      <w:szCs w:val="18"/>
    </w:rPr>
  </w:style>
  <w:style w:type="paragraph" w:styleId="6">
    <w:name w:val="toc 6"/>
    <w:basedOn w:val="a"/>
    <w:next w:val="a"/>
    <w:qFormat/>
    <w:pPr>
      <w:ind w:left="1050"/>
      <w:jc w:val="left"/>
    </w:pPr>
    <w:rPr>
      <w:sz w:val="18"/>
      <w:szCs w:val="18"/>
    </w:rPr>
  </w:style>
  <w:style w:type="paragraph" w:styleId="32">
    <w:name w:val="Body Text Indent 3"/>
    <w:basedOn w:val="a"/>
    <w:qFormat/>
    <w:pPr>
      <w:spacing w:after="120"/>
      <w:ind w:leftChars="200" w:left="420"/>
    </w:pPr>
    <w:rPr>
      <w:sz w:val="16"/>
    </w:rPr>
  </w:style>
  <w:style w:type="paragraph" w:styleId="aa">
    <w:name w:val="table of figures"/>
    <w:basedOn w:val="a"/>
    <w:next w:val="a"/>
    <w:qFormat/>
    <w:pPr>
      <w:ind w:left="420" w:hanging="420"/>
      <w:jc w:val="left"/>
    </w:pPr>
    <w:rPr>
      <w:smallCaps/>
      <w:sz w:val="20"/>
    </w:rPr>
  </w:style>
  <w:style w:type="paragraph" w:styleId="21">
    <w:name w:val="toc 2"/>
    <w:basedOn w:val="a"/>
    <w:next w:val="a"/>
    <w:qFormat/>
    <w:pPr>
      <w:ind w:left="210"/>
      <w:jc w:val="left"/>
    </w:pPr>
    <w:rPr>
      <w:smallCaps/>
      <w:sz w:val="20"/>
    </w:rPr>
  </w:style>
  <w:style w:type="paragraph" w:styleId="9">
    <w:name w:val="toc 9"/>
    <w:basedOn w:val="a"/>
    <w:next w:val="a"/>
    <w:qFormat/>
    <w:pPr>
      <w:ind w:left="1680"/>
      <w:jc w:val="left"/>
    </w:pPr>
    <w:rPr>
      <w:sz w:val="18"/>
      <w:szCs w:val="18"/>
    </w:rPr>
  </w:style>
  <w:style w:type="paragraph" w:styleId="ab">
    <w:name w:val="Title"/>
    <w:basedOn w:val="a"/>
    <w:next w:val="a"/>
    <w:qFormat/>
    <w:pPr>
      <w:jc w:val="center"/>
    </w:pPr>
    <w:rPr>
      <w:sz w:val="30"/>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style>
  <w:style w:type="character" w:styleId="ae">
    <w:name w:val="FollowedHyperlink"/>
    <w:basedOn w:val="a0"/>
    <w:qFormat/>
    <w:rPr>
      <w:color w:val="800080"/>
      <w:u w:val="single"/>
    </w:rPr>
  </w:style>
  <w:style w:type="character" w:styleId="af">
    <w:name w:val="Hyperlink"/>
    <w:basedOn w:val="a0"/>
    <w:qFormat/>
    <w:rPr>
      <w:color w:val="0000FF"/>
      <w:u w:val="single"/>
    </w:rPr>
  </w:style>
  <w:style w:type="paragraph" w:customStyle="1" w:styleId="Char0">
    <w:name w:val="Char"/>
    <w:basedOn w:val="a"/>
    <w:qFormat/>
  </w:style>
  <w:style w:type="paragraph" w:customStyle="1" w:styleId="CharCharCharCharCharCharCharCharCharCharCharCharCharCharCharChar">
    <w:name w:val="Char Char Char Char Char Char Char Char Char Char Char Char Char Char Char Char"/>
    <w:basedOn w:val="a"/>
    <w:qFormat/>
    <w:rPr>
      <w:rFonts w:ascii="Tahoma" w:hAnsi="Tahoma"/>
      <w:sz w:val="24"/>
    </w:rPr>
  </w:style>
  <w:style w:type="paragraph" w:customStyle="1" w:styleId="Web">
    <w:name w:val="普通 (Web)"/>
    <w:basedOn w:val="a"/>
    <w:qFormat/>
    <w:pPr>
      <w:widowControl/>
      <w:spacing w:before="100" w:after="100"/>
      <w:jc w:val="left"/>
    </w:pPr>
    <w:rPr>
      <w:rFonts w:hAnsi="宋体" w:hint="eastAsia"/>
      <w:kern w:val="0"/>
      <w:sz w:val="24"/>
    </w:rPr>
  </w:style>
  <w:style w:type="paragraph" w:customStyle="1" w:styleId="af0">
    <w:name w:val="表头样式"/>
    <w:basedOn w:val="a"/>
    <w:qFormat/>
    <w:pPr>
      <w:ind w:firstLineChars="200" w:firstLine="480"/>
    </w:pPr>
    <w:rPr>
      <w:rFonts w:ascii="黑体" w:eastAsia="黑体"/>
      <w:sz w:val="24"/>
      <w:szCs w:val="24"/>
    </w:rPr>
  </w:style>
  <w:style w:type="paragraph" w:customStyle="1" w:styleId="Char1">
    <w:name w:val="Char1"/>
    <w:basedOn w:val="a"/>
    <w:qFormat/>
    <w:rPr>
      <w:szCs w:val="24"/>
    </w:rPr>
  </w:style>
  <w:style w:type="paragraph" w:customStyle="1" w:styleId="betreff">
    <w:name w:val="betreff"/>
    <w:basedOn w:val="a"/>
    <w:next w:val="a"/>
    <w:qFormat/>
    <w:pPr>
      <w:widowControl/>
      <w:spacing w:before="360" w:after="240" w:line="260" w:lineRule="atLeast"/>
      <w:jc w:val="left"/>
    </w:pPr>
    <w:rPr>
      <w:rFonts w:ascii="Arial" w:hAnsi="Arial"/>
      <w:b/>
      <w:kern w:val="0"/>
      <w:sz w:val="24"/>
      <w:lang w:val="en-AU"/>
    </w:rPr>
  </w:style>
  <w:style w:type="paragraph" w:customStyle="1" w:styleId="CharCharCharChar">
    <w:name w:val="Char Char Char Char"/>
    <w:basedOn w:val="a"/>
    <w:qFormat/>
    <w:rPr>
      <w:szCs w:val="24"/>
    </w:rPr>
  </w:style>
  <w:style w:type="paragraph" w:customStyle="1" w:styleId="22">
    <w:name w:val="正文文字缩进2"/>
    <w:basedOn w:val="20"/>
    <w:qFormat/>
    <w:pPr>
      <w:spacing w:after="0" w:line="240" w:lineRule="auto"/>
      <w:ind w:leftChars="0" w:left="0" w:firstLineChars="200" w:firstLine="560"/>
    </w:pPr>
    <w:rPr>
      <w:rFonts w:ascii="仿宋_GB2312" w:eastAsia="仿宋_GB2312"/>
      <w:sz w:val="28"/>
      <w:szCs w:val="24"/>
    </w:rPr>
  </w:style>
  <w:style w:type="paragraph" w:customStyle="1" w:styleId="ParaCharCharCharChar">
    <w:name w:val="默认段落字体 Para Char Char Char Char"/>
    <w:basedOn w:val="a"/>
    <w:qFormat/>
    <w:rPr>
      <w:szCs w:val="24"/>
    </w:rPr>
  </w:style>
  <w:style w:type="paragraph" w:customStyle="1" w:styleId="11">
    <w:name w:val="正文文本1"/>
    <w:basedOn w:val="a"/>
    <w:qFormat/>
    <w:pPr>
      <w:spacing w:after="120"/>
    </w:pPr>
    <w:rPr>
      <w:rFonts w:hint="eastAsia"/>
    </w:rPr>
  </w:style>
  <w:style w:type="paragraph" w:customStyle="1" w:styleId="CharCharCharChar1">
    <w:name w:val="Char Char Char Char1"/>
    <w:basedOn w:val="a"/>
    <w:qFormat/>
    <w:pPr>
      <w:spacing w:line="360" w:lineRule="auto"/>
    </w:pPr>
    <w:rPr>
      <w:rFonts w:ascii="Tahoma" w:hAnsi="Tahoma"/>
      <w:sz w:val="28"/>
    </w:rPr>
  </w:style>
  <w:style w:type="paragraph" w:customStyle="1" w:styleId="af1">
    <w:name w:val="朱吉茂之正文"/>
    <w:basedOn w:val="a"/>
    <w:qFormat/>
    <w:pPr>
      <w:spacing w:line="360" w:lineRule="auto"/>
      <w:ind w:firstLineChars="200" w:firstLine="562"/>
    </w:pPr>
    <w:rPr>
      <w:rFonts w:ascii="黑体" w:eastAsia="黑体"/>
      <w:b/>
      <w:bCs/>
      <w:sz w:val="28"/>
      <w:szCs w:val="24"/>
    </w:rPr>
  </w:style>
  <w:style w:type="paragraph" w:customStyle="1" w:styleId="CharCharCharCharCharCharCharCharCharCharCharCharCharChar">
    <w:name w:val="Char Char Char Char Char Char Char Char Char Char Char Char Char Char"/>
    <w:basedOn w:val="a"/>
    <w:qFormat/>
    <w:pPr>
      <w:spacing w:line="360" w:lineRule="auto"/>
      <w:ind w:firstLineChars="200" w:firstLine="200"/>
    </w:pPr>
    <w:rPr>
      <w:rFonts w:ascii="宋体" w:hAnsi="宋体" w:cs="宋体"/>
      <w:sz w:val="24"/>
      <w:szCs w:val="24"/>
    </w:rPr>
  </w:style>
  <w:style w:type="character" w:customStyle="1" w:styleId="Char">
    <w:name w:val="页眉 Char"/>
    <w:basedOn w:val="a0"/>
    <w:link w:val="a9"/>
    <w:uiPriority w:val="99"/>
    <w:qFormat/>
    <w:rPr>
      <w:kern w:val="2"/>
      <w:sz w:val="18"/>
    </w:rPr>
  </w:style>
  <w:style w:type="paragraph" w:customStyle="1" w:styleId="ParaChar">
    <w:name w:val="默认段落字体 Para Char"/>
    <w:basedOn w:val="a"/>
    <w:qFormat/>
    <w:pPr>
      <w:spacing w:line="360" w:lineRule="auto"/>
      <w:ind w:firstLineChars="200" w:firstLine="200"/>
    </w:pPr>
    <w:rPr>
      <w:rFonts w:ascii="宋体" w:hAnsi="宋体" w:cs="宋体"/>
      <w:sz w:val="24"/>
      <w:szCs w:val="24"/>
    </w:rPr>
  </w:style>
  <w:style w:type="paragraph" w:styleId="af2">
    <w:name w:val="List Paragraph"/>
    <w:basedOn w:val="a"/>
    <w:uiPriority w:val="34"/>
    <w:qFormat/>
    <w:pPr>
      <w:ind w:firstLineChars="200" w:firstLine="420"/>
    </w:pPr>
  </w:style>
  <w:style w:type="paragraph" w:customStyle="1" w:styleId="af3">
    <w:name w:val="虎正文"/>
    <w:basedOn w:val="a"/>
    <w:qFormat/>
    <w:pPr>
      <w:spacing w:line="500" w:lineRule="exact"/>
      <w:ind w:firstLineChars="200" w:firstLine="482"/>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2427</Words>
  <Characters>2695</Characters>
  <Application>Microsoft Office Word</Application>
  <DocSecurity>0</DocSecurity>
  <Lines>128</Lines>
  <Paragraphs>150</Paragraphs>
  <ScaleCrop>false</ScaleCrop>
  <Company>cbmj</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ZY10200/11</dc:title>
  <dc:creator>包冬生</dc:creator>
  <cp:lastModifiedBy>lenovo</cp:lastModifiedBy>
  <cp:revision>2</cp:revision>
  <cp:lastPrinted>2019-03-26T01:52:00Z</cp:lastPrinted>
  <dcterms:created xsi:type="dcterms:W3CDTF">2019-06-27T03:04:00Z</dcterms:created>
  <dcterms:modified xsi:type="dcterms:W3CDTF">2019-06-27T03:04:00Z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