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0CC" w:rsidRDefault="001E70CC" w:rsidP="001E70CC">
      <w:pPr>
        <w:jc w:val="center"/>
        <w:rPr>
          <w:rFonts w:ascii="宋体" w:hAnsi="宋体"/>
          <w:b/>
          <w:sz w:val="44"/>
          <w:szCs w:val="44"/>
        </w:rPr>
      </w:pPr>
      <w:bookmarkStart w:id="0" w:name="_Toc347393069"/>
      <w:bookmarkStart w:id="1" w:name="_Toc324088177"/>
    </w:p>
    <w:p w:rsidR="001E70CC" w:rsidRPr="000973E2" w:rsidRDefault="001E70CC" w:rsidP="001E70CC">
      <w:pPr>
        <w:jc w:val="center"/>
        <w:rPr>
          <w:rFonts w:ascii="方正小标宋简体" w:eastAsia="方正小标宋简体" w:hAnsi="宋体"/>
          <w:sz w:val="44"/>
          <w:szCs w:val="44"/>
        </w:rPr>
      </w:pPr>
      <w:r w:rsidRPr="000973E2">
        <w:rPr>
          <w:rFonts w:ascii="方正小标宋简体" w:eastAsia="方正小标宋简体" w:hAnsi="宋体" w:hint="eastAsia"/>
          <w:sz w:val="44"/>
          <w:szCs w:val="44"/>
        </w:rPr>
        <w:t>陕西未来能源化工有限公司</w:t>
      </w:r>
    </w:p>
    <w:p w:rsidR="001E70CC" w:rsidRPr="000973E2" w:rsidRDefault="001E70CC" w:rsidP="001E70CC">
      <w:pPr>
        <w:jc w:val="center"/>
        <w:rPr>
          <w:rFonts w:ascii="方正小标宋简体" w:eastAsia="方正小标宋简体" w:hAnsi="宋体"/>
          <w:sz w:val="44"/>
          <w:szCs w:val="44"/>
        </w:rPr>
      </w:pPr>
      <w:r w:rsidRPr="000973E2">
        <w:rPr>
          <w:rFonts w:ascii="方正小标宋简体" w:eastAsia="方正小标宋简体" w:hAnsi="宋体" w:hint="eastAsia"/>
          <w:sz w:val="44"/>
          <w:szCs w:val="44"/>
        </w:rPr>
        <w:t>煤制油分公司</w:t>
      </w:r>
    </w:p>
    <w:p w:rsidR="001E70CC" w:rsidRPr="006D54BC" w:rsidRDefault="001E70CC" w:rsidP="001E70CC">
      <w:pPr>
        <w:spacing w:line="780" w:lineRule="exact"/>
        <w:jc w:val="center"/>
        <w:rPr>
          <w:rFonts w:ascii="宋体" w:hAnsi="宋体"/>
          <w:b/>
          <w:sz w:val="44"/>
          <w:szCs w:val="44"/>
        </w:rPr>
      </w:pPr>
    </w:p>
    <w:p w:rsidR="001E70CC" w:rsidRDefault="001E70CC" w:rsidP="001E70CC">
      <w:pPr>
        <w:spacing w:line="780" w:lineRule="exact"/>
        <w:jc w:val="center"/>
        <w:rPr>
          <w:rFonts w:ascii="黑体" w:eastAsia="黑体" w:hAnsi="黑体"/>
          <w:sz w:val="32"/>
          <w:szCs w:val="32"/>
        </w:rPr>
      </w:pPr>
      <w:r w:rsidRPr="001E70CC">
        <w:rPr>
          <w:rFonts w:ascii="黑体" w:eastAsia="黑体" w:hAnsi="黑体" w:hint="eastAsia"/>
          <w:sz w:val="32"/>
          <w:szCs w:val="32"/>
        </w:rPr>
        <w:t>并网发电机网络安全监测系统</w:t>
      </w:r>
    </w:p>
    <w:p w:rsidR="001E70CC" w:rsidRPr="000973E2" w:rsidRDefault="001E70CC" w:rsidP="001E70CC">
      <w:pPr>
        <w:spacing w:line="780" w:lineRule="exact"/>
        <w:jc w:val="center"/>
        <w:rPr>
          <w:rFonts w:ascii="黑体" w:eastAsia="黑体" w:hAnsi="黑体"/>
          <w:sz w:val="32"/>
          <w:szCs w:val="32"/>
        </w:rPr>
      </w:pPr>
      <w:r w:rsidRPr="000973E2">
        <w:rPr>
          <w:rFonts w:ascii="黑体" w:eastAsia="黑体" w:hAnsi="黑体" w:hint="eastAsia"/>
          <w:sz w:val="32"/>
          <w:szCs w:val="32"/>
        </w:rPr>
        <w:t>技术规格书</w:t>
      </w:r>
    </w:p>
    <w:p w:rsidR="001E70CC" w:rsidRDefault="001E70CC" w:rsidP="001E70CC">
      <w:pPr>
        <w:spacing w:line="360" w:lineRule="auto"/>
        <w:rPr>
          <w:rFonts w:ascii="黑体" w:eastAsia="黑体" w:hAnsi="黑体"/>
          <w:sz w:val="32"/>
          <w:szCs w:val="32"/>
        </w:rPr>
      </w:pPr>
    </w:p>
    <w:p w:rsidR="001E70CC" w:rsidRDefault="001E70CC" w:rsidP="001E70CC">
      <w:pPr>
        <w:spacing w:line="360" w:lineRule="auto"/>
        <w:rPr>
          <w:rFonts w:ascii="黑体" w:eastAsia="黑体" w:hAnsi="黑体"/>
          <w:sz w:val="32"/>
          <w:szCs w:val="32"/>
        </w:rPr>
      </w:pPr>
    </w:p>
    <w:p w:rsidR="001E70CC" w:rsidRPr="000973E2" w:rsidRDefault="001E70CC" w:rsidP="001E70CC">
      <w:pPr>
        <w:spacing w:line="360" w:lineRule="auto"/>
        <w:rPr>
          <w:rFonts w:ascii="黑体" w:eastAsia="黑体" w:hAnsi="黑体" w:cs="宋体"/>
          <w:sz w:val="32"/>
          <w:szCs w:val="32"/>
        </w:rPr>
      </w:pPr>
    </w:p>
    <w:p w:rsidR="001E70CC" w:rsidRPr="000973E2" w:rsidRDefault="001E70CC" w:rsidP="001E70CC">
      <w:pPr>
        <w:spacing w:line="360" w:lineRule="auto"/>
        <w:rPr>
          <w:rFonts w:ascii="黑体" w:eastAsia="黑体" w:hAnsi="黑体" w:cs="宋体"/>
          <w:sz w:val="32"/>
          <w:szCs w:val="32"/>
        </w:rPr>
      </w:pPr>
    </w:p>
    <w:p w:rsidR="001E70CC" w:rsidRPr="000277F2" w:rsidRDefault="001E70CC" w:rsidP="000277F2">
      <w:pPr>
        <w:autoSpaceDN w:val="0"/>
        <w:spacing w:line="360" w:lineRule="auto"/>
        <w:ind w:firstLineChars="377" w:firstLine="1206"/>
        <w:rPr>
          <w:rFonts w:ascii="黑体" w:eastAsia="黑体" w:hAnsi="黑体"/>
          <w:color w:val="000000"/>
          <w:sz w:val="32"/>
          <w:szCs w:val="32"/>
        </w:rPr>
      </w:pPr>
      <w:r w:rsidRPr="000277F2">
        <w:rPr>
          <w:rFonts w:ascii="黑体" w:eastAsia="黑体" w:hAnsi="黑体"/>
          <w:color w:val="000000"/>
          <w:sz w:val="32"/>
          <w:szCs w:val="32"/>
        </w:rPr>
        <w:t xml:space="preserve">编        </w:t>
      </w:r>
      <w:r w:rsidRPr="000277F2">
        <w:rPr>
          <w:rFonts w:ascii="黑体" w:eastAsia="黑体" w:hAnsi="黑体" w:hint="eastAsia"/>
          <w:color w:val="000000"/>
          <w:sz w:val="32"/>
          <w:szCs w:val="32"/>
        </w:rPr>
        <w:t>写</w:t>
      </w:r>
      <w:r w:rsidRPr="000277F2">
        <w:rPr>
          <w:rFonts w:ascii="黑体" w:eastAsia="黑体" w:hAnsi="黑体"/>
          <w:color w:val="000000"/>
          <w:sz w:val="32"/>
          <w:szCs w:val="32"/>
        </w:rPr>
        <w:t>：</w:t>
      </w:r>
      <w:r w:rsidRPr="000277F2">
        <w:rPr>
          <w:rFonts w:ascii="黑体" w:eastAsia="黑体" w:hAnsi="黑体"/>
          <w:color w:val="000000"/>
          <w:sz w:val="32"/>
          <w:szCs w:val="32"/>
          <w:u w:val="single"/>
        </w:rPr>
        <w:t xml:space="preserve">                             </w:t>
      </w:r>
    </w:p>
    <w:p w:rsidR="001E70CC" w:rsidRPr="000277F2" w:rsidRDefault="001E70CC" w:rsidP="000277F2">
      <w:pPr>
        <w:autoSpaceDN w:val="0"/>
        <w:spacing w:line="360" w:lineRule="auto"/>
        <w:ind w:firstLineChars="377" w:firstLine="1206"/>
        <w:rPr>
          <w:rFonts w:ascii="黑体" w:eastAsia="黑体" w:hAnsi="黑体"/>
          <w:color w:val="000000"/>
          <w:sz w:val="32"/>
          <w:szCs w:val="32"/>
        </w:rPr>
      </w:pPr>
      <w:r w:rsidRPr="000277F2">
        <w:rPr>
          <w:rFonts w:ascii="黑体" w:eastAsia="黑体" w:hAnsi="黑体" w:hint="eastAsia"/>
          <w:color w:val="000000"/>
          <w:sz w:val="32"/>
          <w:szCs w:val="32"/>
        </w:rPr>
        <w:t>校</w:t>
      </w:r>
      <w:r w:rsidRPr="000277F2">
        <w:rPr>
          <w:rFonts w:ascii="黑体" w:eastAsia="黑体" w:hAnsi="黑体"/>
          <w:color w:val="000000"/>
          <w:sz w:val="32"/>
          <w:szCs w:val="32"/>
        </w:rPr>
        <w:t xml:space="preserve">       </w:t>
      </w:r>
      <w:r w:rsidRPr="000277F2">
        <w:rPr>
          <w:rFonts w:ascii="黑体" w:eastAsia="黑体" w:hAnsi="黑体" w:hint="eastAsia"/>
          <w:color w:val="000000"/>
          <w:sz w:val="32"/>
          <w:szCs w:val="32"/>
        </w:rPr>
        <w:t xml:space="preserve"> </w:t>
      </w:r>
      <w:r w:rsidRPr="000277F2">
        <w:rPr>
          <w:rFonts w:ascii="黑体" w:eastAsia="黑体" w:hAnsi="黑体"/>
          <w:color w:val="000000"/>
          <w:sz w:val="32"/>
          <w:szCs w:val="32"/>
        </w:rPr>
        <w:t>核：</w:t>
      </w:r>
      <w:r w:rsidRPr="000277F2">
        <w:rPr>
          <w:rFonts w:ascii="黑体" w:eastAsia="黑体" w:hAnsi="黑体"/>
          <w:color w:val="000000"/>
          <w:sz w:val="32"/>
          <w:szCs w:val="32"/>
          <w:u w:val="single"/>
        </w:rPr>
        <w:t xml:space="preserve">       </w:t>
      </w:r>
      <w:r w:rsidRPr="000277F2">
        <w:rPr>
          <w:rFonts w:ascii="黑体" w:eastAsia="黑体" w:hAnsi="黑体" w:hint="eastAsia"/>
          <w:color w:val="000000"/>
          <w:sz w:val="32"/>
          <w:szCs w:val="32"/>
          <w:u w:val="single"/>
        </w:rPr>
        <w:t xml:space="preserve">               </w:t>
      </w:r>
      <w:r w:rsidRPr="000277F2">
        <w:rPr>
          <w:rFonts w:ascii="黑体" w:eastAsia="黑体" w:hAnsi="黑体"/>
          <w:color w:val="000000"/>
          <w:sz w:val="32"/>
          <w:szCs w:val="32"/>
          <w:u w:val="single"/>
        </w:rPr>
        <w:t xml:space="preserve">       </w:t>
      </w:r>
    </w:p>
    <w:p w:rsidR="001E70CC" w:rsidRPr="000277F2" w:rsidRDefault="001E70CC" w:rsidP="000277F2">
      <w:pPr>
        <w:autoSpaceDN w:val="0"/>
        <w:spacing w:line="360" w:lineRule="auto"/>
        <w:ind w:firstLineChars="377" w:firstLine="1206"/>
        <w:rPr>
          <w:rFonts w:ascii="黑体" w:eastAsia="黑体" w:hAnsi="黑体"/>
          <w:color w:val="000000"/>
          <w:sz w:val="32"/>
          <w:szCs w:val="32"/>
          <w:u w:val="single"/>
        </w:rPr>
      </w:pPr>
      <w:r w:rsidRPr="000277F2">
        <w:rPr>
          <w:rFonts w:ascii="黑体" w:eastAsia="黑体" w:hAnsi="黑体"/>
          <w:color w:val="000000"/>
          <w:sz w:val="32"/>
          <w:szCs w:val="32"/>
        </w:rPr>
        <w:t xml:space="preserve">审       </w:t>
      </w:r>
      <w:r w:rsidRPr="000277F2">
        <w:rPr>
          <w:rFonts w:ascii="黑体" w:eastAsia="黑体" w:hAnsi="黑体" w:hint="eastAsia"/>
          <w:color w:val="000000"/>
          <w:sz w:val="32"/>
          <w:szCs w:val="32"/>
        </w:rPr>
        <w:t xml:space="preserve"> </w:t>
      </w:r>
      <w:r w:rsidRPr="000277F2">
        <w:rPr>
          <w:rFonts w:ascii="黑体" w:eastAsia="黑体" w:hAnsi="黑体"/>
          <w:color w:val="000000"/>
          <w:sz w:val="32"/>
          <w:szCs w:val="32"/>
        </w:rPr>
        <w:t>核：</w:t>
      </w:r>
      <w:r w:rsidRPr="000277F2">
        <w:rPr>
          <w:rFonts w:ascii="黑体" w:eastAsia="黑体" w:hAnsi="黑体"/>
          <w:color w:val="000000"/>
          <w:sz w:val="32"/>
          <w:szCs w:val="32"/>
          <w:u w:val="single"/>
        </w:rPr>
        <w:t xml:space="preserve">       </w:t>
      </w:r>
      <w:r w:rsidRPr="000277F2">
        <w:rPr>
          <w:rFonts w:ascii="黑体" w:eastAsia="黑体" w:hAnsi="黑体" w:hint="eastAsia"/>
          <w:color w:val="000000"/>
          <w:sz w:val="32"/>
          <w:szCs w:val="32"/>
          <w:u w:val="single"/>
        </w:rPr>
        <w:t xml:space="preserve">               </w:t>
      </w:r>
      <w:r w:rsidRPr="000277F2">
        <w:rPr>
          <w:rFonts w:ascii="黑体" w:eastAsia="黑体" w:hAnsi="黑体"/>
          <w:color w:val="000000"/>
          <w:sz w:val="32"/>
          <w:szCs w:val="32"/>
          <w:u w:val="single"/>
        </w:rPr>
        <w:t xml:space="preserve">       </w:t>
      </w:r>
    </w:p>
    <w:p w:rsidR="001E70CC" w:rsidRPr="000277F2" w:rsidRDefault="001E70CC" w:rsidP="000277F2">
      <w:pPr>
        <w:autoSpaceDN w:val="0"/>
        <w:spacing w:line="360" w:lineRule="auto"/>
        <w:ind w:firstLineChars="377" w:firstLine="1206"/>
        <w:rPr>
          <w:rFonts w:ascii="黑体" w:eastAsia="黑体" w:hAnsi="黑体"/>
          <w:color w:val="000000"/>
          <w:sz w:val="32"/>
          <w:szCs w:val="32"/>
          <w:u w:val="single"/>
        </w:rPr>
      </w:pPr>
      <w:r w:rsidRPr="000277F2">
        <w:rPr>
          <w:rFonts w:ascii="黑体" w:eastAsia="黑体" w:hAnsi="黑体"/>
          <w:color w:val="000000"/>
          <w:sz w:val="32"/>
          <w:szCs w:val="32"/>
        </w:rPr>
        <w:t xml:space="preserve">审       </w:t>
      </w:r>
      <w:r w:rsidRPr="000277F2">
        <w:rPr>
          <w:rFonts w:ascii="黑体" w:eastAsia="黑体" w:hAnsi="黑体" w:hint="eastAsia"/>
          <w:color w:val="000000"/>
          <w:sz w:val="32"/>
          <w:szCs w:val="32"/>
        </w:rPr>
        <w:t xml:space="preserve"> 定</w:t>
      </w:r>
      <w:r w:rsidRPr="000277F2">
        <w:rPr>
          <w:rFonts w:ascii="黑体" w:eastAsia="黑体" w:hAnsi="黑体"/>
          <w:color w:val="000000"/>
          <w:sz w:val="32"/>
          <w:szCs w:val="32"/>
        </w:rPr>
        <w:t>：</w:t>
      </w:r>
      <w:r w:rsidRPr="000277F2">
        <w:rPr>
          <w:rFonts w:ascii="黑体" w:eastAsia="黑体" w:hAnsi="黑体"/>
          <w:color w:val="000000"/>
          <w:sz w:val="32"/>
          <w:szCs w:val="32"/>
          <w:u w:val="single"/>
        </w:rPr>
        <w:t xml:space="preserve">       </w:t>
      </w:r>
      <w:r w:rsidRPr="000277F2">
        <w:rPr>
          <w:rFonts w:ascii="黑体" w:eastAsia="黑体" w:hAnsi="黑体" w:hint="eastAsia"/>
          <w:color w:val="000000"/>
          <w:sz w:val="32"/>
          <w:szCs w:val="32"/>
          <w:u w:val="single"/>
        </w:rPr>
        <w:t xml:space="preserve">               </w:t>
      </w:r>
      <w:r w:rsidRPr="000277F2">
        <w:rPr>
          <w:rFonts w:ascii="黑体" w:eastAsia="黑体" w:hAnsi="黑体"/>
          <w:color w:val="000000"/>
          <w:sz w:val="32"/>
          <w:szCs w:val="32"/>
          <w:u w:val="single"/>
        </w:rPr>
        <w:t xml:space="preserve">       </w:t>
      </w:r>
    </w:p>
    <w:p w:rsidR="001E70CC" w:rsidRPr="000277F2" w:rsidRDefault="001E70CC" w:rsidP="000277F2">
      <w:pPr>
        <w:autoSpaceDN w:val="0"/>
        <w:spacing w:line="360" w:lineRule="auto"/>
        <w:ind w:firstLineChars="377" w:firstLine="1206"/>
        <w:rPr>
          <w:rFonts w:ascii="黑体" w:eastAsia="黑体" w:hAnsi="黑体"/>
          <w:color w:val="000000"/>
          <w:sz w:val="32"/>
          <w:szCs w:val="32"/>
        </w:rPr>
      </w:pPr>
      <w:r w:rsidRPr="000277F2">
        <w:rPr>
          <w:rFonts w:ascii="黑体" w:eastAsia="黑体" w:hAnsi="黑体"/>
          <w:color w:val="000000"/>
          <w:sz w:val="32"/>
          <w:szCs w:val="32"/>
        </w:rPr>
        <w:t>批        准：</w:t>
      </w:r>
      <w:r w:rsidRPr="000277F2">
        <w:rPr>
          <w:rFonts w:ascii="黑体" w:eastAsia="黑体" w:hAnsi="黑体"/>
          <w:color w:val="000000"/>
          <w:sz w:val="32"/>
          <w:szCs w:val="32"/>
          <w:u w:val="single"/>
        </w:rPr>
        <w:t xml:space="preserve">       </w:t>
      </w:r>
      <w:r w:rsidRPr="000277F2">
        <w:rPr>
          <w:rFonts w:ascii="黑体" w:eastAsia="黑体" w:hAnsi="黑体" w:hint="eastAsia"/>
          <w:color w:val="000000"/>
          <w:sz w:val="32"/>
          <w:szCs w:val="32"/>
          <w:u w:val="single"/>
        </w:rPr>
        <w:t xml:space="preserve">               </w:t>
      </w:r>
      <w:r w:rsidRPr="000277F2">
        <w:rPr>
          <w:rFonts w:ascii="黑体" w:eastAsia="黑体" w:hAnsi="黑体"/>
          <w:color w:val="000000"/>
          <w:sz w:val="32"/>
          <w:szCs w:val="32"/>
          <w:u w:val="single"/>
        </w:rPr>
        <w:t xml:space="preserve">       </w:t>
      </w:r>
    </w:p>
    <w:p w:rsidR="001E70CC" w:rsidRPr="006D54BC" w:rsidRDefault="001E70CC" w:rsidP="001E70CC">
      <w:pPr>
        <w:spacing w:line="360" w:lineRule="auto"/>
        <w:rPr>
          <w:rFonts w:ascii="宋体" w:hAnsi="宋体" w:cs="宋体"/>
          <w:b/>
          <w:sz w:val="28"/>
          <w:szCs w:val="28"/>
        </w:rPr>
      </w:pPr>
    </w:p>
    <w:p w:rsidR="001E70CC" w:rsidRPr="000973E2" w:rsidRDefault="001E70CC" w:rsidP="001E70CC">
      <w:pPr>
        <w:spacing w:line="360" w:lineRule="auto"/>
        <w:rPr>
          <w:rFonts w:ascii="黑体" w:eastAsia="黑体" w:hAnsi="黑体" w:cs="宋体"/>
          <w:sz w:val="32"/>
          <w:szCs w:val="32"/>
        </w:rPr>
      </w:pPr>
    </w:p>
    <w:p w:rsidR="001E70CC" w:rsidRPr="000973E2" w:rsidRDefault="001E70CC" w:rsidP="001E70CC">
      <w:pPr>
        <w:spacing w:line="360" w:lineRule="auto"/>
        <w:jc w:val="center"/>
        <w:rPr>
          <w:rFonts w:ascii="黑体" w:eastAsia="黑体" w:hAnsi="黑体" w:cs="宋体"/>
          <w:sz w:val="32"/>
          <w:szCs w:val="32"/>
        </w:rPr>
      </w:pPr>
      <w:r w:rsidRPr="000973E2">
        <w:rPr>
          <w:rFonts w:ascii="黑体" w:eastAsia="黑体" w:hAnsi="黑体" w:cs="宋体" w:hint="eastAsia"/>
          <w:sz w:val="32"/>
          <w:szCs w:val="32"/>
        </w:rPr>
        <w:t>陕西未来能源化工有限公司</w:t>
      </w:r>
    </w:p>
    <w:p w:rsidR="001E70CC" w:rsidRPr="000973E2" w:rsidRDefault="001E70CC" w:rsidP="001E70CC">
      <w:pPr>
        <w:jc w:val="center"/>
        <w:rPr>
          <w:rFonts w:ascii="黑体" w:eastAsia="黑体" w:hAnsi="黑体"/>
          <w:sz w:val="32"/>
          <w:szCs w:val="32"/>
        </w:rPr>
      </w:pPr>
      <w:r w:rsidRPr="000973E2">
        <w:rPr>
          <w:rFonts w:ascii="黑体" w:eastAsia="黑体" w:hAnsi="黑体" w:cs="宋体" w:hint="eastAsia"/>
          <w:sz w:val="32"/>
          <w:szCs w:val="32"/>
        </w:rPr>
        <w:t>二零一九年</w:t>
      </w:r>
      <w:r>
        <w:rPr>
          <w:rFonts w:ascii="黑体" w:eastAsia="黑体" w:hAnsi="黑体" w:cs="宋体" w:hint="eastAsia"/>
          <w:sz w:val="32"/>
          <w:szCs w:val="32"/>
        </w:rPr>
        <w:t>五</w:t>
      </w:r>
      <w:r w:rsidRPr="000973E2">
        <w:rPr>
          <w:rFonts w:ascii="黑体" w:eastAsia="黑体" w:hAnsi="黑体" w:cs="宋体" w:hint="eastAsia"/>
          <w:sz w:val="32"/>
          <w:szCs w:val="32"/>
        </w:rPr>
        <w:t>月</w:t>
      </w:r>
    </w:p>
    <w:p w:rsidR="00E457A3" w:rsidRDefault="00E457A3" w:rsidP="00E457A3">
      <w:pPr>
        <w:jc w:val="center"/>
        <w:rPr>
          <w:rFonts w:ascii="宋体" w:hAnsi="宋体"/>
          <w:b/>
          <w:sz w:val="44"/>
          <w:szCs w:val="44"/>
        </w:rPr>
      </w:pPr>
    </w:p>
    <w:p w:rsidR="001E70CC" w:rsidRDefault="001E70CC" w:rsidP="00E457A3">
      <w:pPr>
        <w:jc w:val="center"/>
        <w:rPr>
          <w:rFonts w:ascii="宋体" w:hAnsi="宋体"/>
          <w:b/>
          <w:sz w:val="44"/>
          <w:szCs w:val="44"/>
        </w:rPr>
      </w:pPr>
    </w:p>
    <w:p w:rsidR="00E457A3" w:rsidRPr="0040186C" w:rsidRDefault="00E457A3" w:rsidP="004077BB">
      <w:pPr>
        <w:pStyle w:val="1"/>
        <w:spacing w:line="572" w:lineRule="exact"/>
        <w:rPr>
          <w:rFonts w:cs="宋体"/>
          <w:bCs/>
          <w:color w:val="333333"/>
          <w:sz w:val="24"/>
          <w:szCs w:val="24"/>
        </w:rPr>
      </w:pPr>
      <w:r w:rsidRPr="00D45C03">
        <w:rPr>
          <w:rFonts w:hint="eastAsia"/>
        </w:rPr>
        <w:t>1．总则</w:t>
      </w:r>
    </w:p>
    <w:p w:rsidR="00E457A3" w:rsidRPr="003377F8" w:rsidRDefault="00E457A3" w:rsidP="004077BB">
      <w:pPr>
        <w:widowControl/>
        <w:spacing w:line="572" w:lineRule="exact"/>
        <w:ind w:firstLineChars="200" w:firstLine="480"/>
        <w:jc w:val="left"/>
        <w:rPr>
          <w:rFonts w:ascii="宋体" w:eastAsia="宋体" w:hAnsi="宋体" w:cs="宋体"/>
          <w:bCs/>
          <w:color w:val="333333"/>
          <w:kern w:val="0"/>
          <w:sz w:val="24"/>
          <w:szCs w:val="24"/>
        </w:rPr>
      </w:pPr>
      <w:r w:rsidRPr="006D54BC">
        <w:rPr>
          <w:rFonts w:ascii="宋体" w:eastAsia="宋体" w:hAnsi="宋体" w:cs="宋体" w:hint="eastAsia"/>
          <w:bCs/>
          <w:color w:val="333333"/>
          <w:kern w:val="0"/>
          <w:sz w:val="24"/>
          <w:szCs w:val="24"/>
        </w:rPr>
        <w:t>1.1本技术规格书的使用范围，仅限于陕西未来能源化工有限公司煤制油分公司</w:t>
      </w:r>
      <w:r w:rsidR="00924AD6" w:rsidRPr="00924AD6">
        <w:rPr>
          <w:rFonts w:ascii="宋体" w:eastAsia="宋体" w:hAnsi="宋体" w:cs="宋体" w:hint="eastAsia"/>
          <w:bCs/>
          <w:color w:val="333333"/>
          <w:kern w:val="0"/>
          <w:sz w:val="24"/>
          <w:szCs w:val="24"/>
        </w:rPr>
        <w:t>并网发电机网络安全监测系统</w:t>
      </w:r>
      <w:r>
        <w:rPr>
          <w:rFonts w:ascii="宋体" w:eastAsia="宋体" w:hAnsi="宋体" w:cs="宋体" w:hint="eastAsia"/>
          <w:bCs/>
          <w:color w:val="333333"/>
          <w:kern w:val="0"/>
          <w:sz w:val="24"/>
          <w:szCs w:val="24"/>
        </w:rPr>
        <w:t>的订货招标。本规格书提出了对</w:t>
      </w:r>
      <w:r w:rsidR="00924AD6" w:rsidRPr="00924AD6">
        <w:rPr>
          <w:rFonts w:ascii="宋体" w:eastAsia="宋体" w:hAnsi="宋体" w:cs="宋体" w:hint="eastAsia"/>
          <w:bCs/>
          <w:color w:val="333333"/>
          <w:kern w:val="0"/>
          <w:sz w:val="24"/>
          <w:szCs w:val="24"/>
        </w:rPr>
        <w:t>并网发电机网络安全监测系统</w:t>
      </w:r>
      <w:r w:rsidRPr="006D54BC">
        <w:rPr>
          <w:rFonts w:ascii="宋体" w:eastAsia="宋体" w:hAnsi="宋体" w:cs="宋体" w:hint="eastAsia"/>
          <w:bCs/>
          <w:color w:val="333333"/>
          <w:kern w:val="0"/>
          <w:sz w:val="24"/>
          <w:szCs w:val="24"/>
        </w:rPr>
        <w:t>设计、结构、性能、制造、运输、安装和试验等方面的技术要求。</w:t>
      </w:r>
    </w:p>
    <w:p w:rsidR="00E457A3" w:rsidRPr="006D54BC" w:rsidRDefault="00E457A3" w:rsidP="004077BB">
      <w:pPr>
        <w:widowControl/>
        <w:spacing w:line="572" w:lineRule="exact"/>
        <w:ind w:firstLineChars="200" w:firstLine="480"/>
        <w:jc w:val="left"/>
        <w:rPr>
          <w:rFonts w:ascii="宋体" w:eastAsia="宋体" w:hAnsi="Calibri" w:cs="宋体"/>
          <w:bCs/>
          <w:color w:val="333333"/>
          <w:kern w:val="0"/>
          <w:sz w:val="24"/>
          <w:szCs w:val="24"/>
        </w:rPr>
      </w:pPr>
      <w:r w:rsidRPr="006D54BC">
        <w:rPr>
          <w:rFonts w:ascii="宋体" w:eastAsia="宋体" w:hAnsi="宋体" w:cs="宋体" w:hint="eastAsia"/>
          <w:bCs/>
          <w:color w:val="333333"/>
          <w:kern w:val="0"/>
          <w:sz w:val="24"/>
          <w:szCs w:val="24"/>
        </w:rPr>
        <w:t>1.2 本规格书提出的技术要求为最低限度的技术要求，并未对一切技术细节做出规定，也未充分引述有关标准和规范的条文，投标方应保证提供符合本技术规格书和相关国家规范、标准的优质产品及相应服务。对国家有关安全、环保等强制性标准，必须无条件满足。</w:t>
      </w:r>
    </w:p>
    <w:p w:rsidR="00E457A3" w:rsidRPr="006D54BC" w:rsidRDefault="00812EAD" w:rsidP="004077BB">
      <w:pPr>
        <w:widowControl/>
        <w:spacing w:line="572" w:lineRule="exact"/>
        <w:ind w:firstLineChars="200" w:firstLine="480"/>
        <w:jc w:val="left"/>
        <w:rPr>
          <w:rFonts w:ascii="宋体" w:eastAsia="宋体" w:hAnsi="Calibri" w:cs="宋体"/>
          <w:bCs/>
          <w:color w:val="333333"/>
          <w:kern w:val="0"/>
          <w:sz w:val="24"/>
          <w:szCs w:val="24"/>
        </w:rPr>
      </w:pPr>
      <w:r>
        <w:rPr>
          <w:rFonts w:ascii="宋体" w:eastAsia="宋体" w:hAnsi="宋体" w:cs="宋体" w:hint="eastAsia"/>
          <w:bCs/>
          <w:color w:val="333333"/>
          <w:kern w:val="0"/>
          <w:sz w:val="24"/>
          <w:szCs w:val="24"/>
        </w:rPr>
        <w:t>1.3</w:t>
      </w:r>
      <w:r w:rsidR="00E457A3" w:rsidRPr="006D54BC">
        <w:rPr>
          <w:rFonts w:ascii="宋体" w:eastAsia="宋体" w:hAnsi="宋体" w:cs="宋体" w:hint="eastAsia"/>
          <w:bCs/>
          <w:color w:val="333333"/>
          <w:kern w:val="0"/>
          <w:sz w:val="24"/>
          <w:szCs w:val="24"/>
        </w:rPr>
        <w:t xml:space="preserve"> 投标方所提供的设备为全新的、先进的、成熟的、完整的和安全可靠的，且设备的技术经济性能符合本规格书的要求。</w:t>
      </w:r>
    </w:p>
    <w:p w:rsidR="00E457A3" w:rsidRPr="006D54BC" w:rsidRDefault="00812EAD" w:rsidP="004077BB">
      <w:pPr>
        <w:widowControl/>
        <w:spacing w:line="572" w:lineRule="exact"/>
        <w:ind w:firstLineChars="200" w:firstLine="480"/>
        <w:jc w:val="left"/>
        <w:rPr>
          <w:rFonts w:ascii="宋体" w:eastAsia="宋体" w:hAnsi="Calibri" w:cs="宋体"/>
          <w:bCs/>
          <w:color w:val="333333"/>
          <w:kern w:val="0"/>
          <w:sz w:val="24"/>
          <w:szCs w:val="24"/>
        </w:rPr>
      </w:pPr>
      <w:r>
        <w:rPr>
          <w:rFonts w:ascii="宋体" w:eastAsia="宋体" w:hAnsi="宋体" w:cs="宋体" w:hint="eastAsia"/>
          <w:bCs/>
          <w:color w:val="333333"/>
          <w:kern w:val="0"/>
          <w:sz w:val="24"/>
          <w:szCs w:val="24"/>
        </w:rPr>
        <w:t>1.4</w:t>
      </w:r>
      <w:r w:rsidR="00E457A3" w:rsidRPr="006D54BC">
        <w:rPr>
          <w:rFonts w:ascii="宋体" w:eastAsia="宋体" w:hAnsi="宋体" w:cs="宋体" w:hint="eastAsia"/>
          <w:bCs/>
          <w:color w:val="333333"/>
          <w:kern w:val="0"/>
          <w:sz w:val="24"/>
          <w:szCs w:val="24"/>
        </w:rPr>
        <w:t>投标方应负责供货范围内设备的设计、制造、供货、服务、</w:t>
      </w:r>
      <w:r>
        <w:rPr>
          <w:rFonts w:ascii="宋体" w:eastAsia="宋体" w:hAnsi="宋体" w:cs="宋体" w:hint="eastAsia"/>
          <w:bCs/>
          <w:color w:val="FF0000"/>
          <w:kern w:val="0"/>
          <w:sz w:val="24"/>
          <w:szCs w:val="24"/>
        </w:rPr>
        <w:t>安装</w:t>
      </w:r>
      <w:r w:rsidR="00E457A3" w:rsidRPr="001A043E">
        <w:rPr>
          <w:rFonts w:ascii="宋体" w:eastAsia="宋体" w:hAnsi="宋体" w:cs="宋体" w:hint="eastAsia"/>
          <w:bCs/>
          <w:color w:val="FF0000"/>
          <w:kern w:val="0"/>
          <w:sz w:val="24"/>
          <w:szCs w:val="24"/>
        </w:rPr>
        <w:t>、</w:t>
      </w:r>
      <w:r w:rsidR="00E457A3" w:rsidRPr="006D54BC">
        <w:rPr>
          <w:rFonts w:ascii="宋体" w:eastAsia="宋体" w:hAnsi="宋体" w:cs="宋体" w:hint="eastAsia"/>
          <w:bCs/>
          <w:color w:val="333333"/>
          <w:kern w:val="0"/>
          <w:sz w:val="24"/>
          <w:szCs w:val="24"/>
        </w:rPr>
        <w:t>调试指导和性能测试指导。</w:t>
      </w:r>
    </w:p>
    <w:p w:rsidR="00E457A3" w:rsidRPr="006D54BC" w:rsidRDefault="00812EAD" w:rsidP="004077BB">
      <w:pPr>
        <w:widowControl/>
        <w:spacing w:line="572" w:lineRule="exact"/>
        <w:ind w:firstLineChars="200" w:firstLine="480"/>
        <w:jc w:val="left"/>
        <w:rPr>
          <w:rFonts w:ascii="宋体" w:eastAsia="宋体" w:hAnsi="Calibri" w:cs="宋体"/>
          <w:bCs/>
          <w:color w:val="333333"/>
          <w:kern w:val="0"/>
          <w:sz w:val="24"/>
          <w:szCs w:val="24"/>
        </w:rPr>
      </w:pPr>
      <w:r>
        <w:rPr>
          <w:rFonts w:ascii="宋体" w:eastAsia="宋体" w:hAnsi="宋体" w:cs="宋体" w:hint="eastAsia"/>
          <w:bCs/>
          <w:color w:val="333333"/>
          <w:kern w:val="0"/>
          <w:sz w:val="24"/>
          <w:szCs w:val="24"/>
        </w:rPr>
        <w:t>1.5</w:t>
      </w:r>
      <w:r w:rsidR="00E457A3" w:rsidRPr="006D54BC">
        <w:rPr>
          <w:rFonts w:ascii="宋体" w:eastAsia="宋体" w:hAnsi="宋体" w:cs="宋体" w:hint="eastAsia"/>
          <w:bCs/>
          <w:color w:val="333333"/>
          <w:kern w:val="0"/>
          <w:sz w:val="24"/>
          <w:szCs w:val="24"/>
        </w:rPr>
        <w:t xml:space="preserve"> 如果投标方没有以书面形式对本技术规格书的条文提出异议，那么招标方将认为投标方提出的产品完全符合本技术规格书的要求。如果投标文件中与本技术规格书之间存在偏差，偏差（无论大小、多少）都必须清楚地表示在投标文件中的“技术差异表”中，如投标方要求变更的，必须提出不降低其标准与质量的替代方案及材料，并报招标方审查，但招标方的审查并不减免投标方的相关责任。</w:t>
      </w:r>
    </w:p>
    <w:p w:rsidR="00E457A3" w:rsidRPr="006D54BC" w:rsidRDefault="00812EAD" w:rsidP="004077BB">
      <w:pPr>
        <w:widowControl/>
        <w:spacing w:line="572" w:lineRule="exact"/>
        <w:ind w:firstLineChars="200" w:firstLine="480"/>
        <w:jc w:val="left"/>
        <w:rPr>
          <w:rFonts w:ascii="宋体" w:eastAsia="宋体" w:hAnsi="Calibri" w:cs="宋体"/>
          <w:bCs/>
          <w:color w:val="333333"/>
          <w:kern w:val="0"/>
          <w:sz w:val="24"/>
          <w:szCs w:val="24"/>
        </w:rPr>
      </w:pPr>
      <w:r>
        <w:rPr>
          <w:rFonts w:ascii="宋体" w:eastAsia="宋体" w:hAnsi="宋体" w:cs="宋体" w:hint="eastAsia"/>
          <w:bCs/>
          <w:color w:val="333333"/>
          <w:kern w:val="0"/>
          <w:sz w:val="24"/>
          <w:szCs w:val="24"/>
        </w:rPr>
        <w:t>1.6</w:t>
      </w:r>
      <w:r w:rsidR="00E457A3" w:rsidRPr="006D54BC">
        <w:rPr>
          <w:rFonts w:ascii="宋体" w:eastAsia="宋体" w:hAnsi="宋体" w:cs="宋体" w:hint="eastAsia"/>
          <w:bCs/>
          <w:color w:val="333333"/>
          <w:kern w:val="0"/>
          <w:sz w:val="24"/>
          <w:szCs w:val="24"/>
        </w:rPr>
        <w:t>投标方应严格按本规格书投标；本规格书已经约定的严格按本规格书要求；本规格书没约定的，严格按国家及行业有关规范的要求投标。涉及技术指标的技术论述，不论规格书如何约定，但同时都必须满足国家及行业有关规范的要求。</w:t>
      </w:r>
    </w:p>
    <w:p w:rsidR="00E457A3" w:rsidRPr="006D54BC" w:rsidRDefault="00E457A3" w:rsidP="004077BB">
      <w:pPr>
        <w:widowControl/>
        <w:spacing w:line="572" w:lineRule="exact"/>
        <w:ind w:firstLineChars="200" w:firstLine="480"/>
        <w:jc w:val="left"/>
        <w:rPr>
          <w:rFonts w:ascii="宋体" w:eastAsia="宋体" w:hAnsi="Calibri" w:cs="宋体"/>
          <w:bCs/>
          <w:color w:val="333333"/>
          <w:kern w:val="0"/>
          <w:sz w:val="24"/>
          <w:szCs w:val="24"/>
        </w:rPr>
      </w:pPr>
      <w:r w:rsidRPr="006D54BC">
        <w:rPr>
          <w:rFonts w:ascii="宋体" w:eastAsia="宋体" w:hAnsi="宋体" w:cs="宋体" w:hint="eastAsia"/>
          <w:bCs/>
          <w:color w:val="333333"/>
          <w:kern w:val="0"/>
          <w:sz w:val="24"/>
          <w:szCs w:val="24"/>
        </w:rPr>
        <w:lastRenderedPageBreak/>
        <w:t>本规格书所使用的标准如与投标方所执行的规范、标准发生矛盾时，应按较高、较严的规范、标准执行。本规格书各条款技术论述如出现不一致之处，请执行技术要求较高、较严、较全的条款。</w:t>
      </w:r>
    </w:p>
    <w:p w:rsidR="00E457A3" w:rsidRPr="006D54BC" w:rsidRDefault="00812EAD" w:rsidP="004077BB">
      <w:pPr>
        <w:widowControl/>
        <w:spacing w:line="572" w:lineRule="exact"/>
        <w:ind w:firstLineChars="200" w:firstLine="480"/>
        <w:jc w:val="left"/>
        <w:rPr>
          <w:rFonts w:ascii="宋体" w:eastAsia="宋体" w:hAnsi="Calibri" w:cs="宋体"/>
          <w:bCs/>
          <w:color w:val="333333"/>
          <w:kern w:val="0"/>
          <w:sz w:val="24"/>
          <w:szCs w:val="24"/>
        </w:rPr>
      </w:pPr>
      <w:r>
        <w:rPr>
          <w:rFonts w:ascii="宋体" w:eastAsia="宋体" w:hAnsi="宋体" w:cs="宋体" w:hint="eastAsia"/>
          <w:bCs/>
          <w:color w:val="333333"/>
          <w:kern w:val="0"/>
          <w:sz w:val="24"/>
          <w:szCs w:val="24"/>
        </w:rPr>
        <w:t>1.7</w:t>
      </w:r>
      <w:r w:rsidR="00E457A3" w:rsidRPr="006D54BC">
        <w:rPr>
          <w:rFonts w:ascii="宋体" w:eastAsia="宋体" w:hAnsi="宋体" w:cs="宋体" w:hint="eastAsia"/>
          <w:bCs/>
          <w:color w:val="333333"/>
          <w:kern w:val="0"/>
          <w:sz w:val="24"/>
          <w:szCs w:val="24"/>
        </w:rPr>
        <w:t xml:space="preserve"> 从合同签订至开始制造之日的这段时期内，投标方在设备设计和制造过程中所涉及的各项规程、规范和标准，应主动遵循现行最新版本的标准。</w:t>
      </w:r>
    </w:p>
    <w:p w:rsidR="00E457A3" w:rsidRPr="006D54BC" w:rsidRDefault="00812EAD" w:rsidP="004077BB">
      <w:pPr>
        <w:widowControl/>
        <w:spacing w:line="572" w:lineRule="exact"/>
        <w:ind w:firstLineChars="200" w:firstLine="480"/>
        <w:jc w:val="left"/>
        <w:rPr>
          <w:rFonts w:ascii="宋体" w:eastAsia="宋体" w:hAnsi="Calibri" w:cs="宋体"/>
          <w:bCs/>
          <w:color w:val="333333"/>
          <w:kern w:val="0"/>
          <w:sz w:val="24"/>
          <w:szCs w:val="24"/>
        </w:rPr>
      </w:pPr>
      <w:r>
        <w:rPr>
          <w:rFonts w:ascii="宋体" w:eastAsia="宋体" w:hAnsi="宋体" w:cs="宋体" w:hint="eastAsia"/>
          <w:bCs/>
          <w:color w:val="333333"/>
          <w:kern w:val="0"/>
          <w:sz w:val="24"/>
          <w:szCs w:val="24"/>
        </w:rPr>
        <w:t>1.8</w:t>
      </w:r>
      <w:r w:rsidR="00E457A3" w:rsidRPr="006D54BC">
        <w:rPr>
          <w:rFonts w:ascii="宋体" w:eastAsia="宋体" w:hAnsi="宋体" w:cs="宋体" w:hint="eastAsia"/>
          <w:bCs/>
          <w:color w:val="333333"/>
          <w:kern w:val="0"/>
          <w:sz w:val="24"/>
          <w:szCs w:val="24"/>
        </w:rPr>
        <w:t xml:space="preserve"> 投标方对所供设备质量及性能负有全部责任。在设备的材料、制造、检验、试验、涂敷、包装运输及服务项目中，投标方必须满足不低于本技术规格书的要求。投标方及其第三方对设备的检验、监造行为并不能减免投标方的相关责任。</w:t>
      </w:r>
    </w:p>
    <w:p w:rsidR="00E457A3" w:rsidRPr="006D54BC" w:rsidRDefault="00812EAD" w:rsidP="004077BB">
      <w:pPr>
        <w:widowControl/>
        <w:spacing w:line="572" w:lineRule="exact"/>
        <w:ind w:firstLineChars="200" w:firstLine="480"/>
        <w:jc w:val="left"/>
        <w:rPr>
          <w:rFonts w:ascii="宋体" w:eastAsia="宋体" w:hAnsi="Calibri" w:cs="宋体"/>
          <w:bCs/>
          <w:color w:val="333333"/>
          <w:kern w:val="0"/>
          <w:sz w:val="24"/>
          <w:szCs w:val="24"/>
        </w:rPr>
      </w:pPr>
      <w:r>
        <w:rPr>
          <w:rFonts w:ascii="宋体" w:eastAsia="宋体" w:hAnsi="宋体" w:cs="宋体" w:hint="eastAsia"/>
          <w:bCs/>
          <w:color w:val="333333"/>
          <w:kern w:val="0"/>
          <w:sz w:val="24"/>
          <w:szCs w:val="24"/>
        </w:rPr>
        <w:t>1.9</w:t>
      </w:r>
      <w:r w:rsidR="00E457A3" w:rsidRPr="006D54BC">
        <w:rPr>
          <w:rFonts w:ascii="宋体" w:eastAsia="宋体" w:hAnsi="宋体" w:cs="宋体" w:hint="eastAsia"/>
          <w:bCs/>
          <w:color w:val="333333"/>
          <w:kern w:val="0"/>
          <w:sz w:val="24"/>
          <w:szCs w:val="24"/>
        </w:rPr>
        <w:t>投标方保证所供设备未经招标方许可，不得转包给其它同类设备生产厂家或经销商。</w:t>
      </w:r>
    </w:p>
    <w:p w:rsidR="00E457A3" w:rsidRPr="006D54BC" w:rsidRDefault="00812EAD" w:rsidP="004077BB">
      <w:pPr>
        <w:widowControl/>
        <w:spacing w:line="572" w:lineRule="exact"/>
        <w:ind w:firstLineChars="200" w:firstLine="480"/>
        <w:jc w:val="left"/>
        <w:rPr>
          <w:rFonts w:ascii="宋体" w:eastAsia="宋体" w:hAnsi="Calibri" w:cs="宋体"/>
          <w:bCs/>
          <w:color w:val="333333"/>
          <w:kern w:val="0"/>
          <w:sz w:val="24"/>
          <w:szCs w:val="24"/>
        </w:rPr>
      </w:pPr>
      <w:r>
        <w:rPr>
          <w:rFonts w:ascii="宋体" w:eastAsia="宋体" w:hAnsi="宋体" w:cs="宋体" w:hint="eastAsia"/>
          <w:bCs/>
          <w:color w:val="333333"/>
          <w:kern w:val="0"/>
          <w:sz w:val="24"/>
          <w:szCs w:val="24"/>
        </w:rPr>
        <w:t>1.10</w:t>
      </w:r>
      <w:r w:rsidR="00E457A3" w:rsidRPr="006D54BC">
        <w:rPr>
          <w:rFonts w:ascii="宋体" w:eastAsia="宋体" w:hAnsi="宋体" w:cs="宋体" w:hint="eastAsia"/>
          <w:bCs/>
          <w:color w:val="333333"/>
          <w:kern w:val="0"/>
          <w:sz w:val="24"/>
          <w:szCs w:val="24"/>
        </w:rPr>
        <w:t>凡对于一个完整的可操作系统的某些必备要求，并且是满足设备性能保证值的要求所必须的，而未列入本规格书者，也属于规格书的范围。</w:t>
      </w:r>
    </w:p>
    <w:p w:rsidR="00E457A3" w:rsidRPr="006D54BC" w:rsidRDefault="00812EAD" w:rsidP="00712741">
      <w:pPr>
        <w:widowControl/>
        <w:spacing w:line="572" w:lineRule="exact"/>
        <w:ind w:firstLineChars="200" w:firstLine="480"/>
        <w:jc w:val="left"/>
        <w:rPr>
          <w:rFonts w:ascii="宋体" w:eastAsia="宋体" w:hAnsi="Calibri" w:cs="宋体"/>
          <w:bCs/>
          <w:color w:val="333333"/>
          <w:kern w:val="0"/>
          <w:sz w:val="24"/>
          <w:szCs w:val="24"/>
        </w:rPr>
      </w:pPr>
      <w:r>
        <w:rPr>
          <w:rFonts w:ascii="宋体" w:eastAsia="宋体" w:hAnsi="宋体" w:cs="宋体" w:hint="eastAsia"/>
          <w:bCs/>
          <w:color w:val="333333"/>
          <w:kern w:val="0"/>
          <w:sz w:val="24"/>
          <w:szCs w:val="24"/>
        </w:rPr>
        <w:t>1.11</w:t>
      </w:r>
      <w:r w:rsidR="00E457A3" w:rsidRPr="006D54BC">
        <w:rPr>
          <w:rFonts w:ascii="宋体" w:eastAsia="宋体" w:hAnsi="宋体" w:cs="宋体" w:hint="eastAsia"/>
          <w:bCs/>
          <w:color w:val="333333"/>
          <w:kern w:val="0"/>
          <w:sz w:val="24"/>
          <w:szCs w:val="24"/>
        </w:rPr>
        <w:t>对投标方资质要求：</w:t>
      </w:r>
    </w:p>
    <w:p w:rsidR="00E457A3" w:rsidRPr="006D54BC" w:rsidRDefault="00712741" w:rsidP="00712741">
      <w:pPr>
        <w:widowControl/>
        <w:spacing w:line="572" w:lineRule="exact"/>
        <w:ind w:firstLineChars="200" w:firstLine="482"/>
        <w:jc w:val="left"/>
        <w:rPr>
          <w:rFonts w:ascii="宋体" w:eastAsia="宋体" w:hAnsi="宋体" w:cs="宋体"/>
          <w:bCs/>
          <w:color w:val="333333"/>
          <w:kern w:val="0"/>
          <w:sz w:val="24"/>
          <w:szCs w:val="24"/>
        </w:rPr>
      </w:pPr>
      <w:r w:rsidRPr="009F26BA">
        <w:rPr>
          <w:rFonts w:ascii="宋体" w:eastAsia="宋体" w:hAnsi="宋体" w:cs="宋体" w:hint="eastAsia"/>
          <w:b/>
          <w:bCs/>
          <w:color w:val="333333"/>
          <w:kern w:val="0"/>
          <w:sz w:val="24"/>
          <w:szCs w:val="24"/>
        </w:rPr>
        <w:t>*</w:t>
      </w:r>
      <w:r w:rsidR="00E457A3" w:rsidRPr="006D54BC">
        <w:rPr>
          <w:rFonts w:ascii="宋体" w:eastAsia="宋体" w:hAnsi="宋体" w:cs="宋体" w:hint="eastAsia"/>
          <w:bCs/>
          <w:color w:val="333333"/>
          <w:kern w:val="0"/>
          <w:sz w:val="24"/>
          <w:szCs w:val="24"/>
        </w:rPr>
        <w:t>（1）在中华人民共和国境内注册的，且具有独立法人资质的企业</w:t>
      </w:r>
      <w:r w:rsidR="00E457A3" w:rsidRPr="006D54BC">
        <w:rPr>
          <w:rFonts w:ascii="宋体" w:eastAsia="宋体" w:hAnsi="Calibri" w:cs="宋体" w:hint="eastAsia"/>
          <w:bCs/>
          <w:color w:val="333333"/>
          <w:kern w:val="0"/>
          <w:sz w:val="24"/>
          <w:szCs w:val="24"/>
        </w:rPr>
        <w:t>,</w:t>
      </w:r>
      <w:r w:rsidR="00E457A3" w:rsidRPr="006D54BC">
        <w:rPr>
          <w:rFonts w:ascii="宋体" w:eastAsia="宋体" w:hAnsi="宋体" w:cs="宋体" w:hint="eastAsia"/>
          <w:bCs/>
          <w:color w:val="333333"/>
          <w:kern w:val="0"/>
          <w:sz w:val="24"/>
          <w:szCs w:val="24"/>
        </w:rPr>
        <w:t>注册资金不小于5</w:t>
      </w:r>
      <w:r w:rsidR="00E457A3" w:rsidRPr="006D54BC">
        <w:rPr>
          <w:rFonts w:ascii="宋体" w:eastAsia="宋体" w:hAnsi="Calibri" w:cs="宋体" w:hint="eastAsia"/>
          <w:bCs/>
          <w:color w:val="333333"/>
          <w:kern w:val="0"/>
          <w:sz w:val="24"/>
          <w:szCs w:val="24"/>
        </w:rPr>
        <w:t>00</w:t>
      </w:r>
      <w:r w:rsidR="00FC0B1C">
        <w:rPr>
          <w:rFonts w:ascii="宋体" w:eastAsia="宋体" w:hAnsi="Calibri" w:cs="宋体" w:hint="eastAsia"/>
          <w:bCs/>
          <w:color w:val="333333"/>
          <w:kern w:val="0"/>
          <w:sz w:val="24"/>
          <w:szCs w:val="24"/>
        </w:rPr>
        <w:t>0</w:t>
      </w:r>
      <w:r w:rsidR="00E457A3" w:rsidRPr="006D54BC">
        <w:rPr>
          <w:rFonts w:ascii="宋体" w:eastAsia="宋体" w:hAnsi="宋体" w:cs="宋体" w:hint="eastAsia"/>
          <w:bCs/>
          <w:color w:val="333333"/>
          <w:kern w:val="0"/>
          <w:sz w:val="24"/>
          <w:szCs w:val="24"/>
        </w:rPr>
        <w:t>（含5</w:t>
      </w:r>
      <w:r w:rsidR="00FC0B1C">
        <w:rPr>
          <w:rFonts w:ascii="宋体" w:eastAsia="宋体" w:hAnsi="Calibri" w:cs="宋体" w:hint="eastAsia"/>
          <w:bCs/>
          <w:color w:val="333333"/>
          <w:kern w:val="0"/>
          <w:sz w:val="24"/>
          <w:szCs w:val="24"/>
        </w:rPr>
        <w:t>000</w:t>
      </w:r>
      <w:r w:rsidR="00E457A3" w:rsidRPr="006D54BC">
        <w:rPr>
          <w:rFonts w:ascii="宋体" w:eastAsia="宋体" w:hAnsi="宋体" w:cs="宋体" w:hint="eastAsia"/>
          <w:bCs/>
          <w:color w:val="333333"/>
          <w:kern w:val="0"/>
          <w:sz w:val="24"/>
          <w:szCs w:val="24"/>
        </w:rPr>
        <w:t>）万元人民币；</w:t>
      </w:r>
    </w:p>
    <w:p w:rsidR="00E457A3" w:rsidRPr="004077BB" w:rsidRDefault="00712741" w:rsidP="00712741">
      <w:pPr>
        <w:widowControl/>
        <w:spacing w:line="572" w:lineRule="exact"/>
        <w:ind w:firstLineChars="200" w:firstLine="482"/>
        <w:jc w:val="left"/>
        <w:rPr>
          <w:rFonts w:ascii="宋体" w:eastAsia="宋体" w:hAnsi="宋体" w:cs="宋体"/>
          <w:bCs/>
          <w:color w:val="333333"/>
          <w:kern w:val="0"/>
          <w:sz w:val="24"/>
          <w:szCs w:val="24"/>
        </w:rPr>
      </w:pPr>
      <w:r w:rsidRPr="009F26BA">
        <w:rPr>
          <w:rFonts w:ascii="宋体" w:eastAsia="宋体" w:hAnsi="宋体" w:cs="宋体" w:hint="eastAsia"/>
          <w:b/>
          <w:bCs/>
          <w:color w:val="333333"/>
          <w:kern w:val="0"/>
          <w:sz w:val="24"/>
          <w:szCs w:val="24"/>
        </w:rPr>
        <w:t>*</w:t>
      </w:r>
      <w:r w:rsidR="00E457A3" w:rsidRPr="004077BB">
        <w:rPr>
          <w:rFonts w:ascii="宋体" w:eastAsia="宋体" w:hAnsi="宋体" w:cs="宋体" w:hint="eastAsia"/>
          <w:bCs/>
          <w:color w:val="333333"/>
          <w:kern w:val="0"/>
          <w:sz w:val="24"/>
          <w:szCs w:val="24"/>
        </w:rPr>
        <w:t>（2）</w:t>
      </w:r>
      <w:r w:rsidR="00247759" w:rsidRPr="004077BB">
        <w:rPr>
          <w:rFonts w:ascii="宋体" w:eastAsia="宋体" w:hAnsi="宋体" w:cs="宋体" w:hint="eastAsia"/>
          <w:bCs/>
          <w:color w:val="333333"/>
          <w:kern w:val="0"/>
          <w:sz w:val="24"/>
          <w:szCs w:val="24"/>
        </w:rPr>
        <w:t>Ⅱ型网络安全监测装置应为中国电力科学研究院检测合格的产品。</w:t>
      </w:r>
    </w:p>
    <w:p w:rsidR="00E457A3" w:rsidRPr="006D54BC" w:rsidRDefault="00E457A3" w:rsidP="004077BB">
      <w:pPr>
        <w:widowControl/>
        <w:spacing w:line="572" w:lineRule="exact"/>
        <w:ind w:firstLineChars="200" w:firstLine="480"/>
        <w:jc w:val="left"/>
        <w:rPr>
          <w:rFonts w:ascii="宋体" w:eastAsia="宋体" w:hAnsi="宋体" w:cs="宋体"/>
          <w:bCs/>
          <w:color w:val="333333"/>
          <w:kern w:val="0"/>
          <w:sz w:val="24"/>
          <w:szCs w:val="24"/>
        </w:rPr>
      </w:pPr>
      <w:r w:rsidRPr="006D54BC">
        <w:rPr>
          <w:rFonts w:ascii="宋体" w:eastAsia="宋体" w:hAnsi="宋体" w:cs="宋体" w:hint="eastAsia"/>
          <w:bCs/>
          <w:color w:val="333333"/>
          <w:kern w:val="0"/>
          <w:sz w:val="24"/>
          <w:szCs w:val="24"/>
        </w:rPr>
        <w:t>（3）</w:t>
      </w:r>
      <w:r w:rsidRPr="006D54BC">
        <w:rPr>
          <w:rFonts w:ascii="宋体" w:eastAsia="宋体" w:hAnsi="宋体" w:cs="宋体"/>
          <w:bCs/>
          <w:color w:val="333333"/>
          <w:kern w:val="0"/>
          <w:sz w:val="24"/>
          <w:szCs w:val="24"/>
        </w:rPr>
        <w:t>投标人要具有与招标</w:t>
      </w:r>
      <w:r w:rsidR="00247759">
        <w:rPr>
          <w:rFonts w:ascii="宋体" w:eastAsia="宋体" w:hAnsi="宋体" w:cs="宋体" w:hint="eastAsia"/>
          <w:bCs/>
          <w:color w:val="333333"/>
          <w:kern w:val="0"/>
          <w:sz w:val="24"/>
          <w:szCs w:val="24"/>
        </w:rPr>
        <w:t>设备</w:t>
      </w:r>
      <w:r w:rsidR="00FC0B1C">
        <w:rPr>
          <w:rFonts w:ascii="宋体" w:eastAsia="宋体" w:hAnsi="宋体" w:cs="宋体"/>
          <w:bCs/>
          <w:color w:val="333333"/>
          <w:kern w:val="0"/>
          <w:sz w:val="24"/>
          <w:szCs w:val="24"/>
        </w:rPr>
        <w:t>相同或类似设备制造的经验和能力、并提供</w:t>
      </w:r>
      <w:r w:rsidR="00FC0B1C" w:rsidRPr="00812EAD">
        <w:rPr>
          <w:rFonts w:ascii="宋体" w:eastAsia="宋体" w:hAnsi="宋体" w:cs="宋体"/>
          <w:bCs/>
          <w:kern w:val="0"/>
          <w:sz w:val="24"/>
          <w:szCs w:val="24"/>
        </w:rPr>
        <w:t>近</w:t>
      </w:r>
      <w:r w:rsidR="00FC0B1C" w:rsidRPr="00812EAD">
        <w:rPr>
          <w:rFonts w:ascii="宋体" w:eastAsia="宋体" w:hAnsi="宋体" w:cs="宋体" w:hint="eastAsia"/>
          <w:bCs/>
          <w:kern w:val="0"/>
          <w:sz w:val="24"/>
          <w:szCs w:val="24"/>
        </w:rPr>
        <w:t>两</w:t>
      </w:r>
      <w:r w:rsidRPr="00812EAD">
        <w:rPr>
          <w:rFonts w:ascii="宋体" w:eastAsia="宋体" w:hAnsi="宋体" w:cs="宋体"/>
          <w:bCs/>
          <w:kern w:val="0"/>
          <w:sz w:val="24"/>
          <w:szCs w:val="24"/>
        </w:rPr>
        <w:t>年销售</w:t>
      </w:r>
      <w:r w:rsidRPr="006D54BC">
        <w:rPr>
          <w:rFonts w:ascii="宋体" w:eastAsia="宋体" w:hAnsi="宋体" w:cs="宋体"/>
          <w:bCs/>
          <w:color w:val="333333"/>
          <w:kern w:val="0"/>
          <w:sz w:val="24"/>
          <w:szCs w:val="24"/>
        </w:rPr>
        <w:t>与招标设备</w:t>
      </w:r>
      <w:r w:rsidR="00247759">
        <w:rPr>
          <w:rFonts w:ascii="宋体" w:eastAsia="宋体" w:hAnsi="宋体" w:cs="宋体" w:hint="eastAsia"/>
          <w:bCs/>
          <w:color w:val="333333"/>
          <w:kern w:val="0"/>
          <w:sz w:val="24"/>
          <w:szCs w:val="24"/>
        </w:rPr>
        <w:t>、服务</w:t>
      </w:r>
      <w:r w:rsidRPr="006D54BC">
        <w:rPr>
          <w:rFonts w:ascii="宋体" w:eastAsia="宋体" w:hAnsi="宋体" w:cs="宋体"/>
          <w:bCs/>
          <w:color w:val="333333"/>
          <w:kern w:val="0"/>
          <w:sz w:val="24"/>
          <w:szCs w:val="24"/>
        </w:rPr>
        <w:t>相同（或类似）成功运行的业绩。</w:t>
      </w:r>
    </w:p>
    <w:p w:rsidR="00E457A3" w:rsidRPr="006D54BC" w:rsidRDefault="00812EAD" w:rsidP="004077BB">
      <w:pPr>
        <w:widowControl/>
        <w:spacing w:line="572" w:lineRule="exact"/>
        <w:ind w:firstLineChars="200" w:firstLine="480"/>
        <w:jc w:val="left"/>
        <w:rPr>
          <w:rFonts w:ascii="宋体" w:eastAsia="宋体" w:hAnsi="Calibri" w:cs="宋体"/>
          <w:bCs/>
          <w:color w:val="333333"/>
          <w:kern w:val="0"/>
          <w:sz w:val="24"/>
          <w:szCs w:val="24"/>
        </w:rPr>
      </w:pPr>
      <w:r>
        <w:rPr>
          <w:rFonts w:ascii="宋体" w:eastAsia="宋体" w:hAnsi="宋体" w:cs="宋体" w:hint="eastAsia"/>
          <w:bCs/>
          <w:color w:val="333333"/>
          <w:kern w:val="0"/>
          <w:sz w:val="24"/>
          <w:szCs w:val="24"/>
        </w:rPr>
        <w:t>1.12</w:t>
      </w:r>
      <w:r w:rsidR="00E457A3" w:rsidRPr="006D54BC">
        <w:rPr>
          <w:rFonts w:ascii="宋体" w:eastAsia="宋体" w:hAnsi="宋体" w:cs="宋体" w:hint="eastAsia"/>
          <w:bCs/>
          <w:color w:val="333333"/>
          <w:kern w:val="0"/>
          <w:sz w:val="24"/>
          <w:szCs w:val="24"/>
        </w:rPr>
        <w:t>凡条款前有“*”标志的条款为否决项。</w:t>
      </w:r>
    </w:p>
    <w:p w:rsidR="00E457A3" w:rsidRPr="0003286C" w:rsidRDefault="00E457A3" w:rsidP="004077BB">
      <w:pPr>
        <w:pStyle w:val="1"/>
        <w:spacing w:line="572" w:lineRule="exact"/>
      </w:pPr>
      <w:r w:rsidRPr="0003286C">
        <w:rPr>
          <w:rFonts w:hint="eastAsia"/>
        </w:rPr>
        <w:t>2.设计基础</w:t>
      </w:r>
    </w:p>
    <w:p w:rsidR="00E457A3" w:rsidRPr="006D54BC" w:rsidRDefault="00E457A3" w:rsidP="004077BB">
      <w:pPr>
        <w:widowControl/>
        <w:spacing w:line="572" w:lineRule="exact"/>
        <w:ind w:firstLineChars="200" w:firstLine="480"/>
        <w:jc w:val="left"/>
        <w:rPr>
          <w:rFonts w:ascii="宋体" w:eastAsia="宋体" w:hAnsi="Calibri" w:cs="宋体"/>
          <w:bCs/>
          <w:color w:val="333333"/>
          <w:kern w:val="0"/>
          <w:sz w:val="24"/>
          <w:szCs w:val="24"/>
        </w:rPr>
      </w:pPr>
      <w:r w:rsidRPr="006D54BC">
        <w:rPr>
          <w:rFonts w:ascii="宋体" w:eastAsia="宋体" w:hAnsi="宋体" w:cs="宋体" w:hint="eastAsia"/>
          <w:bCs/>
          <w:color w:val="333333"/>
          <w:kern w:val="0"/>
          <w:sz w:val="24"/>
          <w:szCs w:val="24"/>
        </w:rPr>
        <w:t>2.1说明</w:t>
      </w:r>
    </w:p>
    <w:p w:rsidR="00E457A3" w:rsidRPr="006D54BC" w:rsidRDefault="00E457A3" w:rsidP="004077BB">
      <w:pPr>
        <w:widowControl/>
        <w:spacing w:line="572" w:lineRule="exact"/>
        <w:ind w:firstLineChars="200" w:firstLine="480"/>
        <w:jc w:val="left"/>
        <w:rPr>
          <w:rFonts w:ascii="宋体" w:eastAsia="宋体" w:hAnsi="Calibri" w:cs="宋体"/>
          <w:bCs/>
          <w:color w:val="333333"/>
          <w:kern w:val="0"/>
          <w:sz w:val="24"/>
          <w:szCs w:val="24"/>
        </w:rPr>
      </w:pPr>
      <w:r w:rsidRPr="006D54BC">
        <w:rPr>
          <w:rFonts w:ascii="宋体" w:eastAsia="宋体" w:hAnsi="宋体" w:cs="宋体" w:hint="eastAsia"/>
          <w:bCs/>
          <w:color w:val="333333"/>
          <w:kern w:val="0"/>
          <w:sz w:val="24"/>
          <w:szCs w:val="24"/>
        </w:rPr>
        <w:t>本项目所在地：陕西省榆林市榆阳区芹河乡境内。厂区东距榆林市约16km，西南至横山县城约48km，南距规划的煤化工区（南区）7.5km。</w:t>
      </w:r>
    </w:p>
    <w:p w:rsidR="00E457A3" w:rsidRPr="006D54BC" w:rsidRDefault="00E457A3" w:rsidP="004077BB">
      <w:pPr>
        <w:widowControl/>
        <w:spacing w:line="572" w:lineRule="exact"/>
        <w:ind w:firstLineChars="200" w:firstLine="480"/>
        <w:jc w:val="left"/>
        <w:rPr>
          <w:rFonts w:ascii="宋体" w:eastAsia="宋体" w:hAnsi="Calibri" w:cs="宋体"/>
          <w:bCs/>
          <w:color w:val="333333"/>
          <w:kern w:val="0"/>
          <w:sz w:val="24"/>
          <w:szCs w:val="24"/>
        </w:rPr>
      </w:pPr>
      <w:r w:rsidRPr="006D54BC">
        <w:rPr>
          <w:rFonts w:ascii="宋体" w:eastAsia="宋体" w:hAnsi="宋体" w:cs="宋体" w:hint="eastAsia"/>
          <w:bCs/>
          <w:color w:val="333333"/>
          <w:kern w:val="0"/>
          <w:sz w:val="24"/>
          <w:szCs w:val="24"/>
        </w:rPr>
        <w:lastRenderedPageBreak/>
        <w:t>2.2 气象和地质条件</w:t>
      </w:r>
    </w:p>
    <w:p w:rsidR="00E457A3" w:rsidRPr="006D54BC" w:rsidRDefault="00E457A3" w:rsidP="004077BB">
      <w:pPr>
        <w:widowControl/>
        <w:spacing w:line="572" w:lineRule="exact"/>
        <w:ind w:firstLineChars="200" w:firstLine="480"/>
        <w:jc w:val="left"/>
        <w:rPr>
          <w:rFonts w:ascii="宋体" w:eastAsia="宋体" w:hAnsi="Calibri" w:cs="宋体"/>
          <w:bCs/>
          <w:color w:val="333333"/>
          <w:kern w:val="0"/>
          <w:sz w:val="24"/>
          <w:szCs w:val="24"/>
        </w:rPr>
      </w:pPr>
      <w:r w:rsidRPr="006D54BC">
        <w:rPr>
          <w:rFonts w:ascii="宋体" w:eastAsia="宋体" w:hAnsi="宋体" w:cs="宋体" w:hint="eastAsia"/>
          <w:bCs/>
          <w:color w:val="333333"/>
          <w:kern w:val="0"/>
          <w:sz w:val="24"/>
          <w:szCs w:val="24"/>
        </w:rPr>
        <w:t>2.2.1 气象条件表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A0"/>
      </w:tblPr>
      <w:tblGrid>
        <w:gridCol w:w="1136"/>
        <w:gridCol w:w="2652"/>
        <w:gridCol w:w="1428"/>
        <w:gridCol w:w="1509"/>
        <w:gridCol w:w="955"/>
      </w:tblGrid>
      <w:tr w:rsidR="00E457A3" w:rsidRPr="006D54BC" w:rsidTr="00F36E8E">
        <w:trPr>
          <w:trHeight w:val="372"/>
          <w:tblHeader/>
          <w:jc w:val="center"/>
        </w:trPr>
        <w:tc>
          <w:tcPr>
            <w:tcW w:w="113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ind w:firstLineChars="100" w:firstLine="248"/>
              <w:jc w:val="left"/>
              <w:rPr>
                <w:rFonts w:ascii="宋体" w:eastAsia="宋体" w:hAnsi="Calibri" w:cs="宋体"/>
                <w:color w:val="333333"/>
                <w:spacing w:val="4"/>
                <w:kern w:val="11"/>
                <w:position w:val="4"/>
                <w:sz w:val="24"/>
                <w:szCs w:val="21"/>
                <w:lang w:val="zh-CN"/>
              </w:rPr>
            </w:pPr>
            <w:r w:rsidRPr="006D54BC">
              <w:rPr>
                <w:rFonts w:ascii="宋体" w:eastAsia="宋体" w:hAnsi="宋体" w:cs="宋体" w:hint="eastAsia"/>
                <w:color w:val="333333"/>
                <w:spacing w:val="4"/>
                <w:kern w:val="11"/>
                <w:position w:val="4"/>
                <w:sz w:val="24"/>
                <w:szCs w:val="21"/>
                <w:lang w:val="zh-CN"/>
              </w:rPr>
              <w:t>序号</w:t>
            </w:r>
          </w:p>
        </w:tc>
        <w:tc>
          <w:tcPr>
            <w:tcW w:w="265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left"/>
              <w:rPr>
                <w:rFonts w:ascii="宋体" w:eastAsia="宋体" w:hAnsi="Calibri" w:cs="宋体"/>
                <w:color w:val="333333"/>
                <w:spacing w:val="4"/>
                <w:kern w:val="11"/>
                <w:position w:val="4"/>
                <w:sz w:val="24"/>
                <w:szCs w:val="21"/>
                <w:lang w:val="zh-CN"/>
              </w:rPr>
            </w:pPr>
            <w:r w:rsidRPr="006D54BC">
              <w:rPr>
                <w:rFonts w:ascii="宋体" w:eastAsia="宋体" w:hAnsi="宋体" w:cs="宋体" w:hint="eastAsia"/>
                <w:color w:val="333333"/>
                <w:spacing w:val="4"/>
                <w:kern w:val="11"/>
                <w:position w:val="4"/>
                <w:sz w:val="24"/>
                <w:szCs w:val="21"/>
                <w:lang w:val="zh-CN"/>
              </w:rPr>
              <w:t>自然、气象条件要素</w:t>
            </w:r>
          </w:p>
        </w:tc>
        <w:tc>
          <w:tcPr>
            <w:tcW w:w="142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ind w:firstLineChars="100" w:firstLine="248"/>
              <w:jc w:val="left"/>
              <w:rPr>
                <w:rFonts w:ascii="宋体" w:eastAsia="宋体" w:hAnsi="Calibri" w:cs="宋体"/>
                <w:color w:val="333333"/>
                <w:spacing w:val="4"/>
                <w:kern w:val="11"/>
                <w:position w:val="4"/>
                <w:sz w:val="24"/>
                <w:szCs w:val="21"/>
                <w:lang w:val="zh-CN"/>
              </w:rPr>
            </w:pPr>
            <w:r w:rsidRPr="006D54BC">
              <w:rPr>
                <w:rFonts w:ascii="宋体" w:eastAsia="宋体" w:hAnsi="宋体" w:cs="宋体" w:hint="eastAsia"/>
                <w:color w:val="333333"/>
                <w:spacing w:val="4"/>
                <w:kern w:val="11"/>
                <w:position w:val="4"/>
                <w:sz w:val="24"/>
                <w:szCs w:val="21"/>
                <w:lang w:val="zh-CN"/>
              </w:rPr>
              <w:t>单位</w:t>
            </w:r>
          </w:p>
        </w:tc>
        <w:tc>
          <w:tcPr>
            <w:tcW w:w="150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ind w:firstLineChars="200" w:firstLine="496"/>
              <w:jc w:val="left"/>
              <w:rPr>
                <w:rFonts w:ascii="宋体" w:eastAsia="宋体" w:hAnsi="Calibri" w:cs="宋体"/>
                <w:color w:val="333333"/>
                <w:spacing w:val="4"/>
                <w:kern w:val="11"/>
                <w:position w:val="4"/>
                <w:sz w:val="24"/>
                <w:szCs w:val="21"/>
                <w:lang w:val="zh-CN"/>
              </w:rPr>
            </w:pPr>
            <w:r w:rsidRPr="006D54BC">
              <w:rPr>
                <w:rFonts w:ascii="宋体" w:eastAsia="宋体" w:hAnsi="宋体" w:cs="宋体" w:hint="eastAsia"/>
                <w:color w:val="333333"/>
                <w:spacing w:val="4"/>
                <w:kern w:val="11"/>
                <w:position w:val="4"/>
                <w:sz w:val="24"/>
                <w:szCs w:val="21"/>
                <w:lang w:val="zh-CN"/>
              </w:rPr>
              <w:t>数值</w:t>
            </w:r>
          </w:p>
        </w:tc>
        <w:tc>
          <w:tcPr>
            <w:tcW w:w="95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ind w:firstLineChars="50" w:firstLine="124"/>
              <w:jc w:val="left"/>
              <w:rPr>
                <w:rFonts w:ascii="宋体" w:eastAsia="宋体" w:hAnsi="Calibri" w:cs="宋体"/>
                <w:color w:val="333333"/>
                <w:spacing w:val="4"/>
                <w:kern w:val="11"/>
                <w:position w:val="4"/>
                <w:sz w:val="24"/>
                <w:szCs w:val="21"/>
                <w:lang w:val="zh-CN"/>
              </w:rPr>
            </w:pPr>
            <w:r w:rsidRPr="006D54BC">
              <w:rPr>
                <w:rFonts w:ascii="宋体" w:eastAsia="宋体" w:hAnsi="宋体" w:cs="宋体" w:hint="eastAsia"/>
                <w:color w:val="333333"/>
                <w:spacing w:val="4"/>
                <w:kern w:val="11"/>
                <w:position w:val="4"/>
                <w:sz w:val="24"/>
                <w:szCs w:val="21"/>
                <w:lang w:val="zh-CN"/>
              </w:rPr>
              <w:t>备注</w:t>
            </w:r>
          </w:p>
        </w:tc>
      </w:tr>
      <w:tr w:rsidR="00E457A3" w:rsidRPr="006D54BC" w:rsidTr="00F36E8E">
        <w:trPr>
          <w:trHeight w:val="340"/>
          <w:jc w:val="center"/>
        </w:trPr>
        <w:tc>
          <w:tcPr>
            <w:tcW w:w="113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kern w:val="0"/>
                <w:sz w:val="24"/>
                <w:szCs w:val="21"/>
              </w:rPr>
            </w:pPr>
            <w:r w:rsidRPr="006D54BC">
              <w:rPr>
                <w:rFonts w:ascii="宋体" w:eastAsia="宋体" w:hAnsi="宋体" w:cs="宋体" w:hint="eastAsia"/>
                <w:color w:val="333333"/>
                <w:spacing w:val="5"/>
                <w:kern w:val="0"/>
                <w:sz w:val="24"/>
                <w:szCs w:val="21"/>
              </w:rPr>
              <w:t>1</w:t>
            </w:r>
          </w:p>
        </w:tc>
        <w:tc>
          <w:tcPr>
            <w:tcW w:w="265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kern w:val="0"/>
                <w:sz w:val="24"/>
                <w:szCs w:val="21"/>
              </w:rPr>
            </w:pPr>
            <w:r w:rsidRPr="006D54BC">
              <w:rPr>
                <w:rFonts w:ascii="宋体" w:eastAsia="宋体" w:hAnsi="宋体" w:cs="宋体" w:hint="eastAsia"/>
                <w:color w:val="333333"/>
                <w:spacing w:val="5"/>
                <w:kern w:val="0"/>
                <w:sz w:val="24"/>
                <w:szCs w:val="21"/>
              </w:rPr>
              <w:t>海拔</w:t>
            </w:r>
          </w:p>
        </w:tc>
        <w:tc>
          <w:tcPr>
            <w:tcW w:w="142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kern w:val="0"/>
                <w:sz w:val="24"/>
                <w:szCs w:val="21"/>
              </w:rPr>
            </w:pPr>
            <w:r w:rsidRPr="006D54BC">
              <w:rPr>
                <w:rFonts w:ascii="宋体" w:eastAsia="宋体" w:hAnsi="宋体" w:cs="宋体" w:hint="eastAsia"/>
                <w:color w:val="333333"/>
                <w:kern w:val="0"/>
                <w:sz w:val="24"/>
                <w:szCs w:val="21"/>
              </w:rPr>
              <w:t>m</w:t>
            </w:r>
          </w:p>
        </w:tc>
        <w:tc>
          <w:tcPr>
            <w:tcW w:w="150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kern w:val="0"/>
                <w:sz w:val="24"/>
                <w:szCs w:val="21"/>
              </w:rPr>
            </w:pPr>
            <w:r w:rsidRPr="006D54BC">
              <w:rPr>
                <w:rFonts w:ascii="宋体" w:eastAsia="宋体" w:hAnsi="宋体" w:cs="宋体" w:hint="eastAsia"/>
                <w:color w:val="333333"/>
                <w:spacing w:val="5"/>
                <w:kern w:val="0"/>
                <w:sz w:val="24"/>
                <w:szCs w:val="21"/>
              </w:rPr>
              <w:t>1166-1193</w:t>
            </w:r>
          </w:p>
        </w:tc>
        <w:tc>
          <w:tcPr>
            <w:tcW w:w="95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kern w:val="0"/>
                <w:sz w:val="24"/>
                <w:szCs w:val="21"/>
              </w:rPr>
            </w:pPr>
          </w:p>
        </w:tc>
      </w:tr>
      <w:tr w:rsidR="00E457A3" w:rsidRPr="006D54BC" w:rsidTr="00F36E8E">
        <w:trPr>
          <w:trHeight w:val="220"/>
          <w:jc w:val="center"/>
        </w:trPr>
        <w:tc>
          <w:tcPr>
            <w:tcW w:w="113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kern w:val="0"/>
                <w:sz w:val="24"/>
                <w:szCs w:val="21"/>
              </w:rPr>
            </w:pPr>
            <w:r w:rsidRPr="006D54BC">
              <w:rPr>
                <w:rFonts w:ascii="宋体" w:eastAsia="宋体" w:hAnsi="宋体" w:cs="宋体" w:hint="eastAsia"/>
                <w:color w:val="333333"/>
                <w:spacing w:val="5"/>
                <w:kern w:val="0"/>
                <w:sz w:val="24"/>
                <w:szCs w:val="21"/>
              </w:rPr>
              <w:t>2</w:t>
            </w:r>
          </w:p>
        </w:tc>
        <w:tc>
          <w:tcPr>
            <w:tcW w:w="265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kern w:val="0"/>
                <w:sz w:val="24"/>
                <w:szCs w:val="21"/>
              </w:rPr>
            </w:pPr>
            <w:r w:rsidRPr="006D54BC">
              <w:rPr>
                <w:rFonts w:ascii="宋体" w:eastAsia="宋体" w:hAnsi="宋体" w:cs="宋体" w:hint="eastAsia"/>
                <w:color w:val="333333"/>
                <w:spacing w:val="5"/>
                <w:kern w:val="0"/>
                <w:sz w:val="24"/>
                <w:szCs w:val="21"/>
              </w:rPr>
              <w:t>气温</w:t>
            </w:r>
          </w:p>
        </w:tc>
        <w:tc>
          <w:tcPr>
            <w:tcW w:w="142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kern w:val="0"/>
                <w:sz w:val="22"/>
                <w:szCs w:val="21"/>
              </w:rPr>
            </w:pPr>
          </w:p>
        </w:tc>
        <w:tc>
          <w:tcPr>
            <w:tcW w:w="150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kern w:val="0"/>
                <w:sz w:val="22"/>
                <w:szCs w:val="21"/>
              </w:rPr>
            </w:pPr>
          </w:p>
        </w:tc>
        <w:tc>
          <w:tcPr>
            <w:tcW w:w="95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kern w:val="0"/>
                <w:sz w:val="22"/>
                <w:szCs w:val="21"/>
              </w:rPr>
            </w:pPr>
          </w:p>
        </w:tc>
      </w:tr>
      <w:tr w:rsidR="00E457A3" w:rsidRPr="006D54BC" w:rsidTr="00F36E8E">
        <w:trPr>
          <w:trHeight w:val="225"/>
          <w:jc w:val="center"/>
        </w:trPr>
        <w:tc>
          <w:tcPr>
            <w:tcW w:w="113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kern w:val="0"/>
                <w:sz w:val="24"/>
                <w:szCs w:val="21"/>
              </w:rPr>
            </w:pPr>
            <w:r w:rsidRPr="006D54BC">
              <w:rPr>
                <w:rFonts w:ascii="宋体" w:eastAsia="宋体" w:hAnsi="宋体" w:cs="宋体" w:hint="eastAsia"/>
                <w:color w:val="333333"/>
                <w:spacing w:val="5"/>
                <w:kern w:val="0"/>
                <w:sz w:val="24"/>
                <w:szCs w:val="21"/>
              </w:rPr>
              <w:t>2.1</w:t>
            </w:r>
          </w:p>
        </w:tc>
        <w:tc>
          <w:tcPr>
            <w:tcW w:w="265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kern w:val="0"/>
                <w:sz w:val="24"/>
                <w:szCs w:val="21"/>
              </w:rPr>
            </w:pPr>
            <w:r w:rsidRPr="006D54BC">
              <w:rPr>
                <w:rFonts w:ascii="宋体" w:eastAsia="宋体" w:hAnsi="宋体" w:cs="宋体" w:hint="eastAsia"/>
                <w:color w:val="333333"/>
                <w:spacing w:val="5"/>
                <w:kern w:val="0"/>
                <w:sz w:val="24"/>
                <w:szCs w:val="21"/>
              </w:rPr>
              <w:t>年平均温度</w:t>
            </w:r>
          </w:p>
        </w:tc>
        <w:tc>
          <w:tcPr>
            <w:tcW w:w="142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kern w:val="0"/>
                <w:sz w:val="24"/>
                <w:szCs w:val="21"/>
              </w:rPr>
            </w:pPr>
            <w:r w:rsidRPr="006D54BC">
              <w:rPr>
                <w:rFonts w:ascii="宋体" w:eastAsia="宋体" w:hAnsi="宋体" w:cs="宋体" w:hint="eastAsia"/>
                <w:color w:val="333333"/>
                <w:spacing w:val="5"/>
                <w:kern w:val="0"/>
                <w:sz w:val="24"/>
                <w:szCs w:val="21"/>
              </w:rPr>
              <w:t>℃</w:t>
            </w:r>
          </w:p>
        </w:tc>
        <w:tc>
          <w:tcPr>
            <w:tcW w:w="150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kern w:val="0"/>
                <w:sz w:val="24"/>
                <w:szCs w:val="21"/>
              </w:rPr>
            </w:pPr>
            <w:r w:rsidRPr="006D54BC">
              <w:rPr>
                <w:rFonts w:ascii="宋体" w:eastAsia="宋体" w:hAnsi="宋体" w:cs="宋体" w:hint="eastAsia"/>
                <w:color w:val="333333"/>
                <w:spacing w:val="5"/>
                <w:kern w:val="0"/>
                <w:sz w:val="24"/>
                <w:szCs w:val="21"/>
              </w:rPr>
              <w:t>8.6</w:t>
            </w:r>
          </w:p>
        </w:tc>
        <w:tc>
          <w:tcPr>
            <w:tcW w:w="95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kern w:val="0"/>
                <w:sz w:val="22"/>
                <w:szCs w:val="21"/>
              </w:rPr>
            </w:pPr>
          </w:p>
        </w:tc>
      </w:tr>
      <w:tr w:rsidR="00E457A3" w:rsidRPr="006D54BC" w:rsidTr="00F36E8E">
        <w:trPr>
          <w:trHeight w:val="220"/>
          <w:jc w:val="center"/>
        </w:trPr>
        <w:tc>
          <w:tcPr>
            <w:tcW w:w="113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kern w:val="0"/>
                <w:sz w:val="24"/>
                <w:szCs w:val="21"/>
              </w:rPr>
            </w:pPr>
            <w:r w:rsidRPr="006D54BC">
              <w:rPr>
                <w:rFonts w:ascii="宋体" w:eastAsia="宋体" w:hAnsi="宋体" w:cs="宋体" w:hint="eastAsia"/>
                <w:color w:val="333333"/>
                <w:spacing w:val="5"/>
                <w:kern w:val="0"/>
                <w:sz w:val="24"/>
                <w:szCs w:val="21"/>
              </w:rPr>
              <w:t>2.2</w:t>
            </w:r>
          </w:p>
        </w:tc>
        <w:tc>
          <w:tcPr>
            <w:tcW w:w="265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kern w:val="0"/>
                <w:sz w:val="24"/>
                <w:szCs w:val="21"/>
              </w:rPr>
            </w:pPr>
            <w:r w:rsidRPr="006D54BC">
              <w:rPr>
                <w:rFonts w:ascii="宋体" w:eastAsia="宋体" w:hAnsi="宋体" w:cs="宋体" w:hint="eastAsia"/>
                <w:color w:val="333333"/>
                <w:spacing w:val="5"/>
                <w:kern w:val="0"/>
                <w:sz w:val="24"/>
                <w:szCs w:val="21"/>
              </w:rPr>
              <w:t>年平均最高温度</w:t>
            </w:r>
          </w:p>
        </w:tc>
        <w:tc>
          <w:tcPr>
            <w:tcW w:w="142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kern w:val="0"/>
                <w:sz w:val="24"/>
                <w:szCs w:val="21"/>
              </w:rPr>
            </w:pPr>
            <w:r w:rsidRPr="006D54BC">
              <w:rPr>
                <w:rFonts w:ascii="宋体" w:eastAsia="宋体" w:hAnsi="宋体" w:cs="宋体" w:hint="eastAsia"/>
                <w:color w:val="333333"/>
                <w:spacing w:val="5"/>
                <w:kern w:val="0"/>
                <w:sz w:val="24"/>
                <w:szCs w:val="21"/>
              </w:rPr>
              <w:t>℃</w:t>
            </w:r>
          </w:p>
        </w:tc>
        <w:tc>
          <w:tcPr>
            <w:tcW w:w="150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kern w:val="0"/>
                <w:sz w:val="24"/>
                <w:szCs w:val="21"/>
              </w:rPr>
            </w:pPr>
            <w:r w:rsidRPr="006D54BC">
              <w:rPr>
                <w:rFonts w:ascii="宋体" w:eastAsia="宋体" w:hAnsi="宋体" w:cs="宋体" w:hint="eastAsia"/>
                <w:color w:val="333333"/>
                <w:spacing w:val="5"/>
                <w:kern w:val="0"/>
                <w:sz w:val="24"/>
                <w:szCs w:val="21"/>
              </w:rPr>
              <w:t>15.30</w:t>
            </w:r>
          </w:p>
        </w:tc>
        <w:tc>
          <w:tcPr>
            <w:tcW w:w="95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kern w:val="0"/>
                <w:sz w:val="22"/>
                <w:szCs w:val="21"/>
              </w:rPr>
            </w:pPr>
          </w:p>
        </w:tc>
      </w:tr>
      <w:tr w:rsidR="00E457A3" w:rsidRPr="006D54BC" w:rsidTr="00F36E8E">
        <w:trPr>
          <w:trHeight w:val="225"/>
          <w:jc w:val="center"/>
        </w:trPr>
        <w:tc>
          <w:tcPr>
            <w:tcW w:w="113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kern w:val="0"/>
                <w:sz w:val="24"/>
                <w:szCs w:val="21"/>
              </w:rPr>
            </w:pPr>
            <w:r w:rsidRPr="006D54BC">
              <w:rPr>
                <w:rFonts w:ascii="宋体" w:eastAsia="宋体" w:hAnsi="宋体" w:cs="宋体" w:hint="eastAsia"/>
                <w:color w:val="333333"/>
                <w:spacing w:val="5"/>
                <w:kern w:val="0"/>
                <w:sz w:val="24"/>
                <w:szCs w:val="21"/>
              </w:rPr>
              <w:t>2.3</w:t>
            </w:r>
          </w:p>
        </w:tc>
        <w:tc>
          <w:tcPr>
            <w:tcW w:w="265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kern w:val="0"/>
                <w:sz w:val="24"/>
                <w:szCs w:val="21"/>
              </w:rPr>
            </w:pPr>
            <w:r w:rsidRPr="006D54BC">
              <w:rPr>
                <w:rFonts w:ascii="宋体" w:eastAsia="宋体" w:hAnsi="宋体" w:cs="宋体" w:hint="eastAsia"/>
                <w:color w:val="333333"/>
                <w:spacing w:val="5"/>
                <w:kern w:val="0"/>
                <w:sz w:val="24"/>
                <w:szCs w:val="21"/>
              </w:rPr>
              <w:t>年平均最低温度</w:t>
            </w:r>
          </w:p>
        </w:tc>
        <w:tc>
          <w:tcPr>
            <w:tcW w:w="142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kern w:val="0"/>
                <w:sz w:val="24"/>
                <w:szCs w:val="21"/>
              </w:rPr>
            </w:pPr>
            <w:r w:rsidRPr="006D54BC">
              <w:rPr>
                <w:rFonts w:ascii="宋体" w:eastAsia="宋体" w:hAnsi="宋体" w:cs="宋体" w:hint="eastAsia"/>
                <w:color w:val="333333"/>
                <w:spacing w:val="5"/>
                <w:kern w:val="0"/>
                <w:sz w:val="24"/>
                <w:szCs w:val="21"/>
              </w:rPr>
              <w:t>℃</w:t>
            </w:r>
          </w:p>
        </w:tc>
        <w:tc>
          <w:tcPr>
            <w:tcW w:w="150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kern w:val="0"/>
                <w:sz w:val="24"/>
                <w:szCs w:val="21"/>
              </w:rPr>
            </w:pPr>
            <w:r w:rsidRPr="006D54BC">
              <w:rPr>
                <w:rFonts w:ascii="宋体" w:eastAsia="宋体" w:hAnsi="宋体" w:cs="宋体" w:hint="eastAsia"/>
                <w:color w:val="333333"/>
                <w:spacing w:val="5"/>
                <w:kern w:val="0"/>
                <w:sz w:val="24"/>
                <w:szCs w:val="21"/>
              </w:rPr>
              <w:t>1.8</w:t>
            </w:r>
          </w:p>
        </w:tc>
        <w:tc>
          <w:tcPr>
            <w:tcW w:w="95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kern w:val="0"/>
                <w:sz w:val="22"/>
                <w:szCs w:val="21"/>
              </w:rPr>
            </w:pPr>
          </w:p>
        </w:tc>
      </w:tr>
      <w:tr w:rsidR="00E457A3" w:rsidRPr="006D54BC" w:rsidTr="00F36E8E">
        <w:trPr>
          <w:trHeight w:val="220"/>
          <w:jc w:val="center"/>
        </w:trPr>
        <w:tc>
          <w:tcPr>
            <w:tcW w:w="113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kern w:val="0"/>
                <w:sz w:val="24"/>
                <w:szCs w:val="21"/>
              </w:rPr>
            </w:pPr>
            <w:r w:rsidRPr="006D54BC">
              <w:rPr>
                <w:rFonts w:ascii="宋体" w:eastAsia="宋体" w:hAnsi="宋体" w:cs="宋体" w:hint="eastAsia"/>
                <w:color w:val="333333"/>
                <w:spacing w:val="5"/>
                <w:kern w:val="0"/>
                <w:sz w:val="24"/>
                <w:szCs w:val="21"/>
              </w:rPr>
              <w:t>2.4</w:t>
            </w:r>
          </w:p>
        </w:tc>
        <w:tc>
          <w:tcPr>
            <w:tcW w:w="265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kern w:val="0"/>
                <w:sz w:val="24"/>
                <w:szCs w:val="21"/>
              </w:rPr>
            </w:pPr>
            <w:r w:rsidRPr="006D54BC">
              <w:rPr>
                <w:rFonts w:ascii="宋体" w:eastAsia="宋体" w:hAnsi="宋体" w:cs="宋体" w:hint="eastAsia"/>
                <w:color w:val="333333"/>
                <w:spacing w:val="5"/>
                <w:kern w:val="0"/>
                <w:sz w:val="24"/>
                <w:szCs w:val="21"/>
              </w:rPr>
              <w:t>极端最高温度</w:t>
            </w:r>
          </w:p>
        </w:tc>
        <w:tc>
          <w:tcPr>
            <w:tcW w:w="142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kern w:val="0"/>
                <w:sz w:val="24"/>
                <w:szCs w:val="21"/>
              </w:rPr>
            </w:pPr>
            <w:r w:rsidRPr="006D54BC">
              <w:rPr>
                <w:rFonts w:ascii="宋体" w:eastAsia="宋体" w:hAnsi="宋体" w:cs="宋体" w:hint="eastAsia"/>
                <w:color w:val="333333"/>
                <w:spacing w:val="5"/>
                <w:kern w:val="0"/>
                <w:sz w:val="24"/>
                <w:szCs w:val="21"/>
              </w:rPr>
              <w:t>℃</w:t>
            </w:r>
          </w:p>
        </w:tc>
        <w:tc>
          <w:tcPr>
            <w:tcW w:w="150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kern w:val="0"/>
                <w:sz w:val="24"/>
                <w:szCs w:val="21"/>
              </w:rPr>
            </w:pPr>
            <w:r w:rsidRPr="006D54BC">
              <w:rPr>
                <w:rFonts w:ascii="宋体" w:eastAsia="宋体" w:hAnsi="宋体" w:cs="宋体" w:hint="eastAsia"/>
                <w:color w:val="333333"/>
                <w:spacing w:val="5"/>
                <w:kern w:val="0"/>
                <w:sz w:val="24"/>
                <w:szCs w:val="21"/>
              </w:rPr>
              <w:t>38.60</w:t>
            </w:r>
          </w:p>
        </w:tc>
        <w:tc>
          <w:tcPr>
            <w:tcW w:w="95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kern w:val="0"/>
                <w:sz w:val="22"/>
                <w:szCs w:val="21"/>
              </w:rPr>
            </w:pPr>
          </w:p>
        </w:tc>
      </w:tr>
      <w:tr w:rsidR="00E457A3" w:rsidRPr="006D54BC" w:rsidTr="00F36E8E">
        <w:trPr>
          <w:trHeight w:val="225"/>
          <w:jc w:val="center"/>
        </w:trPr>
        <w:tc>
          <w:tcPr>
            <w:tcW w:w="113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kern w:val="0"/>
                <w:sz w:val="24"/>
                <w:szCs w:val="21"/>
              </w:rPr>
            </w:pPr>
            <w:r w:rsidRPr="006D54BC">
              <w:rPr>
                <w:rFonts w:ascii="宋体" w:eastAsia="宋体" w:hAnsi="宋体" w:cs="宋体" w:hint="eastAsia"/>
                <w:color w:val="333333"/>
                <w:spacing w:val="5"/>
                <w:kern w:val="0"/>
                <w:sz w:val="24"/>
                <w:szCs w:val="21"/>
              </w:rPr>
              <w:t>2.5</w:t>
            </w:r>
          </w:p>
        </w:tc>
        <w:tc>
          <w:tcPr>
            <w:tcW w:w="265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kern w:val="0"/>
                <w:sz w:val="24"/>
                <w:szCs w:val="21"/>
              </w:rPr>
            </w:pPr>
            <w:r w:rsidRPr="006D54BC">
              <w:rPr>
                <w:rFonts w:ascii="宋体" w:eastAsia="宋体" w:hAnsi="宋体" w:cs="宋体" w:hint="eastAsia"/>
                <w:color w:val="333333"/>
                <w:spacing w:val="5"/>
                <w:kern w:val="0"/>
                <w:sz w:val="24"/>
                <w:szCs w:val="21"/>
              </w:rPr>
              <w:t>极端最低温度</w:t>
            </w:r>
          </w:p>
        </w:tc>
        <w:tc>
          <w:tcPr>
            <w:tcW w:w="142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kern w:val="0"/>
                <w:sz w:val="24"/>
                <w:szCs w:val="21"/>
              </w:rPr>
            </w:pPr>
            <w:r w:rsidRPr="006D54BC">
              <w:rPr>
                <w:rFonts w:ascii="宋体" w:eastAsia="宋体" w:hAnsi="宋体" w:cs="宋体" w:hint="eastAsia"/>
                <w:color w:val="333333"/>
                <w:spacing w:val="5"/>
                <w:kern w:val="0"/>
                <w:sz w:val="24"/>
                <w:szCs w:val="21"/>
              </w:rPr>
              <w:t>℃</w:t>
            </w:r>
          </w:p>
        </w:tc>
        <w:tc>
          <w:tcPr>
            <w:tcW w:w="150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kern w:val="0"/>
                <w:sz w:val="24"/>
                <w:szCs w:val="21"/>
              </w:rPr>
            </w:pPr>
            <w:r w:rsidRPr="006D54BC">
              <w:rPr>
                <w:rFonts w:ascii="宋体" w:eastAsia="宋体" w:hAnsi="宋体" w:cs="宋体" w:hint="eastAsia"/>
                <w:color w:val="333333"/>
                <w:spacing w:val="5"/>
                <w:kern w:val="0"/>
                <w:sz w:val="24"/>
                <w:szCs w:val="21"/>
              </w:rPr>
              <w:t>-29.0</w:t>
            </w:r>
          </w:p>
        </w:tc>
        <w:tc>
          <w:tcPr>
            <w:tcW w:w="95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kern w:val="0"/>
                <w:sz w:val="22"/>
                <w:szCs w:val="21"/>
              </w:rPr>
            </w:pPr>
          </w:p>
        </w:tc>
      </w:tr>
      <w:tr w:rsidR="00E457A3" w:rsidRPr="006D54BC" w:rsidTr="00F36E8E">
        <w:trPr>
          <w:trHeight w:val="225"/>
          <w:jc w:val="center"/>
        </w:trPr>
        <w:tc>
          <w:tcPr>
            <w:tcW w:w="113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spacing w:val="5"/>
                <w:kern w:val="0"/>
                <w:sz w:val="24"/>
                <w:szCs w:val="21"/>
              </w:rPr>
            </w:pPr>
            <w:r w:rsidRPr="006D54BC">
              <w:rPr>
                <w:rFonts w:ascii="宋体" w:eastAsia="宋体" w:hAnsi="宋体" w:cs="宋体" w:hint="eastAsia"/>
                <w:color w:val="333333"/>
                <w:spacing w:val="5"/>
                <w:kern w:val="0"/>
                <w:sz w:val="24"/>
                <w:szCs w:val="21"/>
              </w:rPr>
              <w:t>2.6</w:t>
            </w:r>
          </w:p>
        </w:tc>
        <w:tc>
          <w:tcPr>
            <w:tcW w:w="265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spacing w:val="5"/>
                <w:kern w:val="0"/>
                <w:sz w:val="24"/>
                <w:szCs w:val="21"/>
              </w:rPr>
            </w:pPr>
            <w:r w:rsidRPr="006D54BC">
              <w:rPr>
                <w:rFonts w:ascii="宋体" w:eastAsia="宋体" w:hAnsi="宋体" w:cs="宋体" w:hint="eastAsia"/>
                <w:color w:val="333333"/>
                <w:spacing w:val="5"/>
                <w:kern w:val="0"/>
                <w:sz w:val="24"/>
                <w:szCs w:val="21"/>
              </w:rPr>
              <w:t>最冷月平均温度</w:t>
            </w:r>
          </w:p>
        </w:tc>
        <w:tc>
          <w:tcPr>
            <w:tcW w:w="142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spacing w:val="5"/>
                <w:kern w:val="0"/>
                <w:sz w:val="24"/>
                <w:szCs w:val="21"/>
              </w:rPr>
            </w:pPr>
            <w:r w:rsidRPr="006D54BC">
              <w:rPr>
                <w:rFonts w:ascii="宋体" w:eastAsia="宋体" w:hAnsi="宋体" w:cs="宋体" w:hint="eastAsia"/>
                <w:color w:val="333333"/>
                <w:spacing w:val="5"/>
                <w:kern w:val="0"/>
                <w:sz w:val="24"/>
                <w:szCs w:val="21"/>
              </w:rPr>
              <w:t>℃</w:t>
            </w:r>
          </w:p>
        </w:tc>
        <w:tc>
          <w:tcPr>
            <w:tcW w:w="150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spacing w:val="5"/>
                <w:kern w:val="0"/>
                <w:sz w:val="24"/>
                <w:szCs w:val="21"/>
              </w:rPr>
            </w:pPr>
            <w:r w:rsidRPr="006D54BC">
              <w:rPr>
                <w:rFonts w:ascii="宋体" w:eastAsia="宋体" w:hAnsi="宋体" w:cs="宋体" w:hint="eastAsia"/>
                <w:color w:val="333333"/>
                <w:spacing w:val="5"/>
                <w:kern w:val="0"/>
                <w:sz w:val="24"/>
                <w:szCs w:val="21"/>
              </w:rPr>
              <w:t>-14.9</w:t>
            </w:r>
          </w:p>
        </w:tc>
        <w:tc>
          <w:tcPr>
            <w:tcW w:w="95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kern w:val="0"/>
                <w:sz w:val="22"/>
                <w:szCs w:val="21"/>
              </w:rPr>
            </w:pPr>
          </w:p>
        </w:tc>
      </w:tr>
      <w:tr w:rsidR="00E457A3" w:rsidRPr="006D54BC" w:rsidTr="00F36E8E">
        <w:trPr>
          <w:trHeight w:val="225"/>
          <w:jc w:val="center"/>
        </w:trPr>
        <w:tc>
          <w:tcPr>
            <w:tcW w:w="113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spacing w:val="5"/>
                <w:kern w:val="0"/>
                <w:sz w:val="24"/>
                <w:szCs w:val="21"/>
              </w:rPr>
            </w:pPr>
            <w:r w:rsidRPr="006D54BC">
              <w:rPr>
                <w:rFonts w:ascii="宋体" w:eastAsia="宋体" w:hAnsi="宋体" w:cs="宋体" w:hint="eastAsia"/>
                <w:color w:val="333333"/>
                <w:spacing w:val="5"/>
                <w:kern w:val="0"/>
                <w:sz w:val="24"/>
                <w:szCs w:val="21"/>
              </w:rPr>
              <w:t>2.7</w:t>
            </w:r>
          </w:p>
        </w:tc>
        <w:tc>
          <w:tcPr>
            <w:tcW w:w="265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spacing w:val="5"/>
                <w:kern w:val="0"/>
                <w:sz w:val="24"/>
                <w:szCs w:val="21"/>
              </w:rPr>
            </w:pPr>
            <w:r w:rsidRPr="006D54BC">
              <w:rPr>
                <w:rFonts w:ascii="宋体" w:eastAsia="宋体" w:hAnsi="宋体" w:cs="宋体" w:hint="eastAsia"/>
                <w:color w:val="333333"/>
                <w:spacing w:val="5"/>
                <w:kern w:val="0"/>
                <w:sz w:val="24"/>
                <w:szCs w:val="21"/>
              </w:rPr>
              <w:t>最冷日平均温度</w:t>
            </w:r>
          </w:p>
        </w:tc>
        <w:tc>
          <w:tcPr>
            <w:tcW w:w="142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spacing w:val="5"/>
                <w:kern w:val="0"/>
                <w:sz w:val="24"/>
                <w:szCs w:val="21"/>
              </w:rPr>
            </w:pPr>
            <w:r w:rsidRPr="006D54BC">
              <w:rPr>
                <w:rFonts w:ascii="宋体" w:eastAsia="宋体" w:hAnsi="宋体" w:cs="宋体" w:hint="eastAsia"/>
                <w:color w:val="333333"/>
                <w:spacing w:val="5"/>
                <w:kern w:val="0"/>
                <w:sz w:val="24"/>
                <w:szCs w:val="21"/>
              </w:rPr>
              <w:t>℃</w:t>
            </w:r>
          </w:p>
        </w:tc>
        <w:tc>
          <w:tcPr>
            <w:tcW w:w="150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spacing w:val="5"/>
                <w:kern w:val="0"/>
                <w:sz w:val="24"/>
                <w:szCs w:val="21"/>
              </w:rPr>
            </w:pPr>
            <w:r w:rsidRPr="006D54BC">
              <w:rPr>
                <w:rFonts w:ascii="宋体" w:eastAsia="宋体" w:hAnsi="宋体" w:cs="宋体" w:hint="eastAsia"/>
                <w:color w:val="333333"/>
                <w:spacing w:val="5"/>
                <w:kern w:val="0"/>
                <w:sz w:val="24"/>
                <w:szCs w:val="21"/>
              </w:rPr>
              <w:t>-23.4</w:t>
            </w:r>
          </w:p>
        </w:tc>
        <w:tc>
          <w:tcPr>
            <w:tcW w:w="95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kern w:val="0"/>
                <w:sz w:val="22"/>
                <w:szCs w:val="21"/>
              </w:rPr>
            </w:pPr>
          </w:p>
        </w:tc>
      </w:tr>
      <w:tr w:rsidR="00E457A3" w:rsidRPr="006D54BC" w:rsidTr="00F36E8E">
        <w:trPr>
          <w:trHeight w:val="225"/>
          <w:jc w:val="center"/>
        </w:trPr>
        <w:tc>
          <w:tcPr>
            <w:tcW w:w="113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spacing w:val="5"/>
                <w:kern w:val="0"/>
                <w:sz w:val="24"/>
                <w:szCs w:val="21"/>
              </w:rPr>
            </w:pPr>
            <w:r w:rsidRPr="006D54BC">
              <w:rPr>
                <w:rFonts w:ascii="宋体" w:eastAsia="宋体" w:hAnsi="宋体" w:cs="宋体" w:hint="eastAsia"/>
                <w:color w:val="333333"/>
                <w:spacing w:val="5"/>
                <w:kern w:val="0"/>
                <w:sz w:val="24"/>
                <w:szCs w:val="21"/>
              </w:rPr>
              <w:t>2.8</w:t>
            </w:r>
          </w:p>
        </w:tc>
        <w:tc>
          <w:tcPr>
            <w:tcW w:w="265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spacing w:val="5"/>
                <w:kern w:val="0"/>
                <w:sz w:val="24"/>
                <w:szCs w:val="21"/>
              </w:rPr>
            </w:pPr>
            <w:r w:rsidRPr="006D54BC">
              <w:rPr>
                <w:rFonts w:ascii="宋体" w:eastAsia="宋体" w:hAnsi="宋体" w:cs="宋体" w:hint="eastAsia"/>
                <w:color w:val="333333"/>
                <w:spacing w:val="5"/>
                <w:kern w:val="0"/>
                <w:sz w:val="24"/>
                <w:szCs w:val="21"/>
              </w:rPr>
              <w:t>最热月平均温度</w:t>
            </w:r>
          </w:p>
        </w:tc>
        <w:tc>
          <w:tcPr>
            <w:tcW w:w="142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spacing w:val="5"/>
                <w:kern w:val="0"/>
                <w:sz w:val="24"/>
                <w:szCs w:val="21"/>
              </w:rPr>
            </w:pPr>
            <w:r w:rsidRPr="006D54BC">
              <w:rPr>
                <w:rFonts w:ascii="宋体" w:eastAsia="宋体" w:hAnsi="宋体" w:cs="宋体" w:hint="eastAsia"/>
                <w:color w:val="333333"/>
                <w:spacing w:val="5"/>
                <w:kern w:val="0"/>
                <w:sz w:val="24"/>
                <w:szCs w:val="21"/>
              </w:rPr>
              <w:t>℃</w:t>
            </w:r>
          </w:p>
        </w:tc>
        <w:tc>
          <w:tcPr>
            <w:tcW w:w="150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spacing w:val="5"/>
                <w:kern w:val="0"/>
                <w:sz w:val="24"/>
                <w:szCs w:val="21"/>
              </w:rPr>
            </w:pPr>
            <w:r w:rsidRPr="006D54BC">
              <w:rPr>
                <w:rFonts w:ascii="宋体" w:eastAsia="宋体" w:hAnsi="宋体" w:cs="宋体" w:hint="eastAsia"/>
                <w:color w:val="333333"/>
                <w:spacing w:val="5"/>
                <w:kern w:val="0"/>
                <w:sz w:val="24"/>
                <w:szCs w:val="21"/>
              </w:rPr>
              <w:t>24</w:t>
            </w:r>
          </w:p>
        </w:tc>
        <w:tc>
          <w:tcPr>
            <w:tcW w:w="95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kern w:val="0"/>
                <w:sz w:val="22"/>
                <w:szCs w:val="21"/>
              </w:rPr>
            </w:pPr>
          </w:p>
        </w:tc>
      </w:tr>
      <w:tr w:rsidR="00E457A3" w:rsidRPr="006D54BC" w:rsidTr="00F36E8E">
        <w:trPr>
          <w:trHeight w:val="220"/>
          <w:jc w:val="center"/>
        </w:trPr>
        <w:tc>
          <w:tcPr>
            <w:tcW w:w="113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kern w:val="0"/>
                <w:sz w:val="24"/>
                <w:szCs w:val="21"/>
              </w:rPr>
            </w:pPr>
            <w:r w:rsidRPr="006D54BC">
              <w:rPr>
                <w:rFonts w:ascii="宋体" w:eastAsia="宋体" w:hAnsi="宋体" w:cs="宋体" w:hint="eastAsia"/>
                <w:color w:val="333333"/>
                <w:spacing w:val="5"/>
                <w:kern w:val="0"/>
                <w:sz w:val="24"/>
                <w:szCs w:val="21"/>
              </w:rPr>
              <w:t>3</w:t>
            </w:r>
          </w:p>
        </w:tc>
        <w:tc>
          <w:tcPr>
            <w:tcW w:w="265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kern w:val="0"/>
                <w:sz w:val="24"/>
                <w:szCs w:val="21"/>
              </w:rPr>
            </w:pPr>
            <w:r w:rsidRPr="006D54BC">
              <w:rPr>
                <w:rFonts w:ascii="宋体" w:eastAsia="宋体" w:hAnsi="宋体" w:cs="宋体" w:hint="eastAsia"/>
                <w:color w:val="333333"/>
                <w:spacing w:val="5"/>
                <w:kern w:val="0"/>
                <w:sz w:val="24"/>
                <w:szCs w:val="21"/>
              </w:rPr>
              <w:t>年平均相对湿度</w:t>
            </w:r>
          </w:p>
        </w:tc>
        <w:tc>
          <w:tcPr>
            <w:tcW w:w="142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kern w:val="0"/>
                <w:sz w:val="24"/>
                <w:szCs w:val="21"/>
              </w:rPr>
            </w:pPr>
            <w:r w:rsidRPr="006D54BC">
              <w:rPr>
                <w:rFonts w:ascii="宋体" w:eastAsia="宋体" w:hAnsi="宋体" w:cs="宋体" w:hint="eastAsia"/>
                <w:color w:val="333333"/>
                <w:spacing w:val="5"/>
                <w:kern w:val="0"/>
                <w:sz w:val="24"/>
                <w:szCs w:val="21"/>
              </w:rPr>
              <w:t>%</w:t>
            </w:r>
          </w:p>
        </w:tc>
        <w:tc>
          <w:tcPr>
            <w:tcW w:w="150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kern w:val="0"/>
                <w:sz w:val="24"/>
                <w:szCs w:val="21"/>
              </w:rPr>
            </w:pPr>
            <w:r w:rsidRPr="006D54BC">
              <w:rPr>
                <w:rFonts w:ascii="宋体" w:eastAsia="宋体" w:hAnsi="宋体" w:cs="宋体" w:hint="eastAsia"/>
                <w:color w:val="333333"/>
                <w:spacing w:val="5"/>
                <w:kern w:val="0"/>
                <w:sz w:val="24"/>
                <w:szCs w:val="21"/>
              </w:rPr>
              <w:t>56.00</w:t>
            </w:r>
          </w:p>
        </w:tc>
        <w:tc>
          <w:tcPr>
            <w:tcW w:w="95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kern w:val="0"/>
                <w:sz w:val="22"/>
                <w:szCs w:val="21"/>
              </w:rPr>
            </w:pPr>
          </w:p>
        </w:tc>
      </w:tr>
      <w:tr w:rsidR="00E457A3" w:rsidRPr="006D54BC" w:rsidTr="00F36E8E">
        <w:trPr>
          <w:trHeight w:val="220"/>
          <w:jc w:val="center"/>
        </w:trPr>
        <w:tc>
          <w:tcPr>
            <w:tcW w:w="113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kern w:val="0"/>
                <w:sz w:val="24"/>
                <w:szCs w:val="21"/>
              </w:rPr>
            </w:pPr>
            <w:r w:rsidRPr="006D54BC">
              <w:rPr>
                <w:rFonts w:ascii="宋体" w:eastAsia="宋体" w:hAnsi="宋体" w:cs="宋体" w:hint="eastAsia"/>
                <w:color w:val="333333"/>
                <w:spacing w:val="5"/>
                <w:kern w:val="0"/>
                <w:sz w:val="24"/>
                <w:szCs w:val="21"/>
              </w:rPr>
              <w:t>4</w:t>
            </w:r>
          </w:p>
        </w:tc>
        <w:tc>
          <w:tcPr>
            <w:tcW w:w="265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kern w:val="0"/>
                <w:sz w:val="24"/>
                <w:szCs w:val="21"/>
              </w:rPr>
            </w:pPr>
            <w:r w:rsidRPr="006D54BC">
              <w:rPr>
                <w:rFonts w:ascii="宋体" w:eastAsia="宋体" w:hAnsi="宋体" w:cs="宋体" w:hint="eastAsia"/>
                <w:color w:val="333333"/>
                <w:spacing w:val="5"/>
                <w:kern w:val="0"/>
                <w:sz w:val="24"/>
                <w:szCs w:val="21"/>
              </w:rPr>
              <w:t>大气压</w:t>
            </w:r>
          </w:p>
        </w:tc>
        <w:tc>
          <w:tcPr>
            <w:tcW w:w="142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kern w:val="0"/>
                <w:sz w:val="22"/>
                <w:szCs w:val="21"/>
              </w:rPr>
            </w:pPr>
          </w:p>
        </w:tc>
        <w:tc>
          <w:tcPr>
            <w:tcW w:w="150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kern w:val="0"/>
                <w:sz w:val="22"/>
                <w:szCs w:val="21"/>
              </w:rPr>
            </w:pPr>
          </w:p>
        </w:tc>
        <w:tc>
          <w:tcPr>
            <w:tcW w:w="95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kern w:val="0"/>
                <w:sz w:val="22"/>
                <w:szCs w:val="21"/>
              </w:rPr>
            </w:pPr>
          </w:p>
        </w:tc>
      </w:tr>
      <w:tr w:rsidR="00E457A3" w:rsidRPr="006D54BC" w:rsidTr="00F36E8E">
        <w:trPr>
          <w:trHeight w:val="220"/>
          <w:jc w:val="center"/>
        </w:trPr>
        <w:tc>
          <w:tcPr>
            <w:tcW w:w="113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kern w:val="0"/>
                <w:sz w:val="24"/>
                <w:szCs w:val="21"/>
              </w:rPr>
            </w:pPr>
            <w:r w:rsidRPr="006D54BC">
              <w:rPr>
                <w:rFonts w:ascii="宋体" w:eastAsia="宋体" w:hAnsi="宋体" w:cs="宋体" w:hint="eastAsia"/>
                <w:color w:val="333333"/>
                <w:kern w:val="0"/>
                <w:sz w:val="24"/>
                <w:szCs w:val="21"/>
              </w:rPr>
              <w:t>4.1</w:t>
            </w:r>
          </w:p>
        </w:tc>
        <w:tc>
          <w:tcPr>
            <w:tcW w:w="265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kern w:val="0"/>
                <w:sz w:val="24"/>
                <w:szCs w:val="21"/>
              </w:rPr>
            </w:pPr>
            <w:r w:rsidRPr="006D54BC">
              <w:rPr>
                <w:rFonts w:ascii="宋体" w:eastAsia="宋体" w:hAnsi="宋体" w:cs="宋体" w:hint="eastAsia"/>
                <w:color w:val="333333"/>
                <w:spacing w:val="5"/>
                <w:kern w:val="0"/>
                <w:sz w:val="24"/>
                <w:szCs w:val="21"/>
              </w:rPr>
              <w:t>年平均气压</w:t>
            </w:r>
          </w:p>
        </w:tc>
        <w:tc>
          <w:tcPr>
            <w:tcW w:w="142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kern w:val="0"/>
                <w:sz w:val="24"/>
                <w:szCs w:val="21"/>
              </w:rPr>
            </w:pPr>
            <w:r w:rsidRPr="006D54BC">
              <w:rPr>
                <w:rFonts w:ascii="宋体" w:eastAsia="宋体" w:hAnsi="宋体" w:cs="宋体" w:hint="eastAsia"/>
                <w:color w:val="333333"/>
                <w:spacing w:val="5"/>
                <w:kern w:val="0"/>
                <w:sz w:val="24"/>
                <w:szCs w:val="21"/>
              </w:rPr>
              <w:t>hPa</w:t>
            </w:r>
          </w:p>
        </w:tc>
        <w:tc>
          <w:tcPr>
            <w:tcW w:w="150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kern w:val="0"/>
                <w:sz w:val="24"/>
                <w:szCs w:val="21"/>
              </w:rPr>
            </w:pPr>
            <w:r w:rsidRPr="006D54BC">
              <w:rPr>
                <w:rFonts w:ascii="宋体" w:eastAsia="宋体" w:hAnsi="宋体" w:cs="宋体" w:hint="eastAsia"/>
                <w:color w:val="333333"/>
                <w:spacing w:val="5"/>
                <w:kern w:val="0"/>
                <w:sz w:val="24"/>
                <w:szCs w:val="21"/>
              </w:rPr>
              <w:t>896.1l</w:t>
            </w:r>
          </w:p>
        </w:tc>
        <w:tc>
          <w:tcPr>
            <w:tcW w:w="95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kern w:val="0"/>
                <w:sz w:val="22"/>
                <w:szCs w:val="21"/>
              </w:rPr>
            </w:pPr>
          </w:p>
        </w:tc>
      </w:tr>
      <w:tr w:rsidR="00E457A3" w:rsidRPr="006D54BC" w:rsidTr="00F36E8E">
        <w:trPr>
          <w:trHeight w:val="220"/>
          <w:jc w:val="center"/>
        </w:trPr>
        <w:tc>
          <w:tcPr>
            <w:tcW w:w="113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kern w:val="0"/>
                <w:sz w:val="24"/>
                <w:szCs w:val="21"/>
              </w:rPr>
            </w:pPr>
            <w:r w:rsidRPr="006D54BC">
              <w:rPr>
                <w:rFonts w:ascii="宋体" w:eastAsia="宋体" w:hAnsi="宋体" w:cs="宋体" w:hint="eastAsia"/>
                <w:color w:val="333333"/>
                <w:kern w:val="0"/>
                <w:sz w:val="24"/>
                <w:szCs w:val="21"/>
              </w:rPr>
              <w:t>4.2</w:t>
            </w:r>
          </w:p>
        </w:tc>
        <w:tc>
          <w:tcPr>
            <w:tcW w:w="265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kern w:val="0"/>
                <w:sz w:val="24"/>
                <w:szCs w:val="21"/>
              </w:rPr>
            </w:pPr>
            <w:r w:rsidRPr="006D54BC">
              <w:rPr>
                <w:rFonts w:ascii="宋体" w:eastAsia="宋体" w:hAnsi="宋体" w:cs="宋体" w:hint="eastAsia"/>
                <w:color w:val="333333"/>
                <w:spacing w:val="5"/>
                <w:kern w:val="0"/>
                <w:sz w:val="24"/>
                <w:szCs w:val="21"/>
              </w:rPr>
              <w:t>年最高气压</w:t>
            </w:r>
          </w:p>
        </w:tc>
        <w:tc>
          <w:tcPr>
            <w:tcW w:w="142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kern w:val="0"/>
                <w:sz w:val="24"/>
                <w:szCs w:val="21"/>
              </w:rPr>
            </w:pPr>
            <w:r w:rsidRPr="006D54BC">
              <w:rPr>
                <w:rFonts w:ascii="宋体" w:eastAsia="宋体" w:hAnsi="宋体" w:cs="宋体" w:hint="eastAsia"/>
                <w:color w:val="333333"/>
                <w:spacing w:val="5"/>
                <w:kern w:val="0"/>
                <w:sz w:val="24"/>
                <w:szCs w:val="21"/>
              </w:rPr>
              <w:t>hPa</w:t>
            </w:r>
          </w:p>
        </w:tc>
        <w:tc>
          <w:tcPr>
            <w:tcW w:w="150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kern w:val="0"/>
                <w:sz w:val="24"/>
                <w:szCs w:val="21"/>
              </w:rPr>
            </w:pPr>
            <w:r w:rsidRPr="006D54BC">
              <w:rPr>
                <w:rFonts w:ascii="宋体" w:eastAsia="宋体" w:hAnsi="宋体" w:cs="宋体" w:hint="eastAsia"/>
                <w:color w:val="333333"/>
                <w:spacing w:val="5"/>
                <w:kern w:val="0"/>
                <w:sz w:val="24"/>
                <w:szCs w:val="21"/>
              </w:rPr>
              <w:t>920.4</w:t>
            </w:r>
          </w:p>
        </w:tc>
        <w:tc>
          <w:tcPr>
            <w:tcW w:w="95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kern w:val="0"/>
                <w:sz w:val="22"/>
                <w:szCs w:val="21"/>
              </w:rPr>
            </w:pPr>
          </w:p>
        </w:tc>
      </w:tr>
      <w:tr w:rsidR="00E457A3" w:rsidRPr="006D54BC" w:rsidTr="00F36E8E">
        <w:trPr>
          <w:trHeight w:val="225"/>
          <w:jc w:val="center"/>
        </w:trPr>
        <w:tc>
          <w:tcPr>
            <w:tcW w:w="113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kern w:val="0"/>
                <w:sz w:val="24"/>
                <w:szCs w:val="21"/>
              </w:rPr>
            </w:pPr>
            <w:r w:rsidRPr="006D54BC">
              <w:rPr>
                <w:rFonts w:ascii="宋体" w:eastAsia="宋体" w:hAnsi="宋体" w:cs="宋体" w:hint="eastAsia"/>
                <w:color w:val="333333"/>
                <w:spacing w:val="5"/>
                <w:kern w:val="0"/>
                <w:sz w:val="24"/>
                <w:szCs w:val="21"/>
              </w:rPr>
              <w:t>5</w:t>
            </w:r>
          </w:p>
        </w:tc>
        <w:tc>
          <w:tcPr>
            <w:tcW w:w="265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kern w:val="0"/>
                <w:sz w:val="24"/>
                <w:szCs w:val="21"/>
              </w:rPr>
            </w:pPr>
            <w:r w:rsidRPr="006D54BC">
              <w:rPr>
                <w:rFonts w:ascii="宋体" w:eastAsia="宋体" w:hAnsi="宋体" w:cs="宋体" w:hint="eastAsia"/>
                <w:color w:val="333333"/>
                <w:spacing w:val="5"/>
                <w:kern w:val="0"/>
                <w:sz w:val="24"/>
                <w:szCs w:val="21"/>
              </w:rPr>
              <w:t>风</w:t>
            </w:r>
          </w:p>
        </w:tc>
        <w:tc>
          <w:tcPr>
            <w:tcW w:w="142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kern w:val="0"/>
                <w:sz w:val="22"/>
                <w:szCs w:val="21"/>
              </w:rPr>
            </w:pPr>
          </w:p>
        </w:tc>
        <w:tc>
          <w:tcPr>
            <w:tcW w:w="150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kern w:val="0"/>
                <w:sz w:val="22"/>
                <w:szCs w:val="21"/>
              </w:rPr>
            </w:pPr>
          </w:p>
        </w:tc>
        <w:tc>
          <w:tcPr>
            <w:tcW w:w="95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kern w:val="0"/>
                <w:sz w:val="22"/>
                <w:szCs w:val="21"/>
              </w:rPr>
            </w:pPr>
          </w:p>
        </w:tc>
      </w:tr>
      <w:tr w:rsidR="00E457A3" w:rsidRPr="006D54BC" w:rsidTr="00F36E8E">
        <w:trPr>
          <w:trHeight w:val="216"/>
          <w:jc w:val="center"/>
        </w:trPr>
        <w:tc>
          <w:tcPr>
            <w:tcW w:w="113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kern w:val="0"/>
                <w:sz w:val="24"/>
                <w:szCs w:val="21"/>
              </w:rPr>
            </w:pPr>
            <w:r w:rsidRPr="006D54BC">
              <w:rPr>
                <w:rFonts w:ascii="宋体" w:eastAsia="宋体" w:hAnsi="宋体" w:cs="宋体" w:hint="eastAsia"/>
                <w:color w:val="333333"/>
                <w:spacing w:val="5"/>
                <w:kern w:val="0"/>
                <w:sz w:val="24"/>
                <w:szCs w:val="21"/>
              </w:rPr>
              <w:t>5.1</w:t>
            </w:r>
          </w:p>
        </w:tc>
        <w:tc>
          <w:tcPr>
            <w:tcW w:w="265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kern w:val="0"/>
                <w:sz w:val="24"/>
                <w:szCs w:val="21"/>
              </w:rPr>
            </w:pPr>
            <w:r w:rsidRPr="006D54BC">
              <w:rPr>
                <w:rFonts w:ascii="宋体" w:eastAsia="宋体" w:hAnsi="宋体" w:cs="宋体" w:hint="eastAsia"/>
                <w:color w:val="333333"/>
                <w:spacing w:val="5"/>
                <w:kern w:val="0"/>
                <w:sz w:val="24"/>
                <w:szCs w:val="21"/>
              </w:rPr>
              <w:t>年最多风向及频率</w:t>
            </w:r>
          </w:p>
        </w:tc>
        <w:tc>
          <w:tcPr>
            <w:tcW w:w="142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kern w:val="0"/>
                <w:sz w:val="24"/>
                <w:szCs w:val="21"/>
              </w:rPr>
            </w:pPr>
            <w:r w:rsidRPr="006D54BC">
              <w:rPr>
                <w:rFonts w:ascii="宋体" w:eastAsia="宋体" w:hAnsi="宋体" w:cs="宋体" w:hint="eastAsia"/>
                <w:color w:val="333333"/>
                <w:spacing w:val="5"/>
                <w:kern w:val="0"/>
                <w:sz w:val="24"/>
                <w:szCs w:val="21"/>
              </w:rPr>
              <w:t>%</w:t>
            </w:r>
          </w:p>
        </w:tc>
        <w:tc>
          <w:tcPr>
            <w:tcW w:w="150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kern w:val="0"/>
                <w:sz w:val="24"/>
                <w:szCs w:val="21"/>
              </w:rPr>
            </w:pPr>
            <w:r w:rsidRPr="006D54BC">
              <w:rPr>
                <w:rFonts w:ascii="宋体" w:eastAsia="宋体" w:hAnsi="宋体" w:cs="宋体" w:hint="eastAsia"/>
                <w:color w:val="333333"/>
                <w:spacing w:val="5"/>
                <w:kern w:val="0"/>
                <w:sz w:val="24"/>
                <w:szCs w:val="21"/>
              </w:rPr>
              <w:t>9</w:t>
            </w:r>
          </w:p>
        </w:tc>
        <w:tc>
          <w:tcPr>
            <w:tcW w:w="95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kern w:val="0"/>
                <w:sz w:val="24"/>
                <w:szCs w:val="21"/>
              </w:rPr>
            </w:pPr>
            <w:r w:rsidRPr="006D54BC">
              <w:rPr>
                <w:rFonts w:ascii="宋体" w:eastAsia="宋体" w:hAnsi="宋体" w:cs="宋体" w:hint="eastAsia"/>
                <w:color w:val="333333"/>
                <w:spacing w:val="5"/>
                <w:kern w:val="0"/>
                <w:sz w:val="24"/>
                <w:szCs w:val="21"/>
              </w:rPr>
              <w:t>风向NNW</w:t>
            </w:r>
          </w:p>
        </w:tc>
      </w:tr>
      <w:tr w:rsidR="00E457A3" w:rsidRPr="006D54BC" w:rsidTr="00F36E8E">
        <w:trPr>
          <w:trHeight w:val="220"/>
          <w:jc w:val="center"/>
        </w:trPr>
        <w:tc>
          <w:tcPr>
            <w:tcW w:w="113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kern w:val="0"/>
                <w:sz w:val="24"/>
                <w:szCs w:val="21"/>
              </w:rPr>
            </w:pPr>
            <w:r w:rsidRPr="006D54BC">
              <w:rPr>
                <w:rFonts w:ascii="宋体" w:eastAsia="宋体" w:hAnsi="宋体" w:cs="宋体" w:hint="eastAsia"/>
                <w:color w:val="333333"/>
                <w:spacing w:val="5"/>
                <w:kern w:val="0"/>
                <w:sz w:val="24"/>
                <w:szCs w:val="21"/>
              </w:rPr>
              <w:t>5.2</w:t>
            </w:r>
          </w:p>
        </w:tc>
        <w:tc>
          <w:tcPr>
            <w:tcW w:w="265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kern w:val="0"/>
                <w:sz w:val="24"/>
                <w:szCs w:val="21"/>
              </w:rPr>
            </w:pPr>
            <w:r w:rsidRPr="006D54BC">
              <w:rPr>
                <w:rFonts w:ascii="宋体" w:eastAsia="宋体" w:hAnsi="宋体" w:cs="宋体" w:hint="eastAsia"/>
                <w:color w:val="333333"/>
                <w:spacing w:val="5"/>
                <w:kern w:val="0"/>
                <w:sz w:val="24"/>
                <w:szCs w:val="21"/>
              </w:rPr>
              <w:t>年平均风速</w:t>
            </w:r>
          </w:p>
        </w:tc>
        <w:tc>
          <w:tcPr>
            <w:tcW w:w="142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kern w:val="0"/>
                <w:sz w:val="24"/>
                <w:szCs w:val="21"/>
              </w:rPr>
            </w:pPr>
            <w:r w:rsidRPr="006D54BC">
              <w:rPr>
                <w:rFonts w:ascii="宋体" w:eastAsia="宋体" w:hAnsi="宋体" w:cs="宋体" w:hint="eastAsia"/>
                <w:color w:val="333333"/>
                <w:spacing w:val="5"/>
                <w:kern w:val="0"/>
                <w:sz w:val="24"/>
                <w:szCs w:val="21"/>
              </w:rPr>
              <w:t>m/s</w:t>
            </w:r>
          </w:p>
        </w:tc>
        <w:tc>
          <w:tcPr>
            <w:tcW w:w="150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kern w:val="0"/>
                <w:sz w:val="24"/>
                <w:szCs w:val="21"/>
              </w:rPr>
            </w:pPr>
            <w:r w:rsidRPr="006D54BC">
              <w:rPr>
                <w:rFonts w:ascii="宋体" w:eastAsia="宋体" w:hAnsi="宋体" w:cs="宋体" w:hint="eastAsia"/>
                <w:color w:val="333333"/>
                <w:spacing w:val="5"/>
                <w:kern w:val="0"/>
                <w:sz w:val="24"/>
                <w:szCs w:val="21"/>
              </w:rPr>
              <w:t>2.2</w:t>
            </w:r>
          </w:p>
        </w:tc>
        <w:tc>
          <w:tcPr>
            <w:tcW w:w="95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kern w:val="0"/>
                <w:sz w:val="22"/>
                <w:szCs w:val="21"/>
              </w:rPr>
            </w:pPr>
          </w:p>
        </w:tc>
      </w:tr>
      <w:tr w:rsidR="00E457A3" w:rsidRPr="006D54BC" w:rsidTr="00F36E8E">
        <w:trPr>
          <w:trHeight w:val="220"/>
          <w:jc w:val="center"/>
        </w:trPr>
        <w:tc>
          <w:tcPr>
            <w:tcW w:w="113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spacing w:val="5"/>
                <w:kern w:val="0"/>
                <w:sz w:val="24"/>
                <w:szCs w:val="21"/>
              </w:rPr>
            </w:pPr>
            <w:r w:rsidRPr="006D54BC">
              <w:rPr>
                <w:rFonts w:ascii="宋体" w:eastAsia="宋体" w:hAnsi="宋体" w:cs="宋体" w:hint="eastAsia"/>
                <w:color w:val="333333"/>
                <w:spacing w:val="5"/>
                <w:kern w:val="0"/>
                <w:sz w:val="24"/>
                <w:szCs w:val="21"/>
              </w:rPr>
              <w:t>5.3</w:t>
            </w:r>
          </w:p>
        </w:tc>
        <w:tc>
          <w:tcPr>
            <w:tcW w:w="265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spacing w:val="5"/>
                <w:kern w:val="0"/>
                <w:sz w:val="24"/>
                <w:szCs w:val="21"/>
              </w:rPr>
            </w:pPr>
            <w:r w:rsidRPr="006D54BC">
              <w:rPr>
                <w:rFonts w:ascii="宋体" w:eastAsia="宋体" w:hAnsi="宋体" w:cs="宋体" w:hint="eastAsia"/>
                <w:color w:val="333333"/>
                <w:spacing w:val="5"/>
                <w:kern w:val="0"/>
                <w:sz w:val="24"/>
                <w:szCs w:val="21"/>
              </w:rPr>
              <w:t>基本风压</w:t>
            </w:r>
          </w:p>
        </w:tc>
        <w:tc>
          <w:tcPr>
            <w:tcW w:w="142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spacing w:val="5"/>
                <w:kern w:val="0"/>
                <w:sz w:val="24"/>
                <w:szCs w:val="21"/>
              </w:rPr>
            </w:pPr>
            <w:r w:rsidRPr="006D54BC">
              <w:rPr>
                <w:rFonts w:ascii="宋体" w:eastAsia="宋体" w:hAnsi="宋体" w:cs="宋体" w:hint="eastAsia"/>
                <w:color w:val="333333"/>
                <w:spacing w:val="5"/>
                <w:kern w:val="0"/>
                <w:sz w:val="24"/>
                <w:szCs w:val="21"/>
              </w:rPr>
              <w:t>KN/m</w:t>
            </w:r>
            <w:r w:rsidRPr="006D54BC">
              <w:rPr>
                <w:rFonts w:ascii="宋体" w:eastAsia="宋体" w:hAnsi="宋体" w:cs="宋体" w:hint="eastAsia"/>
                <w:color w:val="333333"/>
                <w:spacing w:val="5"/>
                <w:kern w:val="0"/>
                <w:sz w:val="24"/>
                <w:szCs w:val="21"/>
                <w:vertAlign w:val="superscript"/>
              </w:rPr>
              <w:t>2</w:t>
            </w:r>
            <w:r w:rsidRPr="006D54BC">
              <w:rPr>
                <w:rFonts w:ascii="宋体" w:eastAsia="宋体" w:hAnsi="宋体" w:cs="宋体" w:hint="eastAsia"/>
                <w:color w:val="333333"/>
                <w:spacing w:val="5"/>
                <w:kern w:val="0"/>
                <w:sz w:val="24"/>
                <w:szCs w:val="21"/>
              </w:rPr>
              <w:t>（10米处）</w:t>
            </w:r>
          </w:p>
        </w:tc>
        <w:tc>
          <w:tcPr>
            <w:tcW w:w="150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spacing w:val="5"/>
                <w:kern w:val="0"/>
                <w:sz w:val="24"/>
                <w:szCs w:val="21"/>
              </w:rPr>
            </w:pPr>
            <w:r w:rsidRPr="006D54BC">
              <w:rPr>
                <w:rFonts w:ascii="宋体" w:eastAsia="宋体" w:hAnsi="宋体" w:cs="宋体" w:hint="eastAsia"/>
                <w:color w:val="333333"/>
                <w:spacing w:val="5"/>
                <w:kern w:val="0"/>
                <w:sz w:val="24"/>
                <w:szCs w:val="21"/>
              </w:rPr>
              <w:t>0.4</w:t>
            </w:r>
          </w:p>
        </w:tc>
        <w:tc>
          <w:tcPr>
            <w:tcW w:w="95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kern w:val="0"/>
                <w:sz w:val="22"/>
                <w:szCs w:val="21"/>
              </w:rPr>
            </w:pPr>
          </w:p>
        </w:tc>
      </w:tr>
      <w:tr w:rsidR="00E457A3" w:rsidRPr="006D54BC" w:rsidTr="00F36E8E">
        <w:trPr>
          <w:trHeight w:val="220"/>
          <w:jc w:val="center"/>
        </w:trPr>
        <w:tc>
          <w:tcPr>
            <w:tcW w:w="113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kern w:val="0"/>
                <w:sz w:val="24"/>
                <w:szCs w:val="21"/>
              </w:rPr>
            </w:pPr>
            <w:r w:rsidRPr="006D54BC">
              <w:rPr>
                <w:rFonts w:ascii="宋体" w:eastAsia="宋体" w:hAnsi="宋体" w:cs="宋体" w:hint="eastAsia"/>
                <w:color w:val="333333"/>
                <w:kern w:val="0"/>
                <w:sz w:val="24"/>
                <w:szCs w:val="21"/>
              </w:rPr>
              <w:t>6</w:t>
            </w:r>
          </w:p>
        </w:tc>
        <w:tc>
          <w:tcPr>
            <w:tcW w:w="265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kern w:val="0"/>
                <w:sz w:val="24"/>
                <w:szCs w:val="21"/>
              </w:rPr>
            </w:pPr>
            <w:r w:rsidRPr="006D54BC">
              <w:rPr>
                <w:rFonts w:ascii="宋体" w:eastAsia="宋体" w:hAnsi="宋体" w:cs="宋体" w:hint="eastAsia"/>
                <w:color w:val="333333"/>
                <w:spacing w:val="5"/>
                <w:kern w:val="0"/>
                <w:sz w:val="24"/>
                <w:szCs w:val="21"/>
              </w:rPr>
              <w:t>年平均降雨量</w:t>
            </w:r>
          </w:p>
        </w:tc>
        <w:tc>
          <w:tcPr>
            <w:tcW w:w="142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kern w:val="0"/>
                <w:sz w:val="24"/>
                <w:szCs w:val="21"/>
              </w:rPr>
            </w:pPr>
            <w:r w:rsidRPr="006D54BC">
              <w:rPr>
                <w:rFonts w:ascii="宋体" w:eastAsia="宋体" w:hAnsi="宋体" w:cs="宋体" w:hint="eastAsia"/>
                <w:color w:val="333333"/>
                <w:kern w:val="0"/>
                <w:sz w:val="24"/>
                <w:szCs w:val="21"/>
              </w:rPr>
              <w:t>mm</w:t>
            </w:r>
          </w:p>
        </w:tc>
        <w:tc>
          <w:tcPr>
            <w:tcW w:w="150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kern w:val="0"/>
                <w:sz w:val="24"/>
                <w:szCs w:val="21"/>
              </w:rPr>
            </w:pPr>
            <w:r w:rsidRPr="006D54BC">
              <w:rPr>
                <w:rFonts w:ascii="宋体" w:eastAsia="宋体" w:hAnsi="宋体" w:cs="宋体" w:hint="eastAsia"/>
                <w:color w:val="333333"/>
                <w:spacing w:val="5"/>
                <w:kern w:val="0"/>
                <w:sz w:val="24"/>
                <w:szCs w:val="21"/>
              </w:rPr>
              <w:t>397.70</w:t>
            </w:r>
          </w:p>
        </w:tc>
        <w:tc>
          <w:tcPr>
            <w:tcW w:w="95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kern w:val="0"/>
                <w:sz w:val="22"/>
                <w:szCs w:val="21"/>
              </w:rPr>
            </w:pPr>
          </w:p>
        </w:tc>
      </w:tr>
      <w:tr w:rsidR="00E457A3" w:rsidRPr="006D54BC" w:rsidTr="00F36E8E">
        <w:trPr>
          <w:trHeight w:val="216"/>
          <w:jc w:val="center"/>
        </w:trPr>
        <w:tc>
          <w:tcPr>
            <w:tcW w:w="113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kern w:val="0"/>
                <w:sz w:val="24"/>
                <w:szCs w:val="21"/>
              </w:rPr>
            </w:pPr>
            <w:r w:rsidRPr="006D54BC">
              <w:rPr>
                <w:rFonts w:ascii="宋体" w:eastAsia="宋体" w:hAnsi="宋体" w:cs="宋体" w:hint="eastAsia"/>
                <w:color w:val="333333"/>
                <w:spacing w:val="5"/>
                <w:kern w:val="0"/>
                <w:sz w:val="24"/>
                <w:szCs w:val="21"/>
              </w:rPr>
              <w:lastRenderedPageBreak/>
              <w:t>7</w:t>
            </w:r>
          </w:p>
        </w:tc>
        <w:tc>
          <w:tcPr>
            <w:tcW w:w="265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kern w:val="0"/>
                <w:sz w:val="24"/>
                <w:szCs w:val="21"/>
              </w:rPr>
            </w:pPr>
            <w:r w:rsidRPr="006D54BC">
              <w:rPr>
                <w:rFonts w:ascii="宋体" w:eastAsia="宋体" w:hAnsi="宋体" w:cs="宋体" w:hint="eastAsia"/>
                <w:color w:val="333333"/>
                <w:spacing w:val="5"/>
                <w:kern w:val="0"/>
                <w:sz w:val="24"/>
                <w:szCs w:val="21"/>
              </w:rPr>
              <w:t>雪</w:t>
            </w:r>
          </w:p>
        </w:tc>
        <w:tc>
          <w:tcPr>
            <w:tcW w:w="142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kern w:val="0"/>
                <w:sz w:val="22"/>
                <w:szCs w:val="21"/>
              </w:rPr>
            </w:pPr>
          </w:p>
        </w:tc>
        <w:tc>
          <w:tcPr>
            <w:tcW w:w="150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kern w:val="0"/>
                <w:sz w:val="22"/>
                <w:szCs w:val="21"/>
              </w:rPr>
            </w:pPr>
          </w:p>
        </w:tc>
        <w:tc>
          <w:tcPr>
            <w:tcW w:w="95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kern w:val="0"/>
                <w:sz w:val="22"/>
                <w:szCs w:val="21"/>
              </w:rPr>
            </w:pPr>
          </w:p>
        </w:tc>
      </w:tr>
      <w:tr w:rsidR="00E457A3" w:rsidRPr="006D54BC" w:rsidTr="00F36E8E">
        <w:trPr>
          <w:trHeight w:val="225"/>
          <w:jc w:val="center"/>
        </w:trPr>
        <w:tc>
          <w:tcPr>
            <w:tcW w:w="113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kern w:val="0"/>
                <w:sz w:val="24"/>
                <w:szCs w:val="21"/>
              </w:rPr>
            </w:pPr>
            <w:r w:rsidRPr="006D54BC">
              <w:rPr>
                <w:rFonts w:ascii="宋体" w:eastAsia="宋体" w:hAnsi="宋体" w:cs="宋体" w:hint="eastAsia"/>
                <w:color w:val="333333"/>
                <w:kern w:val="0"/>
                <w:sz w:val="24"/>
                <w:szCs w:val="21"/>
              </w:rPr>
              <w:t>7.1</w:t>
            </w:r>
          </w:p>
        </w:tc>
        <w:tc>
          <w:tcPr>
            <w:tcW w:w="265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kern w:val="0"/>
                <w:sz w:val="24"/>
                <w:szCs w:val="21"/>
              </w:rPr>
            </w:pPr>
            <w:r w:rsidRPr="006D54BC">
              <w:rPr>
                <w:rFonts w:ascii="宋体" w:eastAsia="宋体" w:hAnsi="宋体" w:cs="宋体" w:hint="eastAsia"/>
                <w:color w:val="333333"/>
                <w:spacing w:val="5"/>
                <w:kern w:val="0"/>
                <w:sz w:val="24"/>
                <w:szCs w:val="21"/>
              </w:rPr>
              <w:t>最大积雪厚度</w:t>
            </w:r>
          </w:p>
        </w:tc>
        <w:tc>
          <w:tcPr>
            <w:tcW w:w="142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kern w:val="0"/>
                <w:sz w:val="24"/>
                <w:szCs w:val="21"/>
              </w:rPr>
            </w:pPr>
            <w:r w:rsidRPr="006D54BC">
              <w:rPr>
                <w:rFonts w:ascii="宋体" w:eastAsia="宋体" w:hAnsi="宋体" w:cs="宋体" w:hint="eastAsia"/>
                <w:color w:val="333333"/>
                <w:kern w:val="0"/>
                <w:sz w:val="24"/>
                <w:szCs w:val="21"/>
              </w:rPr>
              <w:t>mm</w:t>
            </w:r>
          </w:p>
        </w:tc>
        <w:tc>
          <w:tcPr>
            <w:tcW w:w="150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kern w:val="0"/>
                <w:sz w:val="24"/>
                <w:szCs w:val="21"/>
              </w:rPr>
            </w:pPr>
            <w:r w:rsidRPr="006D54BC">
              <w:rPr>
                <w:rFonts w:ascii="宋体" w:eastAsia="宋体" w:hAnsi="宋体" w:cs="宋体" w:hint="eastAsia"/>
                <w:color w:val="333333"/>
                <w:spacing w:val="5"/>
                <w:kern w:val="0"/>
                <w:sz w:val="24"/>
                <w:szCs w:val="21"/>
              </w:rPr>
              <w:t>160.00</w:t>
            </w:r>
          </w:p>
        </w:tc>
        <w:tc>
          <w:tcPr>
            <w:tcW w:w="95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kern w:val="0"/>
                <w:sz w:val="22"/>
                <w:szCs w:val="21"/>
              </w:rPr>
            </w:pPr>
          </w:p>
        </w:tc>
      </w:tr>
      <w:tr w:rsidR="00E457A3" w:rsidRPr="006D54BC" w:rsidTr="00F36E8E">
        <w:trPr>
          <w:trHeight w:val="225"/>
          <w:jc w:val="center"/>
        </w:trPr>
        <w:tc>
          <w:tcPr>
            <w:tcW w:w="113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kern w:val="0"/>
                <w:sz w:val="24"/>
                <w:szCs w:val="21"/>
              </w:rPr>
            </w:pPr>
            <w:r w:rsidRPr="006D54BC">
              <w:rPr>
                <w:rFonts w:ascii="宋体" w:eastAsia="宋体" w:hAnsi="宋体" w:cs="宋体" w:hint="eastAsia"/>
                <w:color w:val="333333"/>
                <w:kern w:val="0"/>
                <w:sz w:val="24"/>
                <w:szCs w:val="21"/>
              </w:rPr>
              <w:t>7.2</w:t>
            </w:r>
          </w:p>
        </w:tc>
        <w:tc>
          <w:tcPr>
            <w:tcW w:w="265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spacing w:val="5"/>
                <w:kern w:val="0"/>
                <w:sz w:val="24"/>
                <w:szCs w:val="21"/>
              </w:rPr>
            </w:pPr>
            <w:r w:rsidRPr="006D54BC">
              <w:rPr>
                <w:rFonts w:ascii="宋体" w:eastAsia="宋体" w:hAnsi="宋体" w:cs="宋体" w:hint="eastAsia"/>
                <w:color w:val="333333"/>
                <w:spacing w:val="5"/>
                <w:kern w:val="0"/>
                <w:sz w:val="24"/>
                <w:szCs w:val="21"/>
              </w:rPr>
              <w:t>基本雪压</w:t>
            </w:r>
          </w:p>
        </w:tc>
        <w:tc>
          <w:tcPr>
            <w:tcW w:w="142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kern w:val="0"/>
                <w:sz w:val="24"/>
                <w:szCs w:val="21"/>
              </w:rPr>
            </w:pPr>
            <w:r w:rsidRPr="006D54BC">
              <w:rPr>
                <w:rFonts w:ascii="宋体" w:eastAsia="宋体" w:hAnsi="宋体" w:cs="宋体" w:hint="eastAsia"/>
                <w:color w:val="333333"/>
                <w:kern w:val="0"/>
                <w:sz w:val="24"/>
                <w:szCs w:val="21"/>
              </w:rPr>
              <w:t>KN/m2</w:t>
            </w:r>
          </w:p>
        </w:tc>
        <w:tc>
          <w:tcPr>
            <w:tcW w:w="150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spacing w:val="5"/>
                <w:kern w:val="0"/>
                <w:sz w:val="24"/>
                <w:szCs w:val="21"/>
              </w:rPr>
            </w:pPr>
            <w:r w:rsidRPr="006D54BC">
              <w:rPr>
                <w:rFonts w:ascii="宋体" w:eastAsia="宋体" w:hAnsi="宋体" w:cs="宋体" w:hint="eastAsia"/>
                <w:color w:val="333333"/>
                <w:spacing w:val="5"/>
                <w:kern w:val="0"/>
                <w:sz w:val="24"/>
                <w:szCs w:val="21"/>
              </w:rPr>
              <w:t>0.25</w:t>
            </w:r>
          </w:p>
        </w:tc>
        <w:tc>
          <w:tcPr>
            <w:tcW w:w="95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kern w:val="0"/>
                <w:sz w:val="22"/>
                <w:szCs w:val="21"/>
              </w:rPr>
            </w:pPr>
          </w:p>
        </w:tc>
      </w:tr>
      <w:tr w:rsidR="00E457A3" w:rsidRPr="006D54BC" w:rsidTr="00F36E8E">
        <w:trPr>
          <w:trHeight w:val="225"/>
          <w:jc w:val="center"/>
        </w:trPr>
        <w:tc>
          <w:tcPr>
            <w:tcW w:w="113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kern w:val="0"/>
                <w:sz w:val="24"/>
                <w:szCs w:val="21"/>
              </w:rPr>
            </w:pPr>
            <w:r w:rsidRPr="006D54BC">
              <w:rPr>
                <w:rFonts w:ascii="宋体" w:eastAsia="宋体" w:hAnsi="宋体" w:cs="宋体" w:hint="eastAsia"/>
                <w:color w:val="333333"/>
                <w:spacing w:val="5"/>
                <w:kern w:val="0"/>
                <w:sz w:val="24"/>
                <w:szCs w:val="21"/>
              </w:rPr>
              <w:t>8</w:t>
            </w:r>
          </w:p>
        </w:tc>
        <w:tc>
          <w:tcPr>
            <w:tcW w:w="265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kern w:val="0"/>
                <w:sz w:val="24"/>
                <w:szCs w:val="21"/>
              </w:rPr>
            </w:pPr>
            <w:r w:rsidRPr="006D54BC">
              <w:rPr>
                <w:rFonts w:ascii="宋体" w:eastAsia="宋体" w:hAnsi="宋体" w:cs="宋体" w:hint="eastAsia"/>
                <w:color w:val="333333"/>
                <w:spacing w:val="5"/>
                <w:kern w:val="0"/>
                <w:sz w:val="24"/>
                <w:szCs w:val="21"/>
              </w:rPr>
              <w:t>其它</w:t>
            </w:r>
          </w:p>
        </w:tc>
        <w:tc>
          <w:tcPr>
            <w:tcW w:w="142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kern w:val="0"/>
                <w:sz w:val="22"/>
                <w:szCs w:val="21"/>
              </w:rPr>
            </w:pPr>
          </w:p>
        </w:tc>
        <w:tc>
          <w:tcPr>
            <w:tcW w:w="150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kern w:val="0"/>
                <w:sz w:val="22"/>
                <w:szCs w:val="21"/>
              </w:rPr>
            </w:pPr>
          </w:p>
        </w:tc>
        <w:tc>
          <w:tcPr>
            <w:tcW w:w="95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kern w:val="0"/>
                <w:sz w:val="22"/>
                <w:szCs w:val="21"/>
              </w:rPr>
            </w:pPr>
          </w:p>
        </w:tc>
      </w:tr>
      <w:tr w:rsidR="00E457A3" w:rsidRPr="006D54BC" w:rsidTr="00F36E8E">
        <w:trPr>
          <w:trHeight w:val="216"/>
          <w:jc w:val="center"/>
        </w:trPr>
        <w:tc>
          <w:tcPr>
            <w:tcW w:w="113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kern w:val="0"/>
                <w:sz w:val="24"/>
                <w:szCs w:val="21"/>
              </w:rPr>
            </w:pPr>
            <w:r w:rsidRPr="006D54BC">
              <w:rPr>
                <w:rFonts w:ascii="宋体" w:eastAsia="宋体" w:hAnsi="宋体" w:cs="宋体" w:hint="eastAsia"/>
                <w:color w:val="333333"/>
                <w:spacing w:val="5"/>
                <w:kern w:val="0"/>
                <w:sz w:val="24"/>
                <w:szCs w:val="21"/>
              </w:rPr>
              <w:t>8.1</w:t>
            </w:r>
          </w:p>
        </w:tc>
        <w:tc>
          <w:tcPr>
            <w:tcW w:w="265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kern w:val="0"/>
                <w:sz w:val="24"/>
                <w:szCs w:val="21"/>
              </w:rPr>
            </w:pPr>
            <w:r w:rsidRPr="006D54BC">
              <w:rPr>
                <w:rFonts w:ascii="宋体" w:eastAsia="宋体" w:hAnsi="宋体" w:cs="宋体" w:hint="eastAsia"/>
                <w:color w:val="333333"/>
                <w:spacing w:val="5"/>
                <w:kern w:val="0"/>
                <w:sz w:val="24"/>
                <w:szCs w:val="21"/>
              </w:rPr>
              <w:t>最大冻土深度</w:t>
            </w:r>
          </w:p>
        </w:tc>
        <w:tc>
          <w:tcPr>
            <w:tcW w:w="142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kern w:val="0"/>
                <w:sz w:val="24"/>
                <w:szCs w:val="21"/>
              </w:rPr>
            </w:pPr>
            <w:r w:rsidRPr="006D54BC">
              <w:rPr>
                <w:rFonts w:ascii="宋体" w:eastAsia="宋体" w:hAnsi="宋体" w:cs="宋体" w:hint="eastAsia"/>
                <w:color w:val="333333"/>
                <w:kern w:val="0"/>
                <w:sz w:val="24"/>
                <w:szCs w:val="21"/>
              </w:rPr>
              <w:t>m</w:t>
            </w:r>
          </w:p>
        </w:tc>
        <w:tc>
          <w:tcPr>
            <w:tcW w:w="150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kern w:val="0"/>
                <w:sz w:val="24"/>
                <w:szCs w:val="21"/>
              </w:rPr>
            </w:pPr>
            <w:r w:rsidRPr="006D54BC">
              <w:rPr>
                <w:rFonts w:ascii="宋体" w:eastAsia="宋体" w:hAnsi="宋体" w:cs="宋体" w:hint="eastAsia"/>
                <w:color w:val="333333"/>
                <w:spacing w:val="5"/>
                <w:kern w:val="0"/>
                <w:sz w:val="24"/>
                <w:szCs w:val="21"/>
              </w:rPr>
              <w:t>1.50</w:t>
            </w:r>
          </w:p>
        </w:tc>
        <w:tc>
          <w:tcPr>
            <w:tcW w:w="95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kern w:val="0"/>
                <w:sz w:val="22"/>
                <w:szCs w:val="21"/>
              </w:rPr>
            </w:pPr>
          </w:p>
        </w:tc>
      </w:tr>
      <w:tr w:rsidR="00E457A3" w:rsidRPr="006D54BC" w:rsidTr="00F36E8E">
        <w:trPr>
          <w:trHeight w:val="225"/>
          <w:jc w:val="center"/>
        </w:trPr>
        <w:tc>
          <w:tcPr>
            <w:tcW w:w="113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kern w:val="0"/>
                <w:sz w:val="24"/>
                <w:szCs w:val="21"/>
              </w:rPr>
            </w:pPr>
            <w:r w:rsidRPr="006D54BC">
              <w:rPr>
                <w:rFonts w:ascii="宋体" w:eastAsia="宋体" w:hAnsi="宋体" w:cs="宋体" w:hint="eastAsia"/>
                <w:color w:val="333333"/>
                <w:spacing w:val="5"/>
                <w:kern w:val="0"/>
                <w:sz w:val="24"/>
                <w:szCs w:val="21"/>
              </w:rPr>
              <w:t>8.2</w:t>
            </w:r>
          </w:p>
        </w:tc>
        <w:tc>
          <w:tcPr>
            <w:tcW w:w="265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kern w:val="0"/>
                <w:sz w:val="24"/>
                <w:szCs w:val="21"/>
              </w:rPr>
            </w:pPr>
            <w:r w:rsidRPr="006D54BC">
              <w:rPr>
                <w:rFonts w:ascii="宋体" w:eastAsia="宋体" w:hAnsi="宋体" w:cs="宋体" w:hint="eastAsia"/>
                <w:color w:val="333333"/>
                <w:spacing w:val="5"/>
                <w:kern w:val="0"/>
                <w:sz w:val="24"/>
                <w:szCs w:val="21"/>
              </w:rPr>
              <w:t>年日照时数（h）</w:t>
            </w:r>
          </w:p>
        </w:tc>
        <w:tc>
          <w:tcPr>
            <w:tcW w:w="142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kern w:val="0"/>
                <w:sz w:val="24"/>
                <w:szCs w:val="21"/>
              </w:rPr>
            </w:pPr>
            <w:r w:rsidRPr="006D54BC">
              <w:rPr>
                <w:rFonts w:ascii="宋体" w:eastAsia="宋体" w:hAnsi="宋体" w:cs="宋体" w:hint="eastAsia"/>
                <w:color w:val="333333"/>
                <w:spacing w:val="5"/>
                <w:kern w:val="0"/>
                <w:sz w:val="24"/>
                <w:szCs w:val="21"/>
              </w:rPr>
              <w:t>h</w:t>
            </w:r>
          </w:p>
        </w:tc>
        <w:tc>
          <w:tcPr>
            <w:tcW w:w="150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kern w:val="0"/>
                <w:sz w:val="24"/>
                <w:szCs w:val="21"/>
              </w:rPr>
            </w:pPr>
            <w:r w:rsidRPr="006D54BC">
              <w:rPr>
                <w:rFonts w:ascii="宋体" w:eastAsia="宋体" w:hAnsi="宋体" w:cs="宋体" w:hint="eastAsia"/>
                <w:color w:val="333333"/>
                <w:spacing w:val="5"/>
                <w:kern w:val="0"/>
                <w:sz w:val="24"/>
                <w:szCs w:val="21"/>
              </w:rPr>
              <w:t>2815.00</w:t>
            </w:r>
          </w:p>
        </w:tc>
        <w:tc>
          <w:tcPr>
            <w:tcW w:w="95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kern w:val="0"/>
                <w:sz w:val="22"/>
                <w:szCs w:val="21"/>
              </w:rPr>
            </w:pPr>
          </w:p>
        </w:tc>
      </w:tr>
      <w:tr w:rsidR="00E457A3" w:rsidRPr="006D54BC" w:rsidTr="00F36E8E">
        <w:trPr>
          <w:trHeight w:val="225"/>
          <w:jc w:val="center"/>
        </w:trPr>
        <w:tc>
          <w:tcPr>
            <w:tcW w:w="113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kern w:val="0"/>
                <w:sz w:val="24"/>
                <w:szCs w:val="21"/>
              </w:rPr>
            </w:pPr>
            <w:r w:rsidRPr="006D54BC">
              <w:rPr>
                <w:rFonts w:ascii="宋体" w:eastAsia="宋体" w:hAnsi="宋体" w:cs="宋体" w:hint="eastAsia"/>
                <w:color w:val="333333"/>
                <w:spacing w:val="5"/>
                <w:kern w:val="0"/>
                <w:sz w:val="24"/>
                <w:szCs w:val="21"/>
              </w:rPr>
              <w:t>8.3</w:t>
            </w:r>
          </w:p>
        </w:tc>
        <w:tc>
          <w:tcPr>
            <w:tcW w:w="265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kern w:val="0"/>
                <w:sz w:val="24"/>
                <w:szCs w:val="21"/>
              </w:rPr>
            </w:pPr>
            <w:r w:rsidRPr="006D54BC">
              <w:rPr>
                <w:rFonts w:ascii="宋体" w:eastAsia="宋体" w:hAnsi="宋体" w:cs="宋体" w:hint="eastAsia"/>
                <w:color w:val="333333"/>
                <w:spacing w:val="5"/>
                <w:kern w:val="0"/>
                <w:sz w:val="24"/>
                <w:szCs w:val="21"/>
              </w:rPr>
              <w:t>年平均雷、暴日</w:t>
            </w:r>
          </w:p>
        </w:tc>
        <w:tc>
          <w:tcPr>
            <w:tcW w:w="142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kern w:val="0"/>
                <w:sz w:val="24"/>
                <w:szCs w:val="21"/>
              </w:rPr>
            </w:pPr>
            <w:r w:rsidRPr="006D54BC">
              <w:rPr>
                <w:rFonts w:ascii="宋体" w:eastAsia="宋体" w:hAnsi="宋体" w:cs="宋体" w:hint="eastAsia"/>
                <w:color w:val="333333"/>
                <w:spacing w:val="5"/>
                <w:kern w:val="0"/>
                <w:sz w:val="24"/>
                <w:szCs w:val="21"/>
              </w:rPr>
              <w:t>d</w:t>
            </w:r>
          </w:p>
        </w:tc>
        <w:tc>
          <w:tcPr>
            <w:tcW w:w="150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kern w:val="0"/>
                <w:sz w:val="24"/>
                <w:szCs w:val="21"/>
              </w:rPr>
            </w:pPr>
            <w:r w:rsidRPr="006D54BC">
              <w:rPr>
                <w:rFonts w:ascii="宋体" w:eastAsia="宋体" w:hAnsi="宋体" w:cs="宋体" w:hint="eastAsia"/>
                <w:color w:val="333333"/>
                <w:spacing w:val="5"/>
                <w:kern w:val="0"/>
                <w:sz w:val="24"/>
                <w:szCs w:val="21"/>
              </w:rPr>
              <w:t>29.90</w:t>
            </w:r>
          </w:p>
        </w:tc>
        <w:tc>
          <w:tcPr>
            <w:tcW w:w="95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kern w:val="0"/>
                <w:sz w:val="22"/>
                <w:szCs w:val="21"/>
              </w:rPr>
            </w:pPr>
          </w:p>
        </w:tc>
      </w:tr>
      <w:tr w:rsidR="00E457A3" w:rsidRPr="006D54BC" w:rsidTr="00F36E8E">
        <w:trPr>
          <w:trHeight w:val="220"/>
          <w:jc w:val="center"/>
        </w:trPr>
        <w:tc>
          <w:tcPr>
            <w:tcW w:w="113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kern w:val="0"/>
                <w:sz w:val="24"/>
                <w:szCs w:val="21"/>
              </w:rPr>
            </w:pPr>
            <w:r w:rsidRPr="006D54BC">
              <w:rPr>
                <w:rFonts w:ascii="宋体" w:eastAsia="宋体" w:hAnsi="宋体" w:cs="宋体" w:hint="eastAsia"/>
                <w:color w:val="333333"/>
                <w:spacing w:val="5"/>
                <w:kern w:val="0"/>
                <w:sz w:val="24"/>
                <w:szCs w:val="21"/>
              </w:rPr>
              <w:t>8.4</w:t>
            </w:r>
          </w:p>
        </w:tc>
        <w:tc>
          <w:tcPr>
            <w:tcW w:w="265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kern w:val="0"/>
                <w:sz w:val="24"/>
                <w:szCs w:val="21"/>
              </w:rPr>
            </w:pPr>
            <w:r w:rsidRPr="006D54BC">
              <w:rPr>
                <w:rFonts w:ascii="宋体" w:eastAsia="宋体" w:hAnsi="宋体" w:cs="宋体" w:hint="eastAsia"/>
                <w:color w:val="333333"/>
                <w:spacing w:val="5"/>
                <w:kern w:val="0"/>
                <w:sz w:val="24"/>
                <w:szCs w:val="21"/>
              </w:rPr>
              <w:t>年平均沙暴日数</w:t>
            </w:r>
          </w:p>
        </w:tc>
        <w:tc>
          <w:tcPr>
            <w:tcW w:w="142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kern w:val="0"/>
                <w:sz w:val="24"/>
                <w:szCs w:val="21"/>
              </w:rPr>
            </w:pPr>
            <w:r w:rsidRPr="006D54BC">
              <w:rPr>
                <w:rFonts w:ascii="宋体" w:eastAsia="宋体" w:hAnsi="宋体" w:cs="宋体" w:hint="eastAsia"/>
                <w:color w:val="333333"/>
                <w:spacing w:val="5"/>
                <w:kern w:val="0"/>
                <w:sz w:val="24"/>
                <w:szCs w:val="21"/>
              </w:rPr>
              <w:t>d</w:t>
            </w:r>
          </w:p>
        </w:tc>
        <w:tc>
          <w:tcPr>
            <w:tcW w:w="150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kern w:val="0"/>
                <w:sz w:val="24"/>
                <w:szCs w:val="21"/>
              </w:rPr>
            </w:pPr>
            <w:r w:rsidRPr="006D54BC">
              <w:rPr>
                <w:rFonts w:ascii="宋体" w:eastAsia="宋体" w:hAnsi="宋体" w:cs="宋体" w:hint="eastAsia"/>
                <w:color w:val="333333"/>
                <w:spacing w:val="5"/>
                <w:kern w:val="0"/>
                <w:sz w:val="24"/>
                <w:szCs w:val="21"/>
              </w:rPr>
              <w:t>13.80</w:t>
            </w:r>
          </w:p>
        </w:tc>
        <w:tc>
          <w:tcPr>
            <w:tcW w:w="95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kern w:val="0"/>
                <w:sz w:val="22"/>
                <w:szCs w:val="21"/>
              </w:rPr>
            </w:pPr>
          </w:p>
        </w:tc>
      </w:tr>
      <w:tr w:rsidR="00E457A3" w:rsidRPr="006D54BC" w:rsidTr="00F36E8E">
        <w:trPr>
          <w:trHeight w:val="225"/>
          <w:jc w:val="center"/>
        </w:trPr>
        <w:tc>
          <w:tcPr>
            <w:tcW w:w="113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kern w:val="0"/>
                <w:sz w:val="24"/>
                <w:szCs w:val="21"/>
              </w:rPr>
            </w:pPr>
            <w:r w:rsidRPr="006D54BC">
              <w:rPr>
                <w:rFonts w:ascii="宋体" w:eastAsia="宋体" w:hAnsi="宋体" w:cs="宋体" w:hint="eastAsia"/>
                <w:color w:val="333333"/>
                <w:spacing w:val="5"/>
                <w:kern w:val="0"/>
                <w:sz w:val="24"/>
                <w:szCs w:val="21"/>
              </w:rPr>
              <w:t>8.5</w:t>
            </w:r>
          </w:p>
        </w:tc>
        <w:tc>
          <w:tcPr>
            <w:tcW w:w="265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kern w:val="0"/>
                <w:sz w:val="24"/>
                <w:szCs w:val="21"/>
              </w:rPr>
            </w:pPr>
            <w:r w:rsidRPr="006D54BC">
              <w:rPr>
                <w:rFonts w:ascii="宋体" w:eastAsia="宋体" w:hAnsi="宋体" w:cs="宋体" w:hint="eastAsia"/>
                <w:color w:val="333333"/>
                <w:spacing w:val="5"/>
                <w:kern w:val="0"/>
                <w:sz w:val="24"/>
                <w:szCs w:val="21"/>
              </w:rPr>
              <w:t>年平均蒸发量</w:t>
            </w:r>
          </w:p>
        </w:tc>
        <w:tc>
          <w:tcPr>
            <w:tcW w:w="142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kern w:val="0"/>
                <w:sz w:val="24"/>
                <w:szCs w:val="21"/>
              </w:rPr>
            </w:pPr>
            <w:r w:rsidRPr="006D54BC">
              <w:rPr>
                <w:rFonts w:ascii="宋体" w:eastAsia="宋体" w:hAnsi="宋体" w:cs="宋体" w:hint="eastAsia"/>
                <w:color w:val="333333"/>
                <w:kern w:val="0"/>
                <w:sz w:val="24"/>
                <w:szCs w:val="21"/>
              </w:rPr>
              <w:t>mm</w:t>
            </w:r>
          </w:p>
        </w:tc>
        <w:tc>
          <w:tcPr>
            <w:tcW w:w="150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kern w:val="0"/>
                <w:sz w:val="24"/>
                <w:szCs w:val="21"/>
              </w:rPr>
            </w:pPr>
            <w:r w:rsidRPr="006D54BC">
              <w:rPr>
                <w:rFonts w:ascii="宋体" w:eastAsia="宋体" w:hAnsi="宋体" w:cs="宋体" w:hint="eastAsia"/>
                <w:color w:val="333333"/>
                <w:spacing w:val="5"/>
                <w:kern w:val="0"/>
                <w:sz w:val="24"/>
                <w:szCs w:val="21"/>
              </w:rPr>
              <w:t>1127-1546</w:t>
            </w:r>
          </w:p>
        </w:tc>
        <w:tc>
          <w:tcPr>
            <w:tcW w:w="95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kern w:val="0"/>
                <w:sz w:val="22"/>
                <w:szCs w:val="21"/>
              </w:rPr>
            </w:pPr>
          </w:p>
        </w:tc>
      </w:tr>
      <w:tr w:rsidR="00E457A3" w:rsidRPr="006D54BC" w:rsidTr="00F36E8E">
        <w:trPr>
          <w:trHeight w:val="220"/>
          <w:jc w:val="center"/>
        </w:trPr>
        <w:tc>
          <w:tcPr>
            <w:tcW w:w="113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kern w:val="0"/>
                <w:sz w:val="24"/>
                <w:szCs w:val="21"/>
              </w:rPr>
            </w:pPr>
            <w:r w:rsidRPr="006D54BC">
              <w:rPr>
                <w:rFonts w:ascii="宋体" w:eastAsia="宋体" w:hAnsi="宋体" w:cs="宋体" w:hint="eastAsia"/>
                <w:color w:val="333333"/>
                <w:spacing w:val="5"/>
                <w:kern w:val="0"/>
                <w:sz w:val="24"/>
                <w:szCs w:val="21"/>
              </w:rPr>
              <w:t>8.6</w:t>
            </w:r>
          </w:p>
        </w:tc>
        <w:tc>
          <w:tcPr>
            <w:tcW w:w="265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kern w:val="0"/>
                <w:sz w:val="24"/>
                <w:szCs w:val="21"/>
              </w:rPr>
            </w:pPr>
            <w:r w:rsidRPr="006D54BC">
              <w:rPr>
                <w:rFonts w:ascii="宋体" w:eastAsia="宋体" w:hAnsi="宋体" w:cs="宋体" w:hint="eastAsia"/>
                <w:color w:val="333333"/>
                <w:spacing w:val="5"/>
                <w:kern w:val="0"/>
                <w:sz w:val="24"/>
                <w:szCs w:val="21"/>
              </w:rPr>
              <w:t>年平均下雾日数</w:t>
            </w:r>
          </w:p>
        </w:tc>
        <w:tc>
          <w:tcPr>
            <w:tcW w:w="142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kern w:val="0"/>
                <w:sz w:val="24"/>
                <w:szCs w:val="21"/>
              </w:rPr>
            </w:pPr>
            <w:r w:rsidRPr="006D54BC">
              <w:rPr>
                <w:rFonts w:ascii="宋体" w:eastAsia="宋体" w:hAnsi="宋体" w:cs="宋体" w:hint="eastAsia"/>
                <w:color w:val="333333"/>
                <w:spacing w:val="5"/>
                <w:kern w:val="0"/>
                <w:sz w:val="24"/>
                <w:szCs w:val="21"/>
              </w:rPr>
              <w:t>d</w:t>
            </w:r>
          </w:p>
        </w:tc>
        <w:tc>
          <w:tcPr>
            <w:tcW w:w="150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kern w:val="0"/>
                <w:sz w:val="24"/>
                <w:szCs w:val="21"/>
              </w:rPr>
            </w:pPr>
            <w:r w:rsidRPr="006D54BC">
              <w:rPr>
                <w:rFonts w:ascii="宋体" w:eastAsia="宋体" w:hAnsi="宋体" w:cs="宋体" w:hint="eastAsia"/>
                <w:color w:val="333333"/>
                <w:spacing w:val="5"/>
                <w:kern w:val="0"/>
                <w:sz w:val="24"/>
                <w:szCs w:val="21"/>
              </w:rPr>
              <w:t>8.9</w:t>
            </w:r>
          </w:p>
        </w:tc>
        <w:tc>
          <w:tcPr>
            <w:tcW w:w="95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kern w:val="0"/>
                <w:sz w:val="22"/>
                <w:szCs w:val="21"/>
              </w:rPr>
            </w:pPr>
          </w:p>
        </w:tc>
      </w:tr>
      <w:tr w:rsidR="00E457A3" w:rsidRPr="006D54BC" w:rsidTr="00F36E8E">
        <w:trPr>
          <w:trHeight w:val="220"/>
          <w:jc w:val="center"/>
        </w:trPr>
        <w:tc>
          <w:tcPr>
            <w:tcW w:w="113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spacing w:val="5"/>
                <w:kern w:val="0"/>
                <w:sz w:val="24"/>
                <w:szCs w:val="21"/>
              </w:rPr>
            </w:pPr>
            <w:r w:rsidRPr="006D54BC">
              <w:rPr>
                <w:rFonts w:ascii="宋体" w:eastAsia="宋体" w:hAnsi="宋体" w:cs="宋体" w:hint="eastAsia"/>
                <w:color w:val="333333"/>
                <w:spacing w:val="5"/>
                <w:kern w:val="0"/>
                <w:sz w:val="24"/>
                <w:szCs w:val="21"/>
              </w:rPr>
              <w:t>8.7</w:t>
            </w:r>
          </w:p>
        </w:tc>
        <w:tc>
          <w:tcPr>
            <w:tcW w:w="265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tabs>
                <w:tab w:val="left" w:pos="4122"/>
              </w:tabs>
              <w:spacing w:line="572" w:lineRule="exact"/>
              <w:jc w:val="center"/>
              <w:rPr>
                <w:rFonts w:ascii="宋体" w:eastAsia="宋体" w:hAnsi="Calibri" w:cs="宋体"/>
                <w:color w:val="333333"/>
                <w:kern w:val="0"/>
                <w:sz w:val="24"/>
                <w:szCs w:val="21"/>
              </w:rPr>
            </w:pPr>
            <w:r w:rsidRPr="006D54BC">
              <w:rPr>
                <w:rFonts w:ascii="宋体" w:eastAsia="宋体" w:hAnsi="宋体" w:cs="宋体" w:hint="eastAsia"/>
                <w:color w:val="333333"/>
                <w:kern w:val="0"/>
                <w:sz w:val="24"/>
                <w:szCs w:val="21"/>
              </w:rPr>
              <w:t>场地土类别</w:t>
            </w:r>
          </w:p>
        </w:tc>
        <w:tc>
          <w:tcPr>
            <w:tcW w:w="142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spacing w:val="5"/>
                <w:kern w:val="0"/>
                <w:sz w:val="22"/>
                <w:szCs w:val="21"/>
              </w:rPr>
            </w:pPr>
          </w:p>
        </w:tc>
        <w:tc>
          <w:tcPr>
            <w:tcW w:w="150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spacing w:val="5"/>
                <w:kern w:val="0"/>
                <w:sz w:val="24"/>
                <w:szCs w:val="21"/>
              </w:rPr>
            </w:pPr>
            <w:r w:rsidRPr="006D54BC">
              <w:rPr>
                <w:rFonts w:ascii="宋体" w:eastAsia="宋体" w:hAnsi="宋体" w:cs="宋体" w:hint="eastAsia"/>
                <w:color w:val="333333"/>
                <w:spacing w:val="5"/>
                <w:kern w:val="0"/>
                <w:sz w:val="24"/>
                <w:szCs w:val="21"/>
              </w:rPr>
              <w:t>Ⅱ类</w:t>
            </w:r>
          </w:p>
        </w:tc>
        <w:tc>
          <w:tcPr>
            <w:tcW w:w="95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57A3" w:rsidRPr="006D54BC" w:rsidRDefault="00E457A3" w:rsidP="004077BB">
            <w:pPr>
              <w:widowControl/>
              <w:spacing w:line="572" w:lineRule="exact"/>
              <w:jc w:val="center"/>
              <w:rPr>
                <w:rFonts w:ascii="宋体" w:eastAsia="宋体" w:hAnsi="Calibri" w:cs="宋体"/>
                <w:color w:val="333333"/>
                <w:kern w:val="0"/>
                <w:sz w:val="22"/>
                <w:szCs w:val="21"/>
              </w:rPr>
            </w:pPr>
          </w:p>
        </w:tc>
      </w:tr>
    </w:tbl>
    <w:p w:rsidR="00E457A3" w:rsidRPr="006D54BC" w:rsidRDefault="00E457A3" w:rsidP="004077BB">
      <w:pPr>
        <w:widowControl/>
        <w:spacing w:line="572" w:lineRule="exact"/>
        <w:ind w:firstLineChars="200" w:firstLine="480"/>
        <w:jc w:val="left"/>
        <w:rPr>
          <w:rFonts w:ascii="宋体" w:eastAsia="宋体" w:hAnsi="Calibri" w:cs="宋体"/>
          <w:bCs/>
          <w:color w:val="333333"/>
          <w:kern w:val="0"/>
          <w:sz w:val="24"/>
          <w:szCs w:val="24"/>
        </w:rPr>
      </w:pPr>
      <w:r w:rsidRPr="006D54BC">
        <w:rPr>
          <w:rFonts w:ascii="宋体" w:eastAsia="宋体" w:hAnsi="宋体" w:cs="宋体" w:hint="eastAsia"/>
          <w:bCs/>
          <w:color w:val="333333"/>
          <w:kern w:val="0"/>
          <w:sz w:val="24"/>
          <w:szCs w:val="24"/>
        </w:rPr>
        <w:t>2.2.2 地震烈度</w:t>
      </w:r>
    </w:p>
    <w:p w:rsidR="00E457A3" w:rsidRPr="006D54BC" w:rsidRDefault="00E457A3" w:rsidP="004077BB">
      <w:pPr>
        <w:widowControl/>
        <w:spacing w:line="572" w:lineRule="exact"/>
        <w:ind w:firstLineChars="200" w:firstLine="480"/>
        <w:jc w:val="left"/>
        <w:rPr>
          <w:rFonts w:ascii="宋体" w:eastAsia="宋体" w:hAnsi="Calibri" w:cs="宋体"/>
          <w:bCs/>
          <w:color w:val="333333"/>
          <w:kern w:val="0"/>
          <w:sz w:val="24"/>
          <w:szCs w:val="24"/>
        </w:rPr>
      </w:pPr>
      <w:r w:rsidRPr="006D54BC">
        <w:rPr>
          <w:rFonts w:ascii="宋体" w:eastAsia="宋体" w:hAnsi="宋体" w:cs="宋体" w:hint="eastAsia"/>
          <w:bCs/>
          <w:color w:val="333333"/>
          <w:kern w:val="0"/>
          <w:sz w:val="24"/>
          <w:szCs w:val="24"/>
        </w:rPr>
        <w:t>根据国家地震局《中国地震动反应谱特征周期区划图》（GB18306-2001）和《中国地震动峰值加速度区划图》（GBl8306-2001），榆林市地区地震动反应谱特征周期Tm为0.35s，地震动峰值加速度PGA&lt;0.05g，相当于中国地震局1990年发布的《中国地震烈度区划图》（50年超越概率10%）的地震烈度&lt;VI度。</w:t>
      </w:r>
    </w:p>
    <w:p w:rsidR="00E457A3" w:rsidRPr="0003286C" w:rsidRDefault="00E457A3" w:rsidP="004077BB">
      <w:pPr>
        <w:pStyle w:val="1"/>
        <w:spacing w:line="572" w:lineRule="exact"/>
      </w:pPr>
      <w:r w:rsidRPr="0003286C">
        <w:rPr>
          <w:rFonts w:hint="eastAsia"/>
        </w:rPr>
        <w:t>3.</w:t>
      </w:r>
      <w:r w:rsidR="00E8556A">
        <w:rPr>
          <w:rFonts w:hint="eastAsia"/>
        </w:rPr>
        <w:t>编制依据</w:t>
      </w:r>
      <w:r w:rsidR="00E8556A" w:rsidRPr="0003286C">
        <w:t xml:space="preserve"> </w:t>
      </w:r>
    </w:p>
    <w:p w:rsidR="00E8556A" w:rsidRDefault="00E8556A" w:rsidP="004077BB">
      <w:pPr>
        <w:spacing w:line="572" w:lineRule="exact"/>
        <w:ind w:firstLineChars="200" w:firstLine="480"/>
        <w:rPr>
          <w:rFonts w:ascii="宋体" w:eastAsia="宋体" w:hAnsi="宋体" w:cs="宋体"/>
          <w:bCs/>
          <w:color w:val="333333"/>
          <w:kern w:val="0"/>
          <w:sz w:val="24"/>
          <w:szCs w:val="24"/>
        </w:rPr>
      </w:pPr>
      <w:r>
        <w:rPr>
          <w:rFonts w:ascii="宋体" w:eastAsia="宋体" w:hAnsi="宋体" w:cs="宋体" w:hint="eastAsia"/>
          <w:bCs/>
          <w:color w:val="333333"/>
          <w:kern w:val="0"/>
          <w:sz w:val="24"/>
          <w:szCs w:val="24"/>
        </w:rPr>
        <w:t>《电力监控系统网络安全监测装置技术规范（试行）》国家电力调度控制中心2017年9月</w:t>
      </w:r>
    </w:p>
    <w:p w:rsidR="00E8556A" w:rsidRPr="00E8556A" w:rsidRDefault="00E8556A" w:rsidP="004077BB">
      <w:pPr>
        <w:spacing w:line="572" w:lineRule="exact"/>
        <w:ind w:firstLineChars="200" w:firstLine="480"/>
        <w:rPr>
          <w:rFonts w:ascii="宋体" w:eastAsia="宋体" w:hAnsi="宋体" w:cs="宋体"/>
          <w:bCs/>
          <w:color w:val="333333"/>
          <w:kern w:val="0"/>
          <w:sz w:val="24"/>
          <w:szCs w:val="24"/>
        </w:rPr>
      </w:pPr>
      <w:r w:rsidRPr="00E8556A">
        <w:rPr>
          <w:rFonts w:ascii="宋体" w:eastAsia="宋体" w:hAnsi="宋体" w:cs="宋体" w:hint="eastAsia"/>
          <w:bCs/>
          <w:color w:val="333333"/>
          <w:kern w:val="0"/>
          <w:sz w:val="24"/>
          <w:szCs w:val="24"/>
        </w:rPr>
        <w:t>《 电力监控系统安全防护规定》 国家发改委第14</w:t>
      </w:r>
      <w:r>
        <w:rPr>
          <w:rFonts w:ascii="宋体" w:eastAsia="宋体" w:hAnsi="宋体" w:cs="宋体" w:hint="eastAsia"/>
          <w:bCs/>
          <w:color w:val="333333"/>
          <w:kern w:val="0"/>
          <w:sz w:val="24"/>
          <w:szCs w:val="24"/>
        </w:rPr>
        <w:t>号令</w:t>
      </w:r>
    </w:p>
    <w:p w:rsidR="00E8556A" w:rsidRPr="00E8556A" w:rsidRDefault="00E8556A" w:rsidP="004077BB">
      <w:pPr>
        <w:spacing w:line="572" w:lineRule="exact"/>
        <w:ind w:firstLineChars="200" w:firstLine="480"/>
        <w:rPr>
          <w:rFonts w:ascii="宋体" w:eastAsia="宋体" w:hAnsi="宋体" w:cs="宋体"/>
          <w:bCs/>
          <w:color w:val="333333"/>
          <w:kern w:val="0"/>
          <w:sz w:val="24"/>
          <w:szCs w:val="24"/>
        </w:rPr>
      </w:pPr>
      <w:r w:rsidRPr="00E8556A">
        <w:rPr>
          <w:rFonts w:ascii="宋体" w:eastAsia="宋体" w:hAnsi="宋体" w:cs="宋体" w:hint="eastAsia"/>
          <w:bCs/>
          <w:color w:val="333333"/>
          <w:kern w:val="0"/>
          <w:sz w:val="24"/>
          <w:szCs w:val="24"/>
        </w:rPr>
        <w:t>《电力监控系统安全防护总体方案》等配套文件  国家能源局安全[2015]36号文；</w:t>
      </w:r>
    </w:p>
    <w:p w:rsidR="00E8556A" w:rsidRPr="00E8556A" w:rsidRDefault="00E8556A" w:rsidP="004077BB">
      <w:pPr>
        <w:spacing w:line="572" w:lineRule="exact"/>
        <w:ind w:firstLineChars="200" w:firstLine="480"/>
        <w:rPr>
          <w:rFonts w:ascii="宋体" w:eastAsia="宋体" w:hAnsi="宋体" w:cs="宋体"/>
          <w:bCs/>
          <w:color w:val="333333"/>
          <w:kern w:val="0"/>
          <w:sz w:val="24"/>
          <w:szCs w:val="24"/>
        </w:rPr>
      </w:pPr>
      <w:r w:rsidRPr="00E8556A">
        <w:rPr>
          <w:rFonts w:ascii="宋体" w:eastAsia="宋体" w:hAnsi="宋体" w:cs="宋体" w:hint="eastAsia"/>
          <w:bCs/>
          <w:color w:val="333333"/>
          <w:kern w:val="0"/>
          <w:sz w:val="24"/>
          <w:szCs w:val="24"/>
        </w:rPr>
        <w:t>《关于推进电力安全生产领域改革发展的实施意见》  国家发改委、国家能</w:t>
      </w:r>
      <w:r w:rsidRPr="00E8556A">
        <w:rPr>
          <w:rFonts w:ascii="宋体" w:eastAsia="宋体" w:hAnsi="宋体" w:cs="宋体" w:hint="eastAsia"/>
          <w:bCs/>
          <w:color w:val="333333"/>
          <w:kern w:val="0"/>
          <w:sz w:val="24"/>
          <w:szCs w:val="24"/>
        </w:rPr>
        <w:lastRenderedPageBreak/>
        <w:t>源局（发改能源规[2017]1986）号；</w:t>
      </w:r>
    </w:p>
    <w:p w:rsidR="00E8556A" w:rsidRPr="00E8556A" w:rsidRDefault="00E8556A" w:rsidP="004077BB">
      <w:pPr>
        <w:spacing w:line="572" w:lineRule="exact"/>
        <w:ind w:firstLineChars="200" w:firstLine="480"/>
        <w:rPr>
          <w:rFonts w:ascii="宋体" w:eastAsia="宋体" w:hAnsi="宋体" w:cs="宋体"/>
          <w:bCs/>
          <w:color w:val="333333"/>
          <w:kern w:val="0"/>
          <w:sz w:val="24"/>
          <w:szCs w:val="24"/>
        </w:rPr>
      </w:pPr>
      <w:r w:rsidRPr="00E8556A">
        <w:rPr>
          <w:rFonts w:ascii="宋体" w:eastAsia="宋体" w:hAnsi="宋体" w:cs="宋体" w:hint="eastAsia"/>
          <w:bCs/>
          <w:color w:val="333333"/>
          <w:kern w:val="0"/>
          <w:sz w:val="24"/>
          <w:szCs w:val="24"/>
        </w:rPr>
        <w:t>《国家电网公司关于加快推进电力监控系统网络安全管理平台建设的通知》  国家电网调[2017]1084号；</w:t>
      </w:r>
    </w:p>
    <w:p w:rsidR="00E8556A" w:rsidRPr="00E8556A" w:rsidRDefault="00E8556A" w:rsidP="004077BB">
      <w:pPr>
        <w:spacing w:line="572" w:lineRule="exact"/>
        <w:ind w:firstLineChars="200" w:firstLine="480"/>
        <w:rPr>
          <w:rFonts w:ascii="宋体" w:eastAsia="宋体" w:hAnsi="宋体" w:cs="宋体"/>
          <w:bCs/>
          <w:color w:val="333333"/>
          <w:kern w:val="0"/>
          <w:sz w:val="24"/>
          <w:szCs w:val="24"/>
        </w:rPr>
      </w:pPr>
      <w:r w:rsidRPr="00E8556A">
        <w:rPr>
          <w:rFonts w:ascii="宋体" w:eastAsia="宋体" w:hAnsi="宋体" w:cs="宋体" w:hint="eastAsia"/>
          <w:bCs/>
          <w:color w:val="333333"/>
          <w:kern w:val="0"/>
          <w:sz w:val="24"/>
          <w:szCs w:val="24"/>
        </w:rPr>
        <w:t>《国网陕西电力调控中心并网发电厂电力监控系统网络安全监测装置部署推进会议纪要》2018年5月25日发布；</w:t>
      </w:r>
    </w:p>
    <w:p w:rsidR="00E8556A" w:rsidRPr="00E8556A" w:rsidRDefault="00E8556A" w:rsidP="004077BB">
      <w:pPr>
        <w:spacing w:line="572" w:lineRule="exact"/>
        <w:ind w:firstLineChars="200" w:firstLine="480"/>
        <w:rPr>
          <w:rFonts w:ascii="宋体" w:eastAsia="宋体" w:hAnsi="宋体" w:cs="宋体"/>
          <w:bCs/>
          <w:color w:val="333333"/>
          <w:kern w:val="0"/>
          <w:sz w:val="24"/>
          <w:szCs w:val="24"/>
        </w:rPr>
      </w:pPr>
      <w:r w:rsidRPr="00E8556A">
        <w:rPr>
          <w:rFonts w:ascii="宋体" w:eastAsia="宋体" w:hAnsi="宋体" w:cs="宋体" w:hint="eastAsia"/>
          <w:bCs/>
          <w:color w:val="333333"/>
          <w:kern w:val="0"/>
          <w:sz w:val="24"/>
          <w:szCs w:val="24"/>
        </w:rPr>
        <w:t>《国网陕西电力调控中心关于加快开展并网发电厂网络安全监测装置部署工作的通知》国网陕西电力调控中心于2018年8月10日发；</w:t>
      </w:r>
    </w:p>
    <w:p w:rsidR="00E457A3" w:rsidRDefault="00E457A3" w:rsidP="004077BB">
      <w:pPr>
        <w:pStyle w:val="1"/>
        <w:spacing w:line="572" w:lineRule="exact"/>
        <w:rPr>
          <w:lang w:val="zh-CN"/>
        </w:rPr>
      </w:pPr>
      <w:r w:rsidRPr="006D54BC">
        <w:rPr>
          <w:rFonts w:hint="eastAsia"/>
          <w:lang w:val="zh-CN"/>
        </w:rPr>
        <w:t>4.工程概况</w:t>
      </w:r>
    </w:p>
    <w:p w:rsidR="002E1954" w:rsidRPr="002E1954" w:rsidRDefault="002E1954" w:rsidP="004077BB">
      <w:pPr>
        <w:widowControl/>
        <w:spacing w:line="572" w:lineRule="exact"/>
        <w:ind w:firstLineChars="200" w:firstLine="480"/>
        <w:jc w:val="left"/>
        <w:rPr>
          <w:rFonts w:ascii="宋体" w:eastAsia="宋体" w:hAnsi="宋体" w:cs="宋体"/>
          <w:bCs/>
          <w:kern w:val="0"/>
          <w:sz w:val="24"/>
          <w:szCs w:val="24"/>
        </w:rPr>
      </w:pPr>
      <w:bookmarkStart w:id="2" w:name="_Toc25052"/>
      <w:r>
        <w:rPr>
          <w:rFonts w:ascii="宋体" w:eastAsia="宋体" w:hAnsi="宋体" w:cs="宋体" w:hint="eastAsia"/>
          <w:bCs/>
          <w:kern w:val="0"/>
          <w:sz w:val="24"/>
          <w:szCs w:val="24"/>
        </w:rPr>
        <w:t xml:space="preserve"> 4.</w:t>
      </w:r>
      <w:r w:rsidRPr="002E1954">
        <w:rPr>
          <w:rFonts w:ascii="宋体" w:eastAsia="宋体" w:hAnsi="宋体" w:cs="宋体" w:hint="eastAsia"/>
          <w:bCs/>
          <w:kern w:val="0"/>
          <w:sz w:val="24"/>
          <w:szCs w:val="24"/>
        </w:rPr>
        <w:t>1Ⅱ型网络安全监测装置安装在</w:t>
      </w:r>
      <w:r>
        <w:rPr>
          <w:rFonts w:ascii="宋体" w:eastAsia="宋体" w:hAnsi="宋体" w:cs="宋体" w:hint="eastAsia"/>
          <w:bCs/>
          <w:kern w:val="0"/>
          <w:sz w:val="24"/>
          <w:szCs w:val="24"/>
        </w:rPr>
        <w:t>301总变控制室总站保信网络屏内，</w:t>
      </w:r>
      <w:r w:rsidRPr="002E1954">
        <w:rPr>
          <w:rFonts w:ascii="宋体" w:eastAsia="宋体" w:hAnsi="宋体" w:cs="宋体" w:hint="eastAsia"/>
          <w:bCs/>
          <w:kern w:val="0"/>
          <w:sz w:val="24"/>
          <w:szCs w:val="24"/>
        </w:rPr>
        <w:t>网络安全监测装置通过2根网线分别</w:t>
      </w:r>
      <w:r>
        <w:rPr>
          <w:rFonts w:ascii="宋体" w:eastAsia="宋体" w:hAnsi="宋体" w:cs="宋体" w:hint="eastAsia"/>
          <w:bCs/>
          <w:kern w:val="0"/>
          <w:sz w:val="24"/>
          <w:szCs w:val="24"/>
        </w:rPr>
        <w:t>与</w:t>
      </w:r>
      <w:r w:rsidRPr="002E1954">
        <w:rPr>
          <w:rFonts w:ascii="宋体" w:eastAsia="宋体" w:hAnsi="宋体" w:cs="宋体" w:hint="eastAsia"/>
          <w:bCs/>
          <w:kern w:val="0"/>
          <w:sz w:val="24"/>
          <w:szCs w:val="24"/>
        </w:rPr>
        <w:t>调度数据网屏内一节点II区交换机和二节点II区交换机</w:t>
      </w:r>
      <w:r>
        <w:rPr>
          <w:rFonts w:ascii="宋体" w:eastAsia="宋体" w:hAnsi="宋体" w:cs="宋体" w:hint="eastAsia"/>
          <w:bCs/>
          <w:kern w:val="0"/>
          <w:sz w:val="24"/>
          <w:szCs w:val="24"/>
        </w:rPr>
        <w:t>相联</w:t>
      </w:r>
      <w:r w:rsidR="005237B8">
        <w:rPr>
          <w:rFonts w:ascii="宋体" w:eastAsia="宋体" w:hAnsi="宋体" w:cs="宋体" w:hint="eastAsia"/>
          <w:bCs/>
          <w:kern w:val="0"/>
          <w:sz w:val="24"/>
          <w:szCs w:val="24"/>
        </w:rPr>
        <w:t>。</w:t>
      </w:r>
    </w:p>
    <w:p w:rsidR="00F36E8E" w:rsidRDefault="00F36E8E" w:rsidP="004077BB">
      <w:pPr>
        <w:widowControl/>
        <w:spacing w:line="572" w:lineRule="exact"/>
        <w:ind w:firstLineChars="200" w:firstLine="480"/>
        <w:jc w:val="left"/>
        <w:rPr>
          <w:rFonts w:ascii="宋体" w:eastAsia="宋体" w:hAnsi="宋体" w:cs="宋体"/>
          <w:bCs/>
          <w:kern w:val="0"/>
          <w:sz w:val="24"/>
          <w:szCs w:val="24"/>
        </w:rPr>
      </w:pPr>
      <w:r>
        <w:rPr>
          <w:rFonts w:ascii="宋体" w:eastAsia="宋体" w:hAnsi="宋体" w:cs="宋体" w:hint="eastAsia"/>
          <w:bCs/>
          <w:kern w:val="0"/>
          <w:sz w:val="24"/>
          <w:szCs w:val="24"/>
        </w:rPr>
        <w:t>4.2</w:t>
      </w:r>
      <w:r w:rsidR="00A9106F" w:rsidRPr="002E1954">
        <w:rPr>
          <w:rFonts w:ascii="宋体" w:eastAsia="宋体" w:hAnsi="宋体" w:cs="宋体" w:hint="eastAsia"/>
          <w:bCs/>
          <w:kern w:val="0"/>
          <w:sz w:val="24"/>
          <w:szCs w:val="24"/>
        </w:rPr>
        <w:t>Ⅱ型网络安全监测装置</w:t>
      </w:r>
      <w:r w:rsidR="005E435F">
        <w:rPr>
          <w:rFonts w:ascii="宋体" w:eastAsia="宋体" w:hAnsi="宋体" w:cs="宋体" w:hint="eastAsia"/>
          <w:bCs/>
          <w:kern w:val="0"/>
          <w:sz w:val="24"/>
          <w:szCs w:val="24"/>
        </w:rPr>
        <w:t>通过两根网线</w:t>
      </w:r>
      <w:r w:rsidR="007A6B13">
        <w:rPr>
          <w:rFonts w:ascii="宋体" w:eastAsia="宋体" w:hAnsi="宋体" w:cs="宋体" w:hint="eastAsia"/>
          <w:bCs/>
          <w:kern w:val="0"/>
          <w:sz w:val="24"/>
          <w:szCs w:val="24"/>
        </w:rPr>
        <w:t>分别</w:t>
      </w:r>
      <w:r w:rsidR="005E435F">
        <w:rPr>
          <w:rFonts w:ascii="宋体" w:eastAsia="宋体" w:hAnsi="宋体" w:cs="宋体" w:hint="eastAsia"/>
          <w:bCs/>
          <w:kern w:val="0"/>
          <w:sz w:val="24"/>
          <w:szCs w:val="24"/>
        </w:rPr>
        <w:t>与301总变子站公用</w:t>
      </w:r>
      <w:r w:rsidR="007902F0">
        <w:rPr>
          <w:rFonts w:ascii="宋体" w:eastAsia="宋体" w:hAnsi="宋体" w:cs="宋体" w:hint="eastAsia"/>
          <w:bCs/>
          <w:kern w:val="0"/>
          <w:sz w:val="24"/>
          <w:szCs w:val="24"/>
        </w:rPr>
        <w:t>测控屏主干交换机A、B网相连，两根网线与301总变子站保护故障信息屏</w:t>
      </w:r>
      <w:r w:rsidR="000A62C4">
        <w:rPr>
          <w:rFonts w:ascii="宋体" w:eastAsia="宋体" w:hAnsi="宋体" w:cs="宋体" w:hint="eastAsia"/>
          <w:bCs/>
          <w:kern w:val="0"/>
          <w:sz w:val="24"/>
          <w:szCs w:val="24"/>
        </w:rPr>
        <w:t>RCS-9798B</w:t>
      </w:r>
      <w:r w:rsidR="00EB0168">
        <w:rPr>
          <w:rFonts w:ascii="宋体" w:eastAsia="宋体" w:hAnsi="宋体" w:cs="宋体" w:hint="eastAsia"/>
          <w:bCs/>
          <w:kern w:val="0"/>
          <w:sz w:val="24"/>
          <w:szCs w:val="24"/>
        </w:rPr>
        <w:t>扩展交换机相连</w:t>
      </w:r>
      <w:r w:rsidR="000A62C4">
        <w:rPr>
          <w:rFonts w:ascii="宋体" w:eastAsia="宋体" w:hAnsi="宋体" w:cs="宋体" w:hint="eastAsia"/>
          <w:bCs/>
          <w:kern w:val="0"/>
          <w:sz w:val="24"/>
          <w:szCs w:val="24"/>
        </w:rPr>
        <w:t>。</w:t>
      </w:r>
    </w:p>
    <w:p w:rsidR="009F6F35" w:rsidRDefault="009F6F35" w:rsidP="004077BB">
      <w:pPr>
        <w:widowControl/>
        <w:spacing w:line="572" w:lineRule="exact"/>
        <w:ind w:firstLineChars="200" w:firstLine="480"/>
        <w:jc w:val="left"/>
        <w:rPr>
          <w:rFonts w:ascii="宋体" w:eastAsia="宋体" w:hAnsi="宋体" w:cs="宋体"/>
          <w:bCs/>
          <w:kern w:val="0"/>
          <w:sz w:val="24"/>
          <w:szCs w:val="24"/>
        </w:rPr>
      </w:pPr>
      <w:r>
        <w:rPr>
          <w:rFonts w:ascii="宋体" w:eastAsia="宋体" w:hAnsi="宋体" w:cs="宋体" w:hint="eastAsia"/>
          <w:bCs/>
          <w:kern w:val="0"/>
          <w:sz w:val="24"/>
          <w:szCs w:val="24"/>
        </w:rPr>
        <w:t>4.3网络安全监测装置本地管理单元安装在301总变总站保信网络屏内。</w:t>
      </w:r>
    </w:p>
    <w:p w:rsidR="002E1954" w:rsidRDefault="006F2736" w:rsidP="004077BB">
      <w:pPr>
        <w:widowControl/>
        <w:spacing w:line="572" w:lineRule="exact"/>
        <w:ind w:firstLineChars="200" w:firstLine="480"/>
        <w:jc w:val="left"/>
        <w:rPr>
          <w:rFonts w:ascii="宋体" w:eastAsia="宋体" w:hAnsi="宋体" w:cs="宋体"/>
          <w:bCs/>
          <w:kern w:val="0"/>
          <w:sz w:val="24"/>
          <w:szCs w:val="24"/>
        </w:rPr>
      </w:pPr>
      <w:r>
        <w:rPr>
          <w:rFonts w:ascii="宋体" w:eastAsia="宋体" w:hAnsi="宋体" w:cs="宋体" w:hint="eastAsia"/>
          <w:bCs/>
          <w:kern w:val="0"/>
          <w:sz w:val="24"/>
          <w:szCs w:val="24"/>
        </w:rPr>
        <w:t>4.</w:t>
      </w:r>
      <w:r w:rsidR="009F6F35">
        <w:rPr>
          <w:rFonts w:ascii="宋体" w:eastAsia="宋体" w:hAnsi="宋体" w:cs="宋体" w:hint="eastAsia"/>
          <w:bCs/>
          <w:kern w:val="0"/>
          <w:sz w:val="24"/>
          <w:szCs w:val="24"/>
        </w:rPr>
        <w:t>4</w:t>
      </w:r>
      <w:r w:rsidR="00FE3CCA" w:rsidRPr="00FE3CCA">
        <w:rPr>
          <w:rFonts w:ascii="宋体" w:eastAsia="宋体" w:hAnsi="宋体" w:cs="宋体" w:hint="eastAsia"/>
          <w:bCs/>
          <w:kern w:val="0"/>
          <w:sz w:val="24"/>
          <w:szCs w:val="24"/>
        </w:rPr>
        <w:t>故障录波LBD-MGR8000ZD系统升级，Windows操作系统更换为Linux操作系统，升级后</w:t>
      </w:r>
      <w:r w:rsidR="00FE3CCA">
        <w:rPr>
          <w:rFonts w:ascii="宋体" w:eastAsia="宋体" w:hAnsi="宋体" w:cs="宋体" w:hint="eastAsia"/>
          <w:bCs/>
          <w:kern w:val="0"/>
          <w:sz w:val="24"/>
          <w:szCs w:val="24"/>
        </w:rPr>
        <w:t>满足</w:t>
      </w:r>
      <w:r w:rsidR="00FE3CCA" w:rsidRPr="002E1954">
        <w:rPr>
          <w:rFonts w:ascii="宋体" w:eastAsia="宋体" w:hAnsi="宋体" w:cs="宋体" w:hint="eastAsia"/>
          <w:bCs/>
          <w:kern w:val="0"/>
          <w:sz w:val="24"/>
          <w:szCs w:val="24"/>
        </w:rPr>
        <w:t>Ⅱ型网络安全监测装置</w:t>
      </w:r>
      <w:r w:rsidR="00FE3CCA">
        <w:rPr>
          <w:rFonts w:ascii="宋体" w:eastAsia="宋体" w:hAnsi="宋体" w:cs="宋体" w:hint="eastAsia"/>
          <w:bCs/>
          <w:kern w:val="0"/>
          <w:sz w:val="24"/>
          <w:szCs w:val="24"/>
        </w:rPr>
        <w:t>接入要求。</w:t>
      </w:r>
    </w:p>
    <w:p w:rsidR="005B78DE" w:rsidRPr="002E1954" w:rsidRDefault="006F2736" w:rsidP="004077BB">
      <w:pPr>
        <w:widowControl/>
        <w:spacing w:line="572" w:lineRule="exact"/>
        <w:ind w:firstLineChars="200" w:firstLine="480"/>
        <w:jc w:val="left"/>
        <w:rPr>
          <w:rFonts w:ascii="宋体" w:eastAsia="宋体" w:hAnsi="宋体" w:cs="宋体"/>
          <w:bCs/>
          <w:kern w:val="0"/>
          <w:sz w:val="24"/>
          <w:szCs w:val="24"/>
        </w:rPr>
      </w:pPr>
      <w:r>
        <w:rPr>
          <w:rFonts w:ascii="宋体" w:eastAsia="宋体" w:hAnsi="宋体" w:cs="宋体" w:hint="eastAsia"/>
          <w:bCs/>
          <w:kern w:val="0"/>
          <w:sz w:val="24"/>
          <w:szCs w:val="24"/>
        </w:rPr>
        <w:t>4.</w:t>
      </w:r>
      <w:r w:rsidR="009F6F35">
        <w:rPr>
          <w:rFonts w:ascii="宋体" w:eastAsia="宋体" w:hAnsi="宋体" w:cs="宋体" w:hint="eastAsia"/>
          <w:bCs/>
          <w:kern w:val="0"/>
          <w:sz w:val="24"/>
          <w:szCs w:val="24"/>
        </w:rPr>
        <w:t>5</w:t>
      </w:r>
      <w:r w:rsidR="005B78DE">
        <w:rPr>
          <w:rFonts w:ascii="宋体" w:eastAsia="宋体" w:hAnsi="宋体" w:cs="宋体" w:hint="eastAsia"/>
          <w:bCs/>
          <w:kern w:val="0"/>
          <w:sz w:val="24"/>
          <w:szCs w:val="24"/>
        </w:rPr>
        <w:t>更换301总变子站公用测控屏内4台交换机。</w:t>
      </w:r>
    </w:p>
    <w:p w:rsidR="002E1954" w:rsidRPr="002E1954" w:rsidRDefault="005B78DE" w:rsidP="004077BB">
      <w:pPr>
        <w:widowControl/>
        <w:spacing w:line="572" w:lineRule="exact"/>
        <w:ind w:firstLineChars="200" w:firstLine="480"/>
        <w:jc w:val="left"/>
        <w:rPr>
          <w:rFonts w:ascii="宋体" w:eastAsia="宋体" w:hAnsi="宋体" w:cs="宋体"/>
          <w:bCs/>
          <w:kern w:val="0"/>
          <w:sz w:val="24"/>
          <w:szCs w:val="24"/>
        </w:rPr>
      </w:pPr>
      <w:r>
        <w:rPr>
          <w:rFonts w:ascii="宋体" w:eastAsia="宋体" w:hAnsi="宋体" w:cs="宋体" w:hint="eastAsia"/>
          <w:bCs/>
          <w:kern w:val="0"/>
          <w:sz w:val="24"/>
          <w:szCs w:val="24"/>
        </w:rPr>
        <w:t>4.</w:t>
      </w:r>
      <w:r w:rsidR="009F6F35">
        <w:rPr>
          <w:rFonts w:ascii="宋体" w:eastAsia="宋体" w:hAnsi="宋体" w:cs="宋体" w:hint="eastAsia"/>
          <w:bCs/>
          <w:kern w:val="0"/>
          <w:sz w:val="24"/>
          <w:szCs w:val="24"/>
        </w:rPr>
        <w:t>6</w:t>
      </w:r>
      <w:r w:rsidR="000A62C4">
        <w:rPr>
          <w:rFonts w:ascii="宋体" w:eastAsia="宋体" w:hAnsi="宋体" w:cs="宋体" w:hint="eastAsia"/>
          <w:bCs/>
          <w:kern w:val="0"/>
          <w:sz w:val="24"/>
          <w:szCs w:val="24"/>
        </w:rPr>
        <w:t xml:space="preserve"> 301</w:t>
      </w:r>
      <w:r w:rsidR="00624266">
        <w:rPr>
          <w:rFonts w:ascii="宋体" w:eastAsia="宋体" w:hAnsi="宋体" w:cs="宋体" w:hint="eastAsia"/>
          <w:bCs/>
          <w:kern w:val="0"/>
          <w:sz w:val="24"/>
          <w:szCs w:val="24"/>
        </w:rPr>
        <w:t xml:space="preserve">子站远动通信屏RCS-9785D </w:t>
      </w:r>
      <w:r w:rsidR="002E1954" w:rsidRPr="002E1954">
        <w:rPr>
          <w:rFonts w:ascii="宋体" w:eastAsia="宋体" w:hAnsi="宋体" w:cs="宋体" w:hint="eastAsia"/>
          <w:bCs/>
          <w:kern w:val="0"/>
          <w:sz w:val="24"/>
          <w:szCs w:val="24"/>
        </w:rPr>
        <w:t>GPS</w:t>
      </w:r>
      <w:r w:rsidR="00624266">
        <w:rPr>
          <w:rFonts w:ascii="宋体" w:eastAsia="宋体" w:hAnsi="宋体" w:cs="宋体" w:hint="eastAsia"/>
          <w:bCs/>
          <w:kern w:val="0"/>
          <w:sz w:val="24"/>
          <w:szCs w:val="24"/>
        </w:rPr>
        <w:t>时钟同步装置</w:t>
      </w:r>
      <w:r w:rsidR="002E1954" w:rsidRPr="002E1954">
        <w:rPr>
          <w:rFonts w:ascii="宋体" w:eastAsia="宋体" w:hAnsi="宋体" w:cs="宋体" w:hint="eastAsia"/>
          <w:bCs/>
          <w:kern w:val="0"/>
          <w:sz w:val="24"/>
          <w:szCs w:val="24"/>
        </w:rPr>
        <w:t>通过</w:t>
      </w:r>
      <w:r w:rsidR="00624266">
        <w:rPr>
          <w:rFonts w:ascii="宋体" w:eastAsia="宋体" w:hAnsi="宋体" w:cs="宋体" w:hint="eastAsia"/>
          <w:bCs/>
          <w:kern w:val="0"/>
          <w:sz w:val="24"/>
          <w:szCs w:val="24"/>
        </w:rPr>
        <w:t>一根</w:t>
      </w:r>
      <w:r w:rsidR="002E1954" w:rsidRPr="002E1954">
        <w:rPr>
          <w:rFonts w:ascii="宋体" w:eastAsia="宋体" w:hAnsi="宋体" w:cs="宋体" w:hint="eastAsia"/>
          <w:bCs/>
          <w:kern w:val="0"/>
          <w:sz w:val="24"/>
          <w:szCs w:val="24"/>
        </w:rPr>
        <w:t>网线和II区网络安全监测装置</w:t>
      </w:r>
      <w:r w:rsidR="00624266">
        <w:rPr>
          <w:rFonts w:ascii="宋体" w:eastAsia="宋体" w:hAnsi="宋体" w:cs="宋体" w:hint="eastAsia"/>
          <w:bCs/>
          <w:kern w:val="0"/>
          <w:sz w:val="24"/>
          <w:szCs w:val="24"/>
        </w:rPr>
        <w:t>相连</w:t>
      </w:r>
      <w:r w:rsidR="005237B8">
        <w:rPr>
          <w:rFonts w:ascii="宋体" w:eastAsia="宋体" w:hAnsi="宋体" w:cs="宋体" w:hint="eastAsia"/>
          <w:bCs/>
          <w:kern w:val="0"/>
          <w:sz w:val="24"/>
          <w:szCs w:val="24"/>
        </w:rPr>
        <w:t>，完成网络安全监测装置与厂站时钟一致。</w:t>
      </w:r>
    </w:p>
    <w:p w:rsidR="002E1954" w:rsidRPr="002E1954" w:rsidRDefault="009F6F35" w:rsidP="004077BB">
      <w:pPr>
        <w:widowControl/>
        <w:spacing w:line="572" w:lineRule="exact"/>
        <w:ind w:firstLineChars="200" w:firstLine="480"/>
        <w:jc w:val="left"/>
        <w:rPr>
          <w:rFonts w:ascii="宋体" w:eastAsia="宋体" w:hAnsi="宋体" w:cs="宋体"/>
          <w:bCs/>
          <w:kern w:val="0"/>
          <w:sz w:val="24"/>
          <w:szCs w:val="24"/>
        </w:rPr>
      </w:pPr>
      <w:r>
        <w:rPr>
          <w:rFonts w:ascii="宋体" w:eastAsia="宋体" w:hAnsi="宋体" w:cs="宋体" w:hint="eastAsia"/>
          <w:bCs/>
          <w:kern w:val="0"/>
          <w:sz w:val="24"/>
          <w:szCs w:val="24"/>
        </w:rPr>
        <w:t>4.7</w:t>
      </w:r>
      <w:r w:rsidR="00587F50">
        <w:rPr>
          <w:rFonts w:ascii="宋体" w:eastAsia="宋体" w:hAnsi="宋体" w:cs="宋体" w:hint="eastAsia"/>
          <w:bCs/>
          <w:kern w:val="0"/>
          <w:sz w:val="24"/>
          <w:szCs w:val="24"/>
        </w:rPr>
        <w:t>在</w:t>
      </w:r>
      <w:r w:rsidR="008649B7" w:rsidRPr="002E1954">
        <w:rPr>
          <w:rFonts w:ascii="宋体" w:eastAsia="宋体" w:hAnsi="宋体" w:cs="宋体" w:hint="eastAsia"/>
          <w:bCs/>
          <w:kern w:val="0"/>
          <w:sz w:val="24"/>
          <w:szCs w:val="24"/>
        </w:rPr>
        <w:t>3</w:t>
      </w:r>
      <w:r w:rsidR="008649B7">
        <w:rPr>
          <w:rFonts w:ascii="宋体" w:eastAsia="宋体" w:hAnsi="宋体" w:cs="宋体" w:hint="eastAsia"/>
          <w:bCs/>
          <w:kern w:val="0"/>
          <w:sz w:val="24"/>
          <w:szCs w:val="24"/>
        </w:rPr>
        <w:t>台监控</w:t>
      </w:r>
      <w:r w:rsidR="00587F50">
        <w:rPr>
          <w:rFonts w:ascii="宋体" w:eastAsia="宋体" w:hAnsi="宋体" w:cs="宋体" w:hint="eastAsia"/>
          <w:bCs/>
          <w:kern w:val="0"/>
          <w:sz w:val="24"/>
          <w:szCs w:val="24"/>
        </w:rPr>
        <w:t>主机</w:t>
      </w:r>
      <w:r w:rsidR="005B78DE">
        <w:rPr>
          <w:rFonts w:ascii="宋体" w:eastAsia="宋体" w:hAnsi="宋体" w:cs="宋体" w:hint="eastAsia"/>
          <w:bCs/>
          <w:kern w:val="0"/>
          <w:sz w:val="24"/>
          <w:szCs w:val="24"/>
        </w:rPr>
        <w:t>上安装</w:t>
      </w:r>
      <w:r w:rsidR="005B78DE" w:rsidRPr="005B78DE">
        <w:rPr>
          <w:rFonts w:ascii="宋体" w:eastAsia="宋体" w:hAnsi="宋体" w:cs="宋体" w:hint="eastAsia"/>
          <w:bCs/>
          <w:kern w:val="0"/>
          <w:sz w:val="24"/>
          <w:szCs w:val="24"/>
        </w:rPr>
        <w:t>网络安全探针PCS-9895D</w:t>
      </w:r>
      <w:r w:rsidR="002E1954" w:rsidRPr="002E1954">
        <w:rPr>
          <w:rFonts w:ascii="宋体" w:eastAsia="宋体" w:hAnsi="宋体" w:cs="宋体" w:hint="eastAsia"/>
          <w:bCs/>
          <w:kern w:val="0"/>
          <w:sz w:val="24"/>
          <w:szCs w:val="24"/>
        </w:rPr>
        <w:t>，并进行策略配置。</w:t>
      </w:r>
    </w:p>
    <w:bookmarkEnd w:id="2"/>
    <w:p w:rsidR="006F2736" w:rsidRDefault="009F6F35" w:rsidP="004077BB">
      <w:pPr>
        <w:widowControl/>
        <w:spacing w:line="572" w:lineRule="exact"/>
        <w:ind w:firstLineChars="200" w:firstLine="480"/>
        <w:jc w:val="left"/>
        <w:rPr>
          <w:rFonts w:ascii="宋体" w:eastAsia="宋体" w:hAnsi="宋体" w:cs="宋体"/>
          <w:bCs/>
          <w:kern w:val="0"/>
          <w:sz w:val="24"/>
          <w:szCs w:val="24"/>
        </w:rPr>
      </w:pPr>
      <w:r>
        <w:rPr>
          <w:rFonts w:ascii="宋体" w:eastAsia="宋体" w:hAnsi="宋体" w:cs="宋体" w:hint="eastAsia"/>
          <w:bCs/>
          <w:kern w:val="0"/>
          <w:sz w:val="24"/>
          <w:szCs w:val="24"/>
        </w:rPr>
        <w:t>4.8</w:t>
      </w:r>
      <w:r w:rsidR="003B548A" w:rsidRPr="003B548A">
        <w:rPr>
          <w:rFonts w:ascii="宋体" w:eastAsia="宋体" w:hAnsi="宋体" w:cs="宋体" w:hint="eastAsia"/>
          <w:bCs/>
          <w:kern w:val="0"/>
          <w:sz w:val="24"/>
          <w:szCs w:val="24"/>
        </w:rPr>
        <w:t>完成监测装置与主机设备、网络设备及安防设备的接入测试，完成现场数据采集、分析处理、服务代理、与监测对象通信调试，</w:t>
      </w:r>
      <w:r w:rsidR="006F2736" w:rsidRPr="003B548A">
        <w:rPr>
          <w:rFonts w:ascii="宋体" w:eastAsia="宋体" w:hAnsi="宋体" w:cs="宋体" w:hint="eastAsia"/>
          <w:bCs/>
          <w:kern w:val="0"/>
          <w:sz w:val="24"/>
          <w:szCs w:val="24"/>
        </w:rPr>
        <w:t>完成与</w:t>
      </w:r>
      <w:r w:rsidR="003B548A" w:rsidRPr="003B548A">
        <w:rPr>
          <w:rFonts w:ascii="宋体" w:eastAsia="宋体" w:hAnsi="宋体" w:cs="宋体" w:hint="eastAsia"/>
          <w:bCs/>
          <w:kern w:val="0"/>
          <w:sz w:val="24"/>
          <w:szCs w:val="24"/>
        </w:rPr>
        <w:t>省</w:t>
      </w:r>
      <w:r w:rsidR="006F2736" w:rsidRPr="003B548A">
        <w:rPr>
          <w:rFonts w:ascii="宋体" w:eastAsia="宋体" w:hAnsi="宋体" w:cs="宋体" w:hint="eastAsia"/>
          <w:bCs/>
          <w:kern w:val="0"/>
          <w:sz w:val="24"/>
          <w:szCs w:val="24"/>
        </w:rPr>
        <w:t>调</w:t>
      </w:r>
      <w:r w:rsidR="003B548A" w:rsidRPr="003B548A">
        <w:rPr>
          <w:rFonts w:ascii="宋体" w:eastAsia="宋体" w:hAnsi="宋体" w:cs="宋体" w:hint="eastAsia"/>
          <w:bCs/>
          <w:kern w:val="0"/>
          <w:sz w:val="24"/>
          <w:szCs w:val="24"/>
        </w:rPr>
        <w:t>调</w:t>
      </w:r>
      <w:r w:rsidR="006F2736" w:rsidRPr="003B548A">
        <w:rPr>
          <w:rFonts w:ascii="宋体" w:eastAsia="宋体" w:hAnsi="宋体" w:cs="宋体" w:hint="eastAsia"/>
          <w:bCs/>
          <w:kern w:val="0"/>
          <w:sz w:val="24"/>
          <w:szCs w:val="24"/>
        </w:rPr>
        <w:t>度管理平</w:t>
      </w:r>
      <w:r w:rsidR="006F2736" w:rsidRPr="003B548A">
        <w:rPr>
          <w:rFonts w:ascii="宋体" w:eastAsia="宋体" w:hAnsi="宋体" w:cs="宋体" w:hint="eastAsia"/>
          <w:bCs/>
          <w:kern w:val="0"/>
          <w:sz w:val="24"/>
          <w:szCs w:val="24"/>
        </w:rPr>
        <w:lastRenderedPageBreak/>
        <w:t>台通信的调试，实现事件上传、服务代理的功能，模拟各类安全事件进行告警触发测试，验证各采集功能运行正常</w:t>
      </w:r>
      <w:r w:rsidR="005237B8">
        <w:rPr>
          <w:rFonts w:ascii="宋体" w:eastAsia="宋体" w:hAnsi="宋体" w:cs="宋体" w:hint="eastAsia"/>
          <w:bCs/>
          <w:kern w:val="0"/>
          <w:sz w:val="24"/>
          <w:szCs w:val="24"/>
        </w:rPr>
        <w:t>。</w:t>
      </w:r>
    </w:p>
    <w:p w:rsidR="00E457A3" w:rsidRDefault="00E457A3" w:rsidP="004077BB">
      <w:pPr>
        <w:pStyle w:val="1"/>
        <w:spacing w:line="572" w:lineRule="exact"/>
        <w:rPr>
          <w:lang w:val="zh-CN"/>
        </w:rPr>
      </w:pPr>
      <w:r w:rsidRPr="006D54BC">
        <w:rPr>
          <w:rFonts w:hint="eastAsia"/>
          <w:lang w:val="zh-CN"/>
        </w:rPr>
        <w:t>5．</w:t>
      </w:r>
      <w:r w:rsidR="003B548A">
        <w:rPr>
          <w:rFonts w:hint="eastAsia"/>
        </w:rPr>
        <w:t>网络安全监测装置</w:t>
      </w:r>
      <w:r w:rsidRPr="006D54BC">
        <w:rPr>
          <w:rFonts w:hint="eastAsia"/>
          <w:lang w:val="zh-CN"/>
        </w:rPr>
        <w:t>技术要求</w:t>
      </w:r>
    </w:p>
    <w:p w:rsidR="00B55D2C" w:rsidRPr="00B55D2C" w:rsidRDefault="00B55D2C" w:rsidP="004077BB">
      <w:pPr>
        <w:widowControl/>
        <w:spacing w:line="572" w:lineRule="exact"/>
        <w:ind w:firstLineChars="200" w:firstLine="480"/>
        <w:jc w:val="left"/>
        <w:rPr>
          <w:rFonts w:ascii="宋体" w:eastAsia="宋体" w:hAnsi="宋体" w:cs="宋体"/>
          <w:bCs/>
          <w:kern w:val="0"/>
          <w:sz w:val="24"/>
          <w:szCs w:val="24"/>
        </w:rPr>
      </w:pPr>
      <w:r>
        <w:rPr>
          <w:rFonts w:ascii="宋体" w:eastAsia="宋体" w:hAnsi="宋体" w:cs="宋体" w:hint="eastAsia"/>
          <w:bCs/>
          <w:kern w:val="0"/>
          <w:sz w:val="24"/>
          <w:szCs w:val="24"/>
        </w:rPr>
        <w:t>5.1</w:t>
      </w:r>
      <w:r w:rsidRPr="00B55D2C">
        <w:rPr>
          <w:rFonts w:ascii="宋体" w:eastAsia="宋体" w:hAnsi="宋体" w:cs="宋体" w:hint="eastAsia"/>
          <w:bCs/>
          <w:kern w:val="0"/>
          <w:sz w:val="24"/>
          <w:szCs w:val="24"/>
        </w:rPr>
        <w:t>目标</w:t>
      </w:r>
    </w:p>
    <w:p w:rsidR="00B55D2C" w:rsidRPr="00B55D2C" w:rsidRDefault="00B55D2C" w:rsidP="004077BB">
      <w:pPr>
        <w:widowControl/>
        <w:spacing w:line="572" w:lineRule="exact"/>
        <w:ind w:firstLineChars="200" w:firstLine="480"/>
        <w:jc w:val="left"/>
        <w:rPr>
          <w:rFonts w:ascii="宋体" w:eastAsia="宋体" w:hAnsi="宋体" w:cs="宋体"/>
          <w:bCs/>
          <w:kern w:val="0"/>
          <w:sz w:val="24"/>
          <w:szCs w:val="24"/>
        </w:rPr>
      </w:pPr>
      <w:bookmarkStart w:id="3" w:name="_Toc25688"/>
      <w:bookmarkStart w:id="4" w:name="_Toc17192"/>
      <w:r w:rsidRPr="00B55D2C">
        <w:rPr>
          <w:rFonts w:ascii="宋体" w:eastAsia="宋体" w:hAnsi="宋体" w:cs="宋体" w:hint="eastAsia"/>
          <w:bCs/>
          <w:kern w:val="0"/>
          <w:sz w:val="24"/>
          <w:szCs w:val="24"/>
        </w:rPr>
        <w:t>按照“监测对象自身感知、网络安全监测装置分布采集、网络安全管理平台统一管控”的原则，在发电厂部署电力监控系统网络安全监测装置（以下简称监测装置），对发电厂侧涉网电力监控系统及设备的数据进行采集、处理，同时把处理的结果上送至调度机构部署的网络安全管理平台。</w:t>
      </w:r>
    </w:p>
    <w:p w:rsidR="00B55D2C" w:rsidRPr="00B55D2C" w:rsidRDefault="00B55D2C" w:rsidP="004077BB">
      <w:pPr>
        <w:widowControl/>
        <w:spacing w:line="572" w:lineRule="exact"/>
        <w:ind w:firstLineChars="200" w:firstLine="480"/>
        <w:jc w:val="left"/>
        <w:rPr>
          <w:rFonts w:ascii="宋体" w:eastAsia="宋体" w:hAnsi="宋体" w:cs="宋体"/>
          <w:bCs/>
          <w:kern w:val="0"/>
          <w:sz w:val="24"/>
          <w:szCs w:val="24"/>
        </w:rPr>
      </w:pPr>
      <w:r w:rsidRPr="00B55D2C">
        <w:rPr>
          <w:rFonts w:ascii="宋体" w:eastAsia="宋体" w:hAnsi="宋体" w:cs="宋体" w:hint="eastAsia"/>
          <w:bCs/>
          <w:kern w:val="0"/>
          <w:sz w:val="24"/>
          <w:szCs w:val="24"/>
        </w:rPr>
        <w:t>通过管理平台与厂站监测装置的应用，进一步完善电力监控系统安全防护体系，构建较为完整的网络安全监管体系，全面监测、分析和审计设备接入、网络访问、用户登录、人员操作等各种事件，及时发现和治理电力监控系统的网络安全风险，快速处置恶意攻击、病毒感染等网络安全事件，推动网络安全管理从“静态布防、边界监视”向“实时管控、纵深防御”的转变，实现“外部侵入有效阻断、外力干扰有效隔离、内部介入有效遏制、安全风险有效管控”的电力监控系统安全防护目标，保障电力监控系统和电网安全稳定运行。</w:t>
      </w:r>
      <w:bookmarkEnd w:id="3"/>
      <w:bookmarkEnd w:id="4"/>
    </w:p>
    <w:p w:rsidR="00B55D2C" w:rsidRPr="00B55D2C" w:rsidRDefault="00B55D2C" w:rsidP="004077BB">
      <w:pPr>
        <w:widowControl/>
        <w:spacing w:line="572" w:lineRule="exact"/>
        <w:ind w:firstLineChars="200" w:firstLine="480"/>
        <w:jc w:val="left"/>
        <w:rPr>
          <w:rFonts w:ascii="宋体" w:eastAsia="宋体" w:hAnsi="宋体" w:cs="宋体"/>
          <w:bCs/>
          <w:kern w:val="0"/>
          <w:sz w:val="24"/>
          <w:szCs w:val="24"/>
        </w:rPr>
      </w:pPr>
      <w:r>
        <w:rPr>
          <w:rFonts w:ascii="宋体" w:eastAsia="宋体" w:hAnsi="宋体" w:cs="宋体" w:hint="eastAsia"/>
          <w:bCs/>
          <w:kern w:val="0"/>
          <w:sz w:val="24"/>
          <w:szCs w:val="24"/>
        </w:rPr>
        <w:t>5.2</w:t>
      </w:r>
      <w:r w:rsidRPr="00B55D2C">
        <w:rPr>
          <w:rFonts w:ascii="宋体" w:eastAsia="宋体" w:hAnsi="宋体" w:cs="宋体" w:hint="eastAsia"/>
          <w:bCs/>
          <w:kern w:val="0"/>
          <w:sz w:val="24"/>
          <w:szCs w:val="24"/>
        </w:rPr>
        <w:t>监测范围</w:t>
      </w:r>
    </w:p>
    <w:p w:rsidR="00B55D2C" w:rsidRPr="00B55D2C" w:rsidRDefault="00F20706" w:rsidP="004077BB">
      <w:pPr>
        <w:widowControl/>
        <w:spacing w:line="572" w:lineRule="exact"/>
        <w:ind w:firstLineChars="200" w:firstLine="480"/>
        <w:jc w:val="left"/>
        <w:rPr>
          <w:rFonts w:ascii="宋体" w:eastAsia="宋体" w:hAnsi="宋体" w:cs="宋体"/>
          <w:bCs/>
          <w:kern w:val="0"/>
          <w:sz w:val="24"/>
          <w:szCs w:val="24"/>
        </w:rPr>
      </w:pPr>
      <w:r w:rsidRPr="006D54BC">
        <w:rPr>
          <w:rFonts w:ascii="宋体" w:eastAsia="宋体" w:hAnsi="宋体" w:cs="宋体" w:hint="eastAsia"/>
          <w:bCs/>
          <w:color w:val="333333"/>
          <w:kern w:val="0"/>
          <w:sz w:val="24"/>
          <w:szCs w:val="24"/>
        </w:rPr>
        <w:t>1）</w:t>
      </w:r>
      <w:r w:rsidR="00B55D2C" w:rsidRPr="00B55D2C">
        <w:rPr>
          <w:rFonts w:ascii="宋体" w:eastAsia="宋体" w:hAnsi="宋体" w:cs="宋体" w:hint="eastAsia"/>
          <w:bCs/>
          <w:kern w:val="0"/>
          <w:sz w:val="24"/>
          <w:szCs w:val="24"/>
        </w:rPr>
        <w:t>水火电厂电力监控系统网络安全监测范围</w:t>
      </w:r>
    </w:p>
    <w:p w:rsidR="00B55D2C" w:rsidRPr="00B55D2C" w:rsidRDefault="00B55D2C" w:rsidP="004077BB">
      <w:pPr>
        <w:widowControl/>
        <w:spacing w:line="572" w:lineRule="exact"/>
        <w:ind w:firstLineChars="200" w:firstLine="480"/>
        <w:jc w:val="left"/>
        <w:rPr>
          <w:rFonts w:ascii="宋体" w:eastAsia="宋体" w:hAnsi="宋体" w:cs="宋体"/>
          <w:bCs/>
          <w:kern w:val="0"/>
          <w:sz w:val="24"/>
          <w:szCs w:val="24"/>
        </w:rPr>
      </w:pPr>
      <w:r w:rsidRPr="00B55D2C">
        <w:rPr>
          <w:rFonts w:ascii="宋体" w:eastAsia="宋体" w:hAnsi="宋体" w:cs="宋体" w:hint="eastAsia"/>
          <w:bCs/>
          <w:kern w:val="0"/>
          <w:sz w:val="24"/>
          <w:szCs w:val="24"/>
        </w:rPr>
        <w:t>《电力监控系统安全防护规定》（发改委2014年14号令）第十四条规定“电力调度机构负责直接调度范围内的下一级电力调度机构、变电站、发电厂涉网部分的电力监控系统安全防护的技术监督”。</w:t>
      </w:r>
    </w:p>
    <w:p w:rsidR="00B55D2C" w:rsidRPr="00B55D2C" w:rsidRDefault="00B55D2C" w:rsidP="004077BB">
      <w:pPr>
        <w:widowControl/>
        <w:spacing w:line="572" w:lineRule="exact"/>
        <w:ind w:firstLineChars="200" w:firstLine="480"/>
        <w:jc w:val="left"/>
        <w:rPr>
          <w:rFonts w:ascii="宋体" w:eastAsia="宋体" w:hAnsi="宋体" w:cs="宋体"/>
          <w:bCs/>
          <w:kern w:val="0"/>
          <w:sz w:val="24"/>
          <w:szCs w:val="24"/>
        </w:rPr>
      </w:pPr>
      <w:r w:rsidRPr="00B55D2C">
        <w:rPr>
          <w:rFonts w:ascii="宋体" w:eastAsia="宋体" w:hAnsi="宋体" w:cs="宋体" w:hint="eastAsia"/>
          <w:bCs/>
          <w:kern w:val="0"/>
          <w:sz w:val="24"/>
          <w:szCs w:val="24"/>
        </w:rPr>
        <w:t>按照能源局36号文《发电厂监控系统安全防护方案》附录1的安全分区表，</w:t>
      </w:r>
      <w:bookmarkStart w:id="5" w:name="_Toc16261"/>
      <w:r w:rsidRPr="00B55D2C">
        <w:rPr>
          <w:rFonts w:ascii="宋体" w:eastAsia="宋体" w:hAnsi="宋体" w:cs="宋体" w:hint="eastAsia"/>
          <w:bCs/>
          <w:kern w:val="0"/>
          <w:sz w:val="24"/>
          <w:szCs w:val="24"/>
        </w:rPr>
        <w:t>火电厂、水电厂电力监控系统和设备包括三个类型</w:t>
      </w:r>
      <w:bookmarkStart w:id="6" w:name="_Toc3633"/>
      <w:bookmarkEnd w:id="5"/>
      <w:r w:rsidRPr="00B55D2C">
        <w:rPr>
          <w:rFonts w:ascii="宋体" w:eastAsia="宋体" w:hAnsi="宋体" w:cs="宋体" w:hint="eastAsia"/>
          <w:bCs/>
          <w:kern w:val="0"/>
          <w:sz w:val="24"/>
          <w:szCs w:val="24"/>
        </w:rPr>
        <w:t>：A1与调度中心有关的电厂监控系统；</w:t>
      </w:r>
      <w:bookmarkStart w:id="7" w:name="_Toc24934"/>
      <w:bookmarkEnd w:id="6"/>
      <w:r w:rsidRPr="00B55D2C">
        <w:rPr>
          <w:rFonts w:ascii="宋体" w:eastAsia="宋体" w:hAnsi="宋体" w:cs="宋体" w:hint="eastAsia"/>
          <w:bCs/>
          <w:kern w:val="0"/>
          <w:sz w:val="24"/>
          <w:szCs w:val="24"/>
        </w:rPr>
        <w:t>A2电厂内部监控系统；</w:t>
      </w:r>
      <w:bookmarkStart w:id="8" w:name="_Toc1933"/>
      <w:bookmarkEnd w:id="7"/>
      <w:r w:rsidRPr="00B55D2C">
        <w:rPr>
          <w:rFonts w:ascii="宋体" w:eastAsia="宋体" w:hAnsi="宋体" w:cs="宋体" w:hint="eastAsia"/>
          <w:bCs/>
          <w:kern w:val="0"/>
          <w:sz w:val="24"/>
          <w:szCs w:val="24"/>
        </w:rPr>
        <w:t>B调度中心监控系统的厂站侧设备。</w:t>
      </w:r>
    </w:p>
    <w:bookmarkEnd w:id="8"/>
    <w:p w:rsidR="00B55D2C" w:rsidRPr="00B55D2C" w:rsidRDefault="00B55D2C" w:rsidP="004077BB">
      <w:pPr>
        <w:widowControl/>
        <w:spacing w:line="572" w:lineRule="exact"/>
        <w:ind w:firstLineChars="200" w:firstLine="480"/>
        <w:jc w:val="left"/>
        <w:rPr>
          <w:rFonts w:ascii="宋体" w:eastAsia="宋体" w:hAnsi="宋体" w:cs="宋体"/>
          <w:bCs/>
          <w:kern w:val="0"/>
          <w:sz w:val="24"/>
          <w:szCs w:val="24"/>
        </w:rPr>
      </w:pPr>
      <w:r w:rsidRPr="00B55D2C">
        <w:rPr>
          <w:rFonts w:ascii="宋体" w:eastAsia="宋体" w:hAnsi="宋体" w:cs="宋体" w:hint="eastAsia"/>
          <w:bCs/>
          <w:kern w:val="0"/>
          <w:sz w:val="24"/>
          <w:szCs w:val="24"/>
        </w:rPr>
        <w:lastRenderedPageBreak/>
        <w:t>因此发电厂电力监控系统涉网部分，即表1中A1和B类系统，应纳入调度机构网络安全监测范围。A2类系统未与调度数据网直接相连的，根据情况可选择接入。</w:t>
      </w:r>
    </w:p>
    <w:p w:rsidR="00B55D2C" w:rsidRPr="00B55D2C" w:rsidRDefault="00B55D2C" w:rsidP="004077BB">
      <w:pPr>
        <w:widowControl/>
        <w:spacing w:line="572" w:lineRule="exact"/>
        <w:ind w:firstLineChars="200" w:firstLine="480"/>
        <w:jc w:val="left"/>
        <w:rPr>
          <w:rFonts w:ascii="宋体" w:eastAsia="宋体" w:hAnsi="宋体" w:cs="宋体"/>
          <w:bCs/>
          <w:kern w:val="0"/>
          <w:sz w:val="24"/>
          <w:szCs w:val="24"/>
        </w:rPr>
      </w:pPr>
      <w:r w:rsidRPr="00B55D2C">
        <w:rPr>
          <w:rFonts w:ascii="宋体" w:eastAsia="宋体" w:hAnsi="宋体" w:cs="宋体" w:hint="eastAsia"/>
          <w:bCs/>
          <w:kern w:val="0"/>
          <w:sz w:val="24"/>
          <w:szCs w:val="24"/>
        </w:rPr>
        <w:t>表</w:t>
      </w:r>
      <w:r>
        <w:rPr>
          <w:rFonts w:ascii="宋体" w:eastAsia="宋体" w:hAnsi="宋体" w:cs="宋体" w:hint="eastAsia"/>
          <w:bCs/>
          <w:kern w:val="0"/>
          <w:sz w:val="24"/>
          <w:szCs w:val="24"/>
        </w:rPr>
        <w:t>5.2</w:t>
      </w:r>
      <w:r w:rsidRPr="00B55D2C">
        <w:rPr>
          <w:rFonts w:ascii="宋体" w:eastAsia="宋体" w:hAnsi="宋体" w:cs="宋体" w:hint="eastAsia"/>
          <w:bCs/>
          <w:kern w:val="0"/>
          <w:sz w:val="24"/>
          <w:szCs w:val="24"/>
        </w:rPr>
        <w:t>-1 火电厂、水电厂监控系统及设备表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100"/>
        <w:gridCol w:w="1586"/>
        <w:gridCol w:w="1508"/>
        <w:gridCol w:w="1752"/>
        <w:gridCol w:w="851"/>
      </w:tblGrid>
      <w:tr w:rsidR="00B55D2C" w:rsidRPr="00B55D2C" w:rsidTr="00F20706">
        <w:tc>
          <w:tcPr>
            <w:tcW w:w="675" w:type="dxa"/>
          </w:tcPr>
          <w:p w:rsidR="00B55D2C" w:rsidRPr="00B55D2C" w:rsidRDefault="00B55D2C" w:rsidP="004077BB">
            <w:pPr>
              <w:widowControl/>
              <w:spacing w:line="572" w:lineRule="exact"/>
              <w:rPr>
                <w:rFonts w:ascii="宋体" w:eastAsia="宋体" w:hAnsi="宋体" w:cs="宋体"/>
                <w:bCs/>
                <w:kern w:val="0"/>
                <w:sz w:val="24"/>
                <w:szCs w:val="24"/>
              </w:rPr>
            </w:pPr>
            <w:r w:rsidRPr="00B55D2C">
              <w:rPr>
                <w:rFonts w:ascii="宋体" w:eastAsia="宋体" w:hAnsi="宋体" w:cs="宋体" w:hint="eastAsia"/>
                <w:bCs/>
                <w:kern w:val="0"/>
                <w:sz w:val="24"/>
                <w:szCs w:val="24"/>
              </w:rPr>
              <w:t>序号</w:t>
            </w:r>
          </w:p>
        </w:tc>
        <w:tc>
          <w:tcPr>
            <w:tcW w:w="2100" w:type="dxa"/>
          </w:tcPr>
          <w:p w:rsidR="00B55D2C" w:rsidRPr="00B55D2C" w:rsidRDefault="00B55D2C" w:rsidP="004077BB">
            <w:pPr>
              <w:widowControl/>
              <w:spacing w:line="572" w:lineRule="exact"/>
              <w:rPr>
                <w:rFonts w:ascii="宋体" w:eastAsia="宋体" w:hAnsi="宋体" w:cs="宋体"/>
                <w:bCs/>
                <w:kern w:val="0"/>
                <w:sz w:val="24"/>
                <w:szCs w:val="24"/>
              </w:rPr>
            </w:pPr>
            <w:r w:rsidRPr="00B55D2C">
              <w:rPr>
                <w:rFonts w:ascii="宋体" w:eastAsia="宋体" w:hAnsi="宋体" w:cs="宋体" w:hint="eastAsia"/>
                <w:bCs/>
                <w:kern w:val="0"/>
                <w:sz w:val="24"/>
                <w:szCs w:val="24"/>
              </w:rPr>
              <w:t>业务系统及设备</w:t>
            </w:r>
          </w:p>
        </w:tc>
        <w:tc>
          <w:tcPr>
            <w:tcW w:w="1586" w:type="dxa"/>
          </w:tcPr>
          <w:p w:rsidR="00B55D2C" w:rsidRPr="00B55D2C" w:rsidRDefault="00B55D2C" w:rsidP="004077BB">
            <w:pPr>
              <w:widowControl/>
              <w:spacing w:line="572" w:lineRule="exact"/>
              <w:rPr>
                <w:rFonts w:ascii="宋体" w:eastAsia="宋体" w:hAnsi="宋体" w:cs="宋体"/>
                <w:bCs/>
                <w:kern w:val="0"/>
                <w:sz w:val="24"/>
                <w:szCs w:val="24"/>
              </w:rPr>
            </w:pPr>
            <w:r w:rsidRPr="00B55D2C">
              <w:rPr>
                <w:rFonts w:ascii="宋体" w:eastAsia="宋体" w:hAnsi="宋体" w:cs="宋体" w:hint="eastAsia"/>
                <w:bCs/>
                <w:kern w:val="0"/>
                <w:sz w:val="24"/>
                <w:szCs w:val="24"/>
              </w:rPr>
              <w:t>控制区</w:t>
            </w:r>
          </w:p>
        </w:tc>
        <w:tc>
          <w:tcPr>
            <w:tcW w:w="1508" w:type="dxa"/>
          </w:tcPr>
          <w:p w:rsidR="00B55D2C" w:rsidRPr="00B55D2C" w:rsidRDefault="00B55D2C" w:rsidP="004077BB">
            <w:pPr>
              <w:widowControl/>
              <w:spacing w:line="572" w:lineRule="exact"/>
              <w:rPr>
                <w:rFonts w:ascii="宋体" w:eastAsia="宋体" w:hAnsi="宋体" w:cs="宋体"/>
                <w:bCs/>
                <w:kern w:val="0"/>
                <w:sz w:val="24"/>
                <w:szCs w:val="24"/>
              </w:rPr>
            </w:pPr>
            <w:r w:rsidRPr="00B55D2C">
              <w:rPr>
                <w:rFonts w:ascii="宋体" w:eastAsia="宋体" w:hAnsi="宋体" w:cs="宋体" w:hint="eastAsia"/>
                <w:bCs/>
                <w:kern w:val="0"/>
                <w:sz w:val="24"/>
                <w:szCs w:val="24"/>
              </w:rPr>
              <w:t>非控制区</w:t>
            </w:r>
          </w:p>
        </w:tc>
        <w:tc>
          <w:tcPr>
            <w:tcW w:w="1752" w:type="dxa"/>
          </w:tcPr>
          <w:p w:rsidR="00B55D2C" w:rsidRPr="00B55D2C" w:rsidRDefault="00B55D2C" w:rsidP="004077BB">
            <w:pPr>
              <w:widowControl/>
              <w:spacing w:line="572" w:lineRule="exact"/>
              <w:rPr>
                <w:rFonts w:ascii="宋体" w:eastAsia="宋体" w:hAnsi="宋体" w:cs="宋体"/>
                <w:bCs/>
                <w:kern w:val="0"/>
                <w:sz w:val="24"/>
                <w:szCs w:val="24"/>
              </w:rPr>
            </w:pPr>
            <w:r w:rsidRPr="00B55D2C">
              <w:rPr>
                <w:rFonts w:ascii="宋体" w:eastAsia="宋体" w:hAnsi="宋体" w:cs="宋体" w:hint="eastAsia"/>
                <w:bCs/>
                <w:kern w:val="0"/>
                <w:sz w:val="24"/>
                <w:szCs w:val="24"/>
              </w:rPr>
              <w:t>管理信息大区</w:t>
            </w:r>
          </w:p>
        </w:tc>
        <w:tc>
          <w:tcPr>
            <w:tcW w:w="851" w:type="dxa"/>
          </w:tcPr>
          <w:p w:rsidR="00B55D2C" w:rsidRPr="00B55D2C" w:rsidRDefault="00B55D2C" w:rsidP="004077BB">
            <w:pPr>
              <w:widowControl/>
              <w:spacing w:line="572" w:lineRule="exact"/>
              <w:rPr>
                <w:rFonts w:ascii="宋体" w:eastAsia="宋体" w:hAnsi="宋体" w:cs="宋体"/>
                <w:bCs/>
                <w:kern w:val="0"/>
                <w:sz w:val="24"/>
                <w:szCs w:val="24"/>
              </w:rPr>
            </w:pPr>
            <w:r w:rsidRPr="00B55D2C">
              <w:rPr>
                <w:rFonts w:ascii="宋体" w:eastAsia="宋体" w:hAnsi="宋体" w:cs="宋体" w:hint="eastAsia"/>
                <w:bCs/>
                <w:kern w:val="0"/>
                <w:sz w:val="24"/>
                <w:szCs w:val="24"/>
              </w:rPr>
              <w:t>分类</w:t>
            </w:r>
          </w:p>
        </w:tc>
      </w:tr>
      <w:tr w:rsidR="00B55D2C" w:rsidRPr="00B55D2C" w:rsidTr="00F20706">
        <w:tc>
          <w:tcPr>
            <w:tcW w:w="675" w:type="dxa"/>
          </w:tcPr>
          <w:p w:rsidR="00B55D2C" w:rsidRPr="009F26BA" w:rsidRDefault="00B55D2C" w:rsidP="004077BB">
            <w:pPr>
              <w:widowControl/>
              <w:spacing w:line="572" w:lineRule="exact"/>
              <w:rPr>
                <w:rFonts w:ascii="宋体" w:eastAsia="宋体" w:hAnsi="宋体" w:cs="宋体"/>
                <w:bCs/>
                <w:kern w:val="0"/>
                <w:sz w:val="24"/>
                <w:szCs w:val="24"/>
              </w:rPr>
            </w:pPr>
            <w:r w:rsidRPr="009F26BA">
              <w:rPr>
                <w:rFonts w:ascii="宋体" w:eastAsia="宋体" w:hAnsi="宋体" w:cs="宋体" w:hint="eastAsia"/>
                <w:bCs/>
                <w:kern w:val="0"/>
                <w:sz w:val="24"/>
                <w:szCs w:val="24"/>
              </w:rPr>
              <w:t>1</w:t>
            </w:r>
          </w:p>
        </w:tc>
        <w:tc>
          <w:tcPr>
            <w:tcW w:w="2100" w:type="dxa"/>
          </w:tcPr>
          <w:p w:rsidR="00B55D2C" w:rsidRPr="009F26BA" w:rsidRDefault="00B55D2C" w:rsidP="004077BB">
            <w:pPr>
              <w:widowControl/>
              <w:spacing w:line="572" w:lineRule="exact"/>
              <w:rPr>
                <w:rFonts w:ascii="宋体" w:eastAsia="宋体" w:hAnsi="宋体" w:cs="宋体"/>
                <w:bCs/>
                <w:kern w:val="0"/>
                <w:sz w:val="24"/>
                <w:szCs w:val="24"/>
              </w:rPr>
            </w:pPr>
            <w:r w:rsidRPr="009F26BA">
              <w:rPr>
                <w:rFonts w:ascii="宋体" w:eastAsia="宋体" w:hAnsi="宋体" w:cs="宋体" w:hint="eastAsia"/>
                <w:bCs/>
                <w:kern w:val="0"/>
                <w:sz w:val="24"/>
                <w:szCs w:val="24"/>
              </w:rPr>
              <w:t>火电机组分散控制系统DCS</w:t>
            </w:r>
          </w:p>
        </w:tc>
        <w:tc>
          <w:tcPr>
            <w:tcW w:w="1586" w:type="dxa"/>
          </w:tcPr>
          <w:p w:rsidR="00B55D2C" w:rsidRPr="009F26BA" w:rsidRDefault="00B55D2C" w:rsidP="004077BB">
            <w:pPr>
              <w:widowControl/>
              <w:spacing w:line="572" w:lineRule="exact"/>
              <w:rPr>
                <w:rFonts w:ascii="宋体" w:eastAsia="宋体" w:hAnsi="宋体" w:cs="宋体"/>
                <w:bCs/>
                <w:kern w:val="0"/>
                <w:sz w:val="24"/>
                <w:szCs w:val="24"/>
              </w:rPr>
            </w:pPr>
            <w:r w:rsidRPr="009F26BA">
              <w:rPr>
                <w:rFonts w:ascii="宋体" w:eastAsia="宋体" w:hAnsi="宋体" w:cs="宋体" w:hint="eastAsia"/>
                <w:bCs/>
                <w:kern w:val="0"/>
                <w:sz w:val="24"/>
                <w:szCs w:val="24"/>
              </w:rPr>
              <w:t>DCS</w:t>
            </w:r>
          </w:p>
        </w:tc>
        <w:tc>
          <w:tcPr>
            <w:tcW w:w="1508" w:type="dxa"/>
          </w:tcPr>
          <w:p w:rsidR="00B55D2C" w:rsidRPr="009F26BA" w:rsidRDefault="00B55D2C" w:rsidP="004077BB">
            <w:pPr>
              <w:widowControl/>
              <w:spacing w:line="572" w:lineRule="exact"/>
              <w:ind w:firstLineChars="200" w:firstLine="480"/>
              <w:rPr>
                <w:rFonts w:ascii="宋体" w:eastAsia="宋体" w:hAnsi="宋体" w:cs="宋体"/>
                <w:bCs/>
                <w:kern w:val="0"/>
                <w:sz w:val="24"/>
                <w:szCs w:val="24"/>
              </w:rPr>
            </w:pPr>
          </w:p>
        </w:tc>
        <w:tc>
          <w:tcPr>
            <w:tcW w:w="1752" w:type="dxa"/>
          </w:tcPr>
          <w:p w:rsidR="00B55D2C" w:rsidRPr="009F26BA" w:rsidRDefault="00B55D2C" w:rsidP="004077BB">
            <w:pPr>
              <w:widowControl/>
              <w:spacing w:line="572" w:lineRule="exact"/>
              <w:ind w:firstLineChars="200" w:firstLine="480"/>
              <w:rPr>
                <w:rFonts w:ascii="宋体" w:eastAsia="宋体" w:hAnsi="宋体" w:cs="宋体"/>
                <w:bCs/>
                <w:kern w:val="0"/>
                <w:sz w:val="24"/>
                <w:szCs w:val="24"/>
              </w:rPr>
            </w:pPr>
          </w:p>
        </w:tc>
        <w:tc>
          <w:tcPr>
            <w:tcW w:w="851" w:type="dxa"/>
          </w:tcPr>
          <w:p w:rsidR="00B55D2C" w:rsidRPr="009F26BA" w:rsidRDefault="00B55D2C" w:rsidP="004077BB">
            <w:pPr>
              <w:widowControl/>
              <w:spacing w:line="572" w:lineRule="exact"/>
              <w:rPr>
                <w:rFonts w:ascii="宋体" w:eastAsia="宋体" w:hAnsi="宋体" w:cs="宋体"/>
                <w:bCs/>
                <w:kern w:val="0"/>
                <w:sz w:val="24"/>
                <w:szCs w:val="24"/>
              </w:rPr>
            </w:pPr>
            <w:r w:rsidRPr="009F26BA">
              <w:rPr>
                <w:rFonts w:ascii="宋体" w:eastAsia="宋体" w:hAnsi="宋体" w:cs="宋体" w:hint="eastAsia"/>
                <w:bCs/>
                <w:kern w:val="0"/>
                <w:sz w:val="24"/>
                <w:szCs w:val="24"/>
              </w:rPr>
              <w:t>A2</w:t>
            </w:r>
          </w:p>
        </w:tc>
      </w:tr>
      <w:tr w:rsidR="00B55D2C" w:rsidRPr="00B55D2C" w:rsidTr="00F20706">
        <w:tc>
          <w:tcPr>
            <w:tcW w:w="675" w:type="dxa"/>
          </w:tcPr>
          <w:p w:rsidR="00B55D2C" w:rsidRPr="009F26BA" w:rsidRDefault="00B55D2C" w:rsidP="004077BB">
            <w:pPr>
              <w:widowControl/>
              <w:spacing w:line="572" w:lineRule="exact"/>
              <w:rPr>
                <w:rFonts w:ascii="宋体" w:eastAsia="宋体" w:hAnsi="宋体" w:cs="宋体"/>
                <w:bCs/>
                <w:kern w:val="0"/>
                <w:sz w:val="24"/>
                <w:szCs w:val="24"/>
              </w:rPr>
            </w:pPr>
            <w:r w:rsidRPr="009F26BA">
              <w:rPr>
                <w:rFonts w:ascii="宋体" w:eastAsia="宋体" w:hAnsi="宋体" w:cs="宋体" w:hint="eastAsia"/>
                <w:bCs/>
                <w:kern w:val="0"/>
                <w:sz w:val="24"/>
                <w:szCs w:val="24"/>
              </w:rPr>
              <w:t>2</w:t>
            </w:r>
          </w:p>
        </w:tc>
        <w:tc>
          <w:tcPr>
            <w:tcW w:w="2100" w:type="dxa"/>
          </w:tcPr>
          <w:p w:rsidR="00B55D2C" w:rsidRPr="009F26BA" w:rsidRDefault="00B55D2C" w:rsidP="004077BB">
            <w:pPr>
              <w:widowControl/>
              <w:spacing w:line="572" w:lineRule="exact"/>
              <w:rPr>
                <w:rFonts w:ascii="宋体" w:eastAsia="宋体" w:hAnsi="宋体" w:cs="宋体"/>
                <w:bCs/>
                <w:kern w:val="0"/>
                <w:sz w:val="24"/>
                <w:szCs w:val="24"/>
              </w:rPr>
            </w:pPr>
            <w:r w:rsidRPr="009F26BA">
              <w:rPr>
                <w:rFonts w:ascii="宋体" w:eastAsia="宋体" w:hAnsi="宋体" w:cs="宋体" w:hint="eastAsia"/>
                <w:bCs/>
                <w:kern w:val="0"/>
                <w:sz w:val="24"/>
                <w:szCs w:val="24"/>
              </w:rPr>
              <w:t>火电机组辅机控制系统</w:t>
            </w:r>
          </w:p>
        </w:tc>
        <w:tc>
          <w:tcPr>
            <w:tcW w:w="1586" w:type="dxa"/>
          </w:tcPr>
          <w:p w:rsidR="00B55D2C" w:rsidRPr="009F26BA" w:rsidRDefault="00B55D2C" w:rsidP="004077BB">
            <w:pPr>
              <w:widowControl/>
              <w:spacing w:line="572" w:lineRule="exact"/>
              <w:rPr>
                <w:rFonts w:ascii="宋体" w:eastAsia="宋体" w:hAnsi="宋体" w:cs="宋体"/>
                <w:bCs/>
                <w:kern w:val="0"/>
                <w:sz w:val="24"/>
                <w:szCs w:val="24"/>
              </w:rPr>
            </w:pPr>
            <w:r w:rsidRPr="009F26BA">
              <w:rPr>
                <w:rFonts w:ascii="宋体" w:eastAsia="宋体" w:hAnsi="宋体" w:cs="宋体" w:hint="eastAsia"/>
                <w:bCs/>
                <w:kern w:val="0"/>
                <w:sz w:val="24"/>
                <w:szCs w:val="24"/>
              </w:rPr>
              <w:t>辅机PLC/DCS</w:t>
            </w:r>
          </w:p>
        </w:tc>
        <w:tc>
          <w:tcPr>
            <w:tcW w:w="1508" w:type="dxa"/>
          </w:tcPr>
          <w:p w:rsidR="00B55D2C" w:rsidRPr="009F26BA" w:rsidRDefault="00B55D2C" w:rsidP="004077BB">
            <w:pPr>
              <w:widowControl/>
              <w:spacing w:line="572" w:lineRule="exact"/>
              <w:ind w:firstLineChars="200" w:firstLine="480"/>
              <w:rPr>
                <w:rFonts w:ascii="宋体" w:eastAsia="宋体" w:hAnsi="宋体" w:cs="宋体"/>
                <w:bCs/>
                <w:kern w:val="0"/>
                <w:sz w:val="24"/>
                <w:szCs w:val="24"/>
              </w:rPr>
            </w:pPr>
          </w:p>
        </w:tc>
        <w:tc>
          <w:tcPr>
            <w:tcW w:w="1752" w:type="dxa"/>
          </w:tcPr>
          <w:p w:rsidR="00B55D2C" w:rsidRPr="009F26BA" w:rsidRDefault="00B55D2C" w:rsidP="004077BB">
            <w:pPr>
              <w:widowControl/>
              <w:spacing w:line="572" w:lineRule="exact"/>
              <w:ind w:firstLineChars="200" w:firstLine="480"/>
              <w:rPr>
                <w:rFonts w:ascii="宋体" w:eastAsia="宋体" w:hAnsi="宋体" w:cs="宋体"/>
                <w:bCs/>
                <w:kern w:val="0"/>
                <w:sz w:val="24"/>
                <w:szCs w:val="24"/>
              </w:rPr>
            </w:pPr>
          </w:p>
        </w:tc>
        <w:tc>
          <w:tcPr>
            <w:tcW w:w="851" w:type="dxa"/>
          </w:tcPr>
          <w:p w:rsidR="00B55D2C" w:rsidRPr="009F26BA" w:rsidRDefault="00B55D2C" w:rsidP="004077BB">
            <w:pPr>
              <w:widowControl/>
              <w:spacing w:line="572" w:lineRule="exact"/>
              <w:rPr>
                <w:rFonts w:ascii="宋体" w:eastAsia="宋体" w:hAnsi="宋体" w:cs="宋体"/>
                <w:bCs/>
                <w:kern w:val="0"/>
                <w:sz w:val="24"/>
                <w:szCs w:val="24"/>
              </w:rPr>
            </w:pPr>
            <w:r w:rsidRPr="009F26BA">
              <w:rPr>
                <w:rFonts w:ascii="宋体" w:eastAsia="宋体" w:hAnsi="宋体" w:cs="宋体" w:hint="eastAsia"/>
                <w:bCs/>
                <w:kern w:val="0"/>
                <w:sz w:val="24"/>
                <w:szCs w:val="24"/>
              </w:rPr>
              <w:t>A2</w:t>
            </w:r>
          </w:p>
        </w:tc>
      </w:tr>
      <w:tr w:rsidR="00B55D2C" w:rsidRPr="00B55D2C" w:rsidTr="00F20706">
        <w:tc>
          <w:tcPr>
            <w:tcW w:w="675" w:type="dxa"/>
          </w:tcPr>
          <w:p w:rsidR="00B55D2C" w:rsidRPr="009F26BA" w:rsidRDefault="00B55D2C" w:rsidP="004077BB">
            <w:pPr>
              <w:widowControl/>
              <w:spacing w:line="572" w:lineRule="exact"/>
              <w:rPr>
                <w:rFonts w:ascii="宋体" w:eastAsia="宋体" w:hAnsi="宋体" w:cs="宋体"/>
                <w:bCs/>
                <w:kern w:val="0"/>
                <w:sz w:val="24"/>
                <w:szCs w:val="24"/>
              </w:rPr>
            </w:pPr>
            <w:r w:rsidRPr="009F26BA">
              <w:rPr>
                <w:rFonts w:ascii="宋体" w:eastAsia="宋体" w:hAnsi="宋体" w:cs="宋体" w:hint="eastAsia"/>
                <w:bCs/>
                <w:kern w:val="0"/>
                <w:sz w:val="24"/>
                <w:szCs w:val="24"/>
              </w:rPr>
              <w:t>3</w:t>
            </w:r>
          </w:p>
        </w:tc>
        <w:tc>
          <w:tcPr>
            <w:tcW w:w="2100" w:type="dxa"/>
          </w:tcPr>
          <w:p w:rsidR="00B55D2C" w:rsidRPr="009F26BA" w:rsidRDefault="00B55D2C" w:rsidP="004077BB">
            <w:pPr>
              <w:widowControl/>
              <w:spacing w:line="572" w:lineRule="exact"/>
              <w:rPr>
                <w:rFonts w:ascii="宋体" w:eastAsia="宋体" w:hAnsi="宋体" w:cs="宋体"/>
                <w:bCs/>
                <w:kern w:val="0"/>
                <w:sz w:val="24"/>
                <w:szCs w:val="24"/>
              </w:rPr>
            </w:pPr>
            <w:r w:rsidRPr="009F26BA">
              <w:rPr>
                <w:rFonts w:ascii="宋体" w:eastAsia="宋体" w:hAnsi="宋体" w:cs="宋体" w:hint="eastAsia"/>
                <w:bCs/>
                <w:kern w:val="0"/>
                <w:sz w:val="24"/>
                <w:szCs w:val="24"/>
              </w:rPr>
              <w:t>火电厂厂级信息监控系统SIS</w:t>
            </w:r>
          </w:p>
        </w:tc>
        <w:tc>
          <w:tcPr>
            <w:tcW w:w="1586" w:type="dxa"/>
          </w:tcPr>
          <w:p w:rsidR="00B55D2C" w:rsidRPr="009F26BA" w:rsidRDefault="00B55D2C" w:rsidP="004077BB">
            <w:pPr>
              <w:widowControl/>
              <w:spacing w:line="572" w:lineRule="exact"/>
              <w:rPr>
                <w:rFonts w:ascii="宋体" w:eastAsia="宋体" w:hAnsi="宋体" w:cs="宋体"/>
                <w:bCs/>
                <w:kern w:val="0"/>
                <w:sz w:val="24"/>
                <w:szCs w:val="24"/>
              </w:rPr>
            </w:pPr>
            <w:r w:rsidRPr="009F26BA">
              <w:rPr>
                <w:rFonts w:ascii="宋体" w:eastAsia="宋体" w:hAnsi="宋体" w:cs="宋体" w:hint="eastAsia"/>
                <w:bCs/>
                <w:kern w:val="0"/>
                <w:sz w:val="24"/>
                <w:szCs w:val="24"/>
              </w:rPr>
              <w:t>监控功能</w:t>
            </w:r>
          </w:p>
        </w:tc>
        <w:tc>
          <w:tcPr>
            <w:tcW w:w="1508" w:type="dxa"/>
          </w:tcPr>
          <w:p w:rsidR="00B55D2C" w:rsidRPr="009F26BA" w:rsidRDefault="00B55D2C" w:rsidP="004077BB">
            <w:pPr>
              <w:widowControl/>
              <w:spacing w:line="572" w:lineRule="exact"/>
              <w:rPr>
                <w:rFonts w:ascii="宋体" w:eastAsia="宋体" w:hAnsi="宋体" w:cs="宋体"/>
                <w:bCs/>
                <w:kern w:val="0"/>
                <w:sz w:val="24"/>
                <w:szCs w:val="24"/>
              </w:rPr>
            </w:pPr>
            <w:r w:rsidRPr="009F26BA">
              <w:rPr>
                <w:rFonts w:ascii="宋体" w:eastAsia="宋体" w:hAnsi="宋体" w:cs="宋体" w:hint="eastAsia"/>
                <w:bCs/>
                <w:kern w:val="0"/>
                <w:sz w:val="24"/>
                <w:szCs w:val="24"/>
              </w:rPr>
              <w:t>优化功能</w:t>
            </w:r>
          </w:p>
        </w:tc>
        <w:tc>
          <w:tcPr>
            <w:tcW w:w="1752" w:type="dxa"/>
          </w:tcPr>
          <w:p w:rsidR="00B55D2C" w:rsidRPr="009F26BA" w:rsidRDefault="00B55D2C" w:rsidP="004077BB">
            <w:pPr>
              <w:widowControl/>
              <w:spacing w:line="572" w:lineRule="exact"/>
              <w:ind w:firstLineChars="200" w:firstLine="480"/>
              <w:rPr>
                <w:rFonts w:ascii="宋体" w:eastAsia="宋体" w:hAnsi="宋体" w:cs="宋体"/>
                <w:bCs/>
                <w:kern w:val="0"/>
                <w:sz w:val="24"/>
                <w:szCs w:val="24"/>
              </w:rPr>
            </w:pPr>
            <w:r w:rsidRPr="009F26BA">
              <w:rPr>
                <w:rFonts w:ascii="宋体" w:eastAsia="宋体" w:hAnsi="宋体" w:cs="宋体" w:hint="eastAsia"/>
                <w:bCs/>
                <w:kern w:val="0"/>
                <w:sz w:val="24"/>
                <w:szCs w:val="24"/>
              </w:rPr>
              <w:t>管理功能</w:t>
            </w:r>
          </w:p>
        </w:tc>
        <w:tc>
          <w:tcPr>
            <w:tcW w:w="851" w:type="dxa"/>
          </w:tcPr>
          <w:p w:rsidR="00B55D2C" w:rsidRPr="009F26BA" w:rsidRDefault="00B55D2C" w:rsidP="004077BB">
            <w:pPr>
              <w:widowControl/>
              <w:spacing w:line="572" w:lineRule="exact"/>
              <w:rPr>
                <w:rFonts w:ascii="宋体" w:eastAsia="宋体" w:hAnsi="宋体" w:cs="宋体"/>
                <w:bCs/>
                <w:kern w:val="0"/>
                <w:sz w:val="24"/>
                <w:szCs w:val="24"/>
              </w:rPr>
            </w:pPr>
            <w:r w:rsidRPr="009F26BA">
              <w:rPr>
                <w:rFonts w:ascii="宋体" w:eastAsia="宋体" w:hAnsi="宋体" w:cs="宋体" w:hint="eastAsia"/>
                <w:bCs/>
                <w:kern w:val="0"/>
                <w:sz w:val="24"/>
                <w:szCs w:val="24"/>
              </w:rPr>
              <w:t>A2</w:t>
            </w:r>
          </w:p>
        </w:tc>
      </w:tr>
      <w:tr w:rsidR="00B55D2C" w:rsidRPr="00B55D2C" w:rsidTr="00F20706">
        <w:tc>
          <w:tcPr>
            <w:tcW w:w="675" w:type="dxa"/>
          </w:tcPr>
          <w:p w:rsidR="00B55D2C" w:rsidRPr="00B55D2C" w:rsidRDefault="00B55D2C" w:rsidP="004077BB">
            <w:pPr>
              <w:widowControl/>
              <w:spacing w:line="572" w:lineRule="exact"/>
              <w:rPr>
                <w:rFonts w:ascii="宋体" w:eastAsia="宋体" w:hAnsi="宋体" w:cs="宋体"/>
                <w:bCs/>
                <w:kern w:val="0"/>
                <w:sz w:val="24"/>
                <w:szCs w:val="24"/>
              </w:rPr>
            </w:pPr>
            <w:r w:rsidRPr="00B55D2C">
              <w:rPr>
                <w:rFonts w:ascii="宋体" w:eastAsia="宋体" w:hAnsi="宋体" w:cs="宋体" w:hint="eastAsia"/>
                <w:bCs/>
                <w:kern w:val="0"/>
                <w:sz w:val="24"/>
                <w:szCs w:val="24"/>
              </w:rPr>
              <w:t>4</w:t>
            </w:r>
          </w:p>
        </w:tc>
        <w:tc>
          <w:tcPr>
            <w:tcW w:w="2100" w:type="dxa"/>
          </w:tcPr>
          <w:p w:rsidR="00B55D2C" w:rsidRPr="00B55D2C" w:rsidRDefault="00B55D2C" w:rsidP="004077BB">
            <w:pPr>
              <w:widowControl/>
              <w:spacing w:line="572" w:lineRule="exact"/>
              <w:rPr>
                <w:rFonts w:ascii="宋体" w:eastAsia="宋体" w:hAnsi="宋体" w:cs="宋体"/>
                <w:bCs/>
                <w:kern w:val="0"/>
                <w:sz w:val="24"/>
                <w:szCs w:val="24"/>
              </w:rPr>
            </w:pPr>
            <w:r w:rsidRPr="00B55D2C">
              <w:rPr>
                <w:rFonts w:ascii="宋体" w:eastAsia="宋体" w:hAnsi="宋体" w:cs="宋体" w:hint="eastAsia"/>
                <w:bCs/>
                <w:kern w:val="0"/>
                <w:sz w:val="24"/>
                <w:szCs w:val="24"/>
              </w:rPr>
              <w:t>调速系统和自动发电控制功能AGC</w:t>
            </w:r>
          </w:p>
        </w:tc>
        <w:tc>
          <w:tcPr>
            <w:tcW w:w="1586" w:type="dxa"/>
          </w:tcPr>
          <w:p w:rsidR="00B55D2C" w:rsidRPr="00B55D2C" w:rsidRDefault="00B55D2C" w:rsidP="004077BB">
            <w:pPr>
              <w:widowControl/>
              <w:spacing w:line="572" w:lineRule="exact"/>
              <w:rPr>
                <w:rFonts w:ascii="宋体" w:eastAsia="宋体" w:hAnsi="宋体" w:cs="宋体"/>
                <w:bCs/>
                <w:kern w:val="0"/>
                <w:sz w:val="24"/>
                <w:szCs w:val="24"/>
              </w:rPr>
            </w:pPr>
            <w:r w:rsidRPr="00B55D2C">
              <w:rPr>
                <w:rFonts w:ascii="宋体" w:eastAsia="宋体" w:hAnsi="宋体" w:cs="宋体" w:hint="eastAsia"/>
                <w:bCs/>
                <w:kern w:val="0"/>
                <w:sz w:val="24"/>
                <w:szCs w:val="24"/>
              </w:rPr>
              <w:t>调速、自动发电控制</w:t>
            </w:r>
          </w:p>
        </w:tc>
        <w:tc>
          <w:tcPr>
            <w:tcW w:w="1508" w:type="dxa"/>
          </w:tcPr>
          <w:p w:rsidR="00B55D2C" w:rsidRPr="00B55D2C" w:rsidRDefault="00B55D2C" w:rsidP="004077BB">
            <w:pPr>
              <w:widowControl/>
              <w:spacing w:line="572" w:lineRule="exact"/>
              <w:ind w:firstLineChars="200" w:firstLine="480"/>
              <w:rPr>
                <w:rFonts w:ascii="宋体" w:eastAsia="宋体" w:hAnsi="宋体" w:cs="宋体"/>
                <w:bCs/>
                <w:kern w:val="0"/>
                <w:sz w:val="24"/>
                <w:szCs w:val="24"/>
              </w:rPr>
            </w:pPr>
          </w:p>
        </w:tc>
        <w:tc>
          <w:tcPr>
            <w:tcW w:w="1752" w:type="dxa"/>
          </w:tcPr>
          <w:p w:rsidR="00B55D2C" w:rsidRPr="00B55D2C" w:rsidRDefault="00B55D2C" w:rsidP="004077BB">
            <w:pPr>
              <w:widowControl/>
              <w:spacing w:line="572" w:lineRule="exact"/>
              <w:ind w:firstLineChars="200" w:firstLine="480"/>
              <w:rPr>
                <w:rFonts w:ascii="宋体" w:eastAsia="宋体" w:hAnsi="宋体" w:cs="宋体"/>
                <w:bCs/>
                <w:kern w:val="0"/>
                <w:sz w:val="24"/>
                <w:szCs w:val="24"/>
              </w:rPr>
            </w:pPr>
          </w:p>
        </w:tc>
        <w:tc>
          <w:tcPr>
            <w:tcW w:w="851" w:type="dxa"/>
          </w:tcPr>
          <w:p w:rsidR="00B55D2C" w:rsidRPr="00B55D2C" w:rsidRDefault="00B55D2C" w:rsidP="004077BB">
            <w:pPr>
              <w:widowControl/>
              <w:spacing w:line="572" w:lineRule="exact"/>
              <w:rPr>
                <w:rFonts w:ascii="宋体" w:eastAsia="宋体" w:hAnsi="宋体" w:cs="宋体"/>
                <w:bCs/>
                <w:kern w:val="0"/>
                <w:sz w:val="24"/>
                <w:szCs w:val="24"/>
              </w:rPr>
            </w:pPr>
            <w:r w:rsidRPr="00B55D2C">
              <w:rPr>
                <w:rFonts w:ascii="宋体" w:eastAsia="宋体" w:hAnsi="宋体" w:cs="宋体" w:hint="eastAsia"/>
                <w:bCs/>
                <w:kern w:val="0"/>
                <w:sz w:val="24"/>
                <w:szCs w:val="24"/>
              </w:rPr>
              <w:t>A1</w:t>
            </w:r>
          </w:p>
        </w:tc>
      </w:tr>
      <w:tr w:rsidR="00B55D2C" w:rsidRPr="00B55D2C" w:rsidTr="00F20706">
        <w:tc>
          <w:tcPr>
            <w:tcW w:w="675" w:type="dxa"/>
          </w:tcPr>
          <w:p w:rsidR="00B55D2C" w:rsidRPr="00B55D2C" w:rsidRDefault="00B55D2C" w:rsidP="004077BB">
            <w:pPr>
              <w:widowControl/>
              <w:spacing w:line="572" w:lineRule="exact"/>
              <w:rPr>
                <w:rFonts w:ascii="宋体" w:eastAsia="宋体" w:hAnsi="宋体" w:cs="宋体"/>
                <w:bCs/>
                <w:kern w:val="0"/>
                <w:sz w:val="24"/>
                <w:szCs w:val="24"/>
              </w:rPr>
            </w:pPr>
            <w:r w:rsidRPr="00B55D2C">
              <w:rPr>
                <w:rFonts w:ascii="宋体" w:eastAsia="宋体" w:hAnsi="宋体" w:cs="宋体" w:hint="eastAsia"/>
                <w:bCs/>
                <w:kern w:val="0"/>
                <w:sz w:val="24"/>
                <w:szCs w:val="24"/>
              </w:rPr>
              <w:t>5</w:t>
            </w:r>
          </w:p>
        </w:tc>
        <w:tc>
          <w:tcPr>
            <w:tcW w:w="2100" w:type="dxa"/>
          </w:tcPr>
          <w:p w:rsidR="00B55D2C" w:rsidRPr="00B55D2C" w:rsidRDefault="00B55D2C" w:rsidP="004077BB">
            <w:pPr>
              <w:widowControl/>
              <w:spacing w:line="572" w:lineRule="exact"/>
              <w:rPr>
                <w:rFonts w:ascii="宋体" w:eastAsia="宋体" w:hAnsi="宋体" w:cs="宋体"/>
                <w:bCs/>
                <w:kern w:val="0"/>
                <w:sz w:val="24"/>
                <w:szCs w:val="24"/>
              </w:rPr>
            </w:pPr>
            <w:r w:rsidRPr="00B55D2C">
              <w:rPr>
                <w:rFonts w:ascii="宋体" w:eastAsia="宋体" w:hAnsi="宋体" w:cs="宋体" w:hint="eastAsia"/>
                <w:bCs/>
                <w:kern w:val="0"/>
                <w:sz w:val="24"/>
                <w:szCs w:val="24"/>
              </w:rPr>
              <w:t>励磁系统和自动电压控制功能AVC</w:t>
            </w:r>
          </w:p>
        </w:tc>
        <w:tc>
          <w:tcPr>
            <w:tcW w:w="1586" w:type="dxa"/>
          </w:tcPr>
          <w:p w:rsidR="00B55D2C" w:rsidRPr="00B55D2C" w:rsidRDefault="00B55D2C" w:rsidP="004077BB">
            <w:pPr>
              <w:widowControl/>
              <w:spacing w:line="572" w:lineRule="exact"/>
              <w:rPr>
                <w:rFonts w:ascii="宋体" w:eastAsia="宋体" w:hAnsi="宋体" w:cs="宋体"/>
                <w:bCs/>
                <w:kern w:val="0"/>
                <w:sz w:val="24"/>
                <w:szCs w:val="24"/>
              </w:rPr>
            </w:pPr>
            <w:r w:rsidRPr="00B55D2C">
              <w:rPr>
                <w:rFonts w:ascii="宋体" w:eastAsia="宋体" w:hAnsi="宋体" w:cs="宋体" w:hint="eastAsia"/>
                <w:bCs/>
                <w:kern w:val="0"/>
                <w:sz w:val="24"/>
                <w:szCs w:val="24"/>
              </w:rPr>
              <w:t>励磁、自动电压控制</w:t>
            </w:r>
          </w:p>
        </w:tc>
        <w:tc>
          <w:tcPr>
            <w:tcW w:w="1508" w:type="dxa"/>
          </w:tcPr>
          <w:p w:rsidR="00B55D2C" w:rsidRPr="00B55D2C" w:rsidRDefault="00B55D2C" w:rsidP="004077BB">
            <w:pPr>
              <w:widowControl/>
              <w:spacing w:line="572" w:lineRule="exact"/>
              <w:ind w:firstLineChars="200" w:firstLine="480"/>
              <w:rPr>
                <w:rFonts w:ascii="宋体" w:eastAsia="宋体" w:hAnsi="宋体" w:cs="宋体"/>
                <w:bCs/>
                <w:kern w:val="0"/>
                <w:sz w:val="24"/>
                <w:szCs w:val="24"/>
              </w:rPr>
            </w:pPr>
          </w:p>
        </w:tc>
        <w:tc>
          <w:tcPr>
            <w:tcW w:w="1752" w:type="dxa"/>
          </w:tcPr>
          <w:p w:rsidR="00B55D2C" w:rsidRPr="00B55D2C" w:rsidRDefault="00B55D2C" w:rsidP="004077BB">
            <w:pPr>
              <w:widowControl/>
              <w:spacing w:line="572" w:lineRule="exact"/>
              <w:ind w:firstLineChars="200" w:firstLine="480"/>
              <w:rPr>
                <w:rFonts w:ascii="宋体" w:eastAsia="宋体" w:hAnsi="宋体" w:cs="宋体"/>
                <w:bCs/>
                <w:kern w:val="0"/>
                <w:sz w:val="24"/>
                <w:szCs w:val="24"/>
              </w:rPr>
            </w:pPr>
          </w:p>
        </w:tc>
        <w:tc>
          <w:tcPr>
            <w:tcW w:w="851" w:type="dxa"/>
          </w:tcPr>
          <w:p w:rsidR="00B55D2C" w:rsidRPr="00B55D2C" w:rsidRDefault="00B55D2C" w:rsidP="004077BB">
            <w:pPr>
              <w:widowControl/>
              <w:spacing w:line="572" w:lineRule="exact"/>
              <w:rPr>
                <w:rFonts w:ascii="宋体" w:eastAsia="宋体" w:hAnsi="宋体" w:cs="宋体"/>
                <w:bCs/>
                <w:kern w:val="0"/>
                <w:sz w:val="24"/>
                <w:szCs w:val="24"/>
              </w:rPr>
            </w:pPr>
            <w:r w:rsidRPr="00B55D2C">
              <w:rPr>
                <w:rFonts w:ascii="宋体" w:eastAsia="宋体" w:hAnsi="宋体" w:cs="宋体" w:hint="eastAsia"/>
                <w:bCs/>
                <w:kern w:val="0"/>
                <w:sz w:val="24"/>
                <w:szCs w:val="24"/>
              </w:rPr>
              <w:t>A1</w:t>
            </w:r>
          </w:p>
        </w:tc>
      </w:tr>
      <w:tr w:rsidR="00B55D2C" w:rsidRPr="00B55D2C" w:rsidTr="00F20706">
        <w:tc>
          <w:tcPr>
            <w:tcW w:w="675" w:type="dxa"/>
          </w:tcPr>
          <w:p w:rsidR="00B55D2C" w:rsidRPr="00B55D2C" w:rsidRDefault="00B55D2C" w:rsidP="004077BB">
            <w:pPr>
              <w:widowControl/>
              <w:spacing w:line="572" w:lineRule="exact"/>
              <w:rPr>
                <w:rFonts w:ascii="宋体" w:eastAsia="宋体" w:hAnsi="宋体" w:cs="宋体"/>
                <w:bCs/>
                <w:kern w:val="0"/>
                <w:sz w:val="24"/>
                <w:szCs w:val="24"/>
              </w:rPr>
            </w:pPr>
            <w:r w:rsidRPr="00B55D2C">
              <w:rPr>
                <w:rFonts w:ascii="宋体" w:eastAsia="宋体" w:hAnsi="宋体" w:cs="宋体" w:hint="eastAsia"/>
                <w:bCs/>
                <w:kern w:val="0"/>
                <w:sz w:val="24"/>
                <w:szCs w:val="24"/>
              </w:rPr>
              <w:t>6</w:t>
            </w:r>
          </w:p>
        </w:tc>
        <w:tc>
          <w:tcPr>
            <w:tcW w:w="2100" w:type="dxa"/>
          </w:tcPr>
          <w:p w:rsidR="00B55D2C" w:rsidRPr="00B55D2C" w:rsidRDefault="00B55D2C" w:rsidP="004077BB">
            <w:pPr>
              <w:widowControl/>
              <w:spacing w:line="572" w:lineRule="exact"/>
              <w:rPr>
                <w:rFonts w:ascii="宋体" w:eastAsia="宋体" w:hAnsi="宋体" w:cs="宋体"/>
                <w:bCs/>
                <w:kern w:val="0"/>
                <w:sz w:val="24"/>
                <w:szCs w:val="24"/>
              </w:rPr>
            </w:pPr>
            <w:r w:rsidRPr="00B55D2C">
              <w:rPr>
                <w:rFonts w:ascii="宋体" w:eastAsia="宋体" w:hAnsi="宋体" w:cs="宋体" w:hint="eastAsia"/>
                <w:bCs/>
                <w:kern w:val="0"/>
                <w:sz w:val="24"/>
                <w:szCs w:val="24"/>
              </w:rPr>
              <w:t>水电厂监控系统</w:t>
            </w:r>
          </w:p>
        </w:tc>
        <w:tc>
          <w:tcPr>
            <w:tcW w:w="1586" w:type="dxa"/>
          </w:tcPr>
          <w:p w:rsidR="00B55D2C" w:rsidRPr="00B55D2C" w:rsidRDefault="00B55D2C" w:rsidP="004077BB">
            <w:pPr>
              <w:widowControl/>
              <w:spacing w:line="572" w:lineRule="exact"/>
              <w:rPr>
                <w:rFonts w:ascii="宋体" w:eastAsia="宋体" w:hAnsi="宋体" w:cs="宋体"/>
                <w:bCs/>
                <w:kern w:val="0"/>
                <w:sz w:val="24"/>
                <w:szCs w:val="24"/>
              </w:rPr>
            </w:pPr>
            <w:r w:rsidRPr="00B55D2C">
              <w:rPr>
                <w:rFonts w:ascii="宋体" w:eastAsia="宋体" w:hAnsi="宋体" w:cs="宋体" w:hint="eastAsia"/>
                <w:bCs/>
                <w:kern w:val="0"/>
                <w:sz w:val="24"/>
                <w:szCs w:val="24"/>
              </w:rPr>
              <w:t>水电厂监控</w:t>
            </w:r>
          </w:p>
        </w:tc>
        <w:tc>
          <w:tcPr>
            <w:tcW w:w="1508" w:type="dxa"/>
          </w:tcPr>
          <w:p w:rsidR="00B55D2C" w:rsidRPr="00B55D2C" w:rsidRDefault="00B55D2C" w:rsidP="004077BB">
            <w:pPr>
              <w:widowControl/>
              <w:spacing w:line="572" w:lineRule="exact"/>
              <w:ind w:firstLineChars="200" w:firstLine="480"/>
              <w:rPr>
                <w:rFonts w:ascii="宋体" w:eastAsia="宋体" w:hAnsi="宋体" w:cs="宋体"/>
                <w:bCs/>
                <w:kern w:val="0"/>
                <w:sz w:val="24"/>
                <w:szCs w:val="24"/>
              </w:rPr>
            </w:pPr>
          </w:p>
        </w:tc>
        <w:tc>
          <w:tcPr>
            <w:tcW w:w="1752" w:type="dxa"/>
          </w:tcPr>
          <w:p w:rsidR="00B55D2C" w:rsidRPr="00B55D2C" w:rsidRDefault="00B55D2C" w:rsidP="004077BB">
            <w:pPr>
              <w:widowControl/>
              <w:spacing w:line="572" w:lineRule="exact"/>
              <w:ind w:firstLineChars="200" w:firstLine="480"/>
              <w:rPr>
                <w:rFonts w:ascii="宋体" w:eastAsia="宋体" w:hAnsi="宋体" w:cs="宋体"/>
                <w:bCs/>
                <w:kern w:val="0"/>
                <w:sz w:val="24"/>
                <w:szCs w:val="24"/>
              </w:rPr>
            </w:pPr>
          </w:p>
        </w:tc>
        <w:tc>
          <w:tcPr>
            <w:tcW w:w="851" w:type="dxa"/>
          </w:tcPr>
          <w:p w:rsidR="00B55D2C" w:rsidRPr="00B55D2C" w:rsidRDefault="00B55D2C" w:rsidP="004077BB">
            <w:pPr>
              <w:widowControl/>
              <w:spacing w:line="572" w:lineRule="exact"/>
              <w:rPr>
                <w:rFonts w:ascii="宋体" w:eastAsia="宋体" w:hAnsi="宋体" w:cs="宋体"/>
                <w:bCs/>
                <w:kern w:val="0"/>
                <w:sz w:val="24"/>
                <w:szCs w:val="24"/>
              </w:rPr>
            </w:pPr>
            <w:r w:rsidRPr="00B55D2C">
              <w:rPr>
                <w:rFonts w:ascii="宋体" w:eastAsia="宋体" w:hAnsi="宋体" w:cs="宋体" w:hint="eastAsia"/>
                <w:bCs/>
                <w:kern w:val="0"/>
                <w:sz w:val="24"/>
                <w:szCs w:val="24"/>
              </w:rPr>
              <w:t>A1</w:t>
            </w:r>
          </w:p>
        </w:tc>
      </w:tr>
      <w:tr w:rsidR="00B55D2C" w:rsidRPr="00B55D2C" w:rsidTr="00F20706">
        <w:tc>
          <w:tcPr>
            <w:tcW w:w="675" w:type="dxa"/>
          </w:tcPr>
          <w:p w:rsidR="00B55D2C" w:rsidRPr="00B55D2C" w:rsidRDefault="00B55D2C" w:rsidP="004077BB">
            <w:pPr>
              <w:widowControl/>
              <w:spacing w:line="572" w:lineRule="exact"/>
              <w:rPr>
                <w:rFonts w:ascii="宋体" w:eastAsia="宋体" w:hAnsi="宋体" w:cs="宋体"/>
                <w:bCs/>
                <w:kern w:val="0"/>
                <w:sz w:val="24"/>
                <w:szCs w:val="24"/>
              </w:rPr>
            </w:pPr>
            <w:r w:rsidRPr="00B55D2C">
              <w:rPr>
                <w:rFonts w:ascii="宋体" w:eastAsia="宋体" w:hAnsi="宋体" w:cs="宋体" w:hint="eastAsia"/>
                <w:bCs/>
                <w:kern w:val="0"/>
                <w:sz w:val="24"/>
                <w:szCs w:val="24"/>
              </w:rPr>
              <w:t>7</w:t>
            </w:r>
          </w:p>
        </w:tc>
        <w:tc>
          <w:tcPr>
            <w:tcW w:w="2100" w:type="dxa"/>
          </w:tcPr>
          <w:p w:rsidR="00B55D2C" w:rsidRPr="00B55D2C" w:rsidRDefault="00B55D2C" w:rsidP="004077BB">
            <w:pPr>
              <w:widowControl/>
              <w:spacing w:line="572" w:lineRule="exact"/>
              <w:rPr>
                <w:rFonts w:ascii="宋体" w:eastAsia="宋体" w:hAnsi="宋体" w:cs="宋体"/>
                <w:bCs/>
                <w:kern w:val="0"/>
                <w:sz w:val="24"/>
                <w:szCs w:val="24"/>
              </w:rPr>
            </w:pPr>
            <w:r w:rsidRPr="00B55D2C">
              <w:rPr>
                <w:rFonts w:ascii="宋体" w:eastAsia="宋体" w:hAnsi="宋体" w:cs="宋体" w:hint="eastAsia"/>
                <w:bCs/>
                <w:kern w:val="0"/>
                <w:sz w:val="24"/>
                <w:szCs w:val="24"/>
              </w:rPr>
              <w:t>梯级调度监控系统</w:t>
            </w:r>
          </w:p>
        </w:tc>
        <w:tc>
          <w:tcPr>
            <w:tcW w:w="1586" w:type="dxa"/>
          </w:tcPr>
          <w:p w:rsidR="00B55D2C" w:rsidRPr="00B55D2C" w:rsidRDefault="00B55D2C" w:rsidP="004077BB">
            <w:pPr>
              <w:widowControl/>
              <w:spacing w:line="572" w:lineRule="exact"/>
              <w:rPr>
                <w:rFonts w:ascii="宋体" w:eastAsia="宋体" w:hAnsi="宋体" w:cs="宋体"/>
                <w:bCs/>
                <w:kern w:val="0"/>
                <w:sz w:val="24"/>
                <w:szCs w:val="24"/>
              </w:rPr>
            </w:pPr>
            <w:r w:rsidRPr="00B55D2C">
              <w:rPr>
                <w:rFonts w:ascii="宋体" w:eastAsia="宋体" w:hAnsi="宋体" w:cs="宋体" w:hint="eastAsia"/>
                <w:bCs/>
                <w:kern w:val="0"/>
                <w:sz w:val="24"/>
                <w:szCs w:val="24"/>
              </w:rPr>
              <w:t>梯级调度监控</w:t>
            </w:r>
          </w:p>
        </w:tc>
        <w:tc>
          <w:tcPr>
            <w:tcW w:w="1508" w:type="dxa"/>
          </w:tcPr>
          <w:p w:rsidR="00B55D2C" w:rsidRPr="00B55D2C" w:rsidRDefault="00B55D2C" w:rsidP="004077BB">
            <w:pPr>
              <w:widowControl/>
              <w:spacing w:line="572" w:lineRule="exact"/>
              <w:ind w:firstLineChars="200" w:firstLine="480"/>
              <w:rPr>
                <w:rFonts w:ascii="宋体" w:eastAsia="宋体" w:hAnsi="宋体" w:cs="宋体"/>
                <w:bCs/>
                <w:kern w:val="0"/>
                <w:sz w:val="24"/>
                <w:szCs w:val="24"/>
              </w:rPr>
            </w:pPr>
          </w:p>
        </w:tc>
        <w:tc>
          <w:tcPr>
            <w:tcW w:w="1752" w:type="dxa"/>
          </w:tcPr>
          <w:p w:rsidR="00B55D2C" w:rsidRPr="00B55D2C" w:rsidRDefault="00B55D2C" w:rsidP="004077BB">
            <w:pPr>
              <w:widowControl/>
              <w:spacing w:line="572" w:lineRule="exact"/>
              <w:ind w:firstLineChars="200" w:firstLine="480"/>
              <w:rPr>
                <w:rFonts w:ascii="宋体" w:eastAsia="宋体" w:hAnsi="宋体" w:cs="宋体"/>
                <w:bCs/>
                <w:kern w:val="0"/>
                <w:sz w:val="24"/>
                <w:szCs w:val="24"/>
              </w:rPr>
            </w:pPr>
          </w:p>
        </w:tc>
        <w:tc>
          <w:tcPr>
            <w:tcW w:w="851" w:type="dxa"/>
          </w:tcPr>
          <w:p w:rsidR="00B55D2C" w:rsidRPr="00B55D2C" w:rsidRDefault="00B55D2C" w:rsidP="004077BB">
            <w:pPr>
              <w:widowControl/>
              <w:spacing w:line="572" w:lineRule="exact"/>
              <w:rPr>
                <w:rFonts w:ascii="宋体" w:eastAsia="宋体" w:hAnsi="宋体" w:cs="宋体"/>
                <w:bCs/>
                <w:kern w:val="0"/>
                <w:sz w:val="24"/>
                <w:szCs w:val="24"/>
              </w:rPr>
            </w:pPr>
            <w:r w:rsidRPr="00B55D2C">
              <w:rPr>
                <w:rFonts w:ascii="宋体" w:eastAsia="宋体" w:hAnsi="宋体" w:cs="宋体" w:hint="eastAsia"/>
                <w:bCs/>
                <w:kern w:val="0"/>
                <w:sz w:val="24"/>
                <w:szCs w:val="24"/>
              </w:rPr>
              <w:t>A1</w:t>
            </w:r>
          </w:p>
        </w:tc>
      </w:tr>
      <w:tr w:rsidR="00B55D2C" w:rsidRPr="00B55D2C" w:rsidTr="00F20706">
        <w:tc>
          <w:tcPr>
            <w:tcW w:w="675" w:type="dxa"/>
          </w:tcPr>
          <w:p w:rsidR="00B55D2C" w:rsidRPr="00B55D2C" w:rsidRDefault="00B55D2C" w:rsidP="004077BB">
            <w:pPr>
              <w:widowControl/>
              <w:spacing w:line="572" w:lineRule="exact"/>
              <w:rPr>
                <w:rFonts w:ascii="宋体" w:eastAsia="宋体" w:hAnsi="宋体" w:cs="宋体"/>
                <w:bCs/>
                <w:kern w:val="0"/>
                <w:sz w:val="24"/>
                <w:szCs w:val="24"/>
              </w:rPr>
            </w:pPr>
            <w:r w:rsidRPr="00B55D2C">
              <w:rPr>
                <w:rFonts w:ascii="宋体" w:eastAsia="宋体" w:hAnsi="宋体" w:cs="宋体" w:hint="eastAsia"/>
                <w:bCs/>
                <w:kern w:val="0"/>
                <w:sz w:val="24"/>
                <w:szCs w:val="24"/>
              </w:rPr>
              <w:t>8</w:t>
            </w:r>
          </w:p>
        </w:tc>
        <w:tc>
          <w:tcPr>
            <w:tcW w:w="2100" w:type="dxa"/>
          </w:tcPr>
          <w:p w:rsidR="00B55D2C" w:rsidRPr="00B55D2C" w:rsidRDefault="00B55D2C" w:rsidP="004077BB">
            <w:pPr>
              <w:widowControl/>
              <w:spacing w:line="572" w:lineRule="exact"/>
              <w:rPr>
                <w:rFonts w:ascii="宋体" w:eastAsia="宋体" w:hAnsi="宋体" w:cs="宋体"/>
                <w:bCs/>
                <w:kern w:val="0"/>
                <w:sz w:val="24"/>
                <w:szCs w:val="24"/>
              </w:rPr>
            </w:pPr>
            <w:r w:rsidRPr="00B55D2C">
              <w:rPr>
                <w:rFonts w:ascii="宋体" w:eastAsia="宋体" w:hAnsi="宋体" w:cs="宋体" w:hint="eastAsia"/>
                <w:bCs/>
                <w:kern w:val="0"/>
                <w:sz w:val="24"/>
                <w:szCs w:val="24"/>
              </w:rPr>
              <w:t>网控系统NCS</w:t>
            </w:r>
          </w:p>
        </w:tc>
        <w:tc>
          <w:tcPr>
            <w:tcW w:w="1586" w:type="dxa"/>
          </w:tcPr>
          <w:p w:rsidR="00B55D2C" w:rsidRPr="00B55D2C" w:rsidRDefault="00B55D2C" w:rsidP="004077BB">
            <w:pPr>
              <w:widowControl/>
              <w:spacing w:line="572" w:lineRule="exact"/>
              <w:rPr>
                <w:rFonts w:ascii="宋体" w:eastAsia="宋体" w:hAnsi="宋体" w:cs="宋体"/>
                <w:bCs/>
                <w:kern w:val="0"/>
                <w:sz w:val="24"/>
                <w:szCs w:val="24"/>
              </w:rPr>
            </w:pPr>
            <w:r w:rsidRPr="00B55D2C">
              <w:rPr>
                <w:rFonts w:ascii="宋体" w:eastAsia="宋体" w:hAnsi="宋体" w:cs="宋体" w:hint="eastAsia"/>
                <w:bCs/>
                <w:kern w:val="0"/>
                <w:sz w:val="24"/>
                <w:szCs w:val="24"/>
              </w:rPr>
              <w:t>网控系统</w:t>
            </w:r>
          </w:p>
        </w:tc>
        <w:tc>
          <w:tcPr>
            <w:tcW w:w="1508" w:type="dxa"/>
          </w:tcPr>
          <w:p w:rsidR="00B55D2C" w:rsidRPr="00B55D2C" w:rsidRDefault="00B55D2C" w:rsidP="004077BB">
            <w:pPr>
              <w:widowControl/>
              <w:spacing w:line="572" w:lineRule="exact"/>
              <w:ind w:firstLineChars="200" w:firstLine="480"/>
              <w:rPr>
                <w:rFonts w:ascii="宋体" w:eastAsia="宋体" w:hAnsi="宋体" w:cs="宋体"/>
                <w:bCs/>
                <w:kern w:val="0"/>
                <w:sz w:val="24"/>
                <w:szCs w:val="24"/>
              </w:rPr>
            </w:pPr>
          </w:p>
        </w:tc>
        <w:tc>
          <w:tcPr>
            <w:tcW w:w="1752" w:type="dxa"/>
          </w:tcPr>
          <w:p w:rsidR="00B55D2C" w:rsidRPr="00B55D2C" w:rsidRDefault="00B55D2C" w:rsidP="004077BB">
            <w:pPr>
              <w:widowControl/>
              <w:spacing w:line="572" w:lineRule="exact"/>
              <w:ind w:firstLineChars="200" w:firstLine="480"/>
              <w:rPr>
                <w:rFonts w:ascii="宋体" w:eastAsia="宋体" w:hAnsi="宋体" w:cs="宋体"/>
                <w:bCs/>
                <w:kern w:val="0"/>
                <w:sz w:val="24"/>
                <w:szCs w:val="24"/>
              </w:rPr>
            </w:pPr>
          </w:p>
        </w:tc>
        <w:tc>
          <w:tcPr>
            <w:tcW w:w="851" w:type="dxa"/>
          </w:tcPr>
          <w:p w:rsidR="00B55D2C" w:rsidRPr="00B55D2C" w:rsidRDefault="00B55D2C" w:rsidP="004077BB">
            <w:pPr>
              <w:widowControl/>
              <w:spacing w:line="572" w:lineRule="exact"/>
              <w:rPr>
                <w:rFonts w:ascii="宋体" w:eastAsia="宋体" w:hAnsi="宋体" w:cs="宋体"/>
                <w:bCs/>
                <w:kern w:val="0"/>
                <w:sz w:val="24"/>
                <w:szCs w:val="24"/>
              </w:rPr>
            </w:pPr>
            <w:r w:rsidRPr="00B55D2C">
              <w:rPr>
                <w:rFonts w:ascii="宋体" w:eastAsia="宋体" w:hAnsi="宋体" w:cs="宋体" w:hint="eastAsia"/>
                <w:bCs/>
                <w:kern w:val="0"/>
                <w:sz w:val="24"/>
                <w:szCs w:val="24"/>
              </w:rPr>
              <w:t>A1</w:t>
            </w:r>
          </w:p>
        </w:tc>
      </w:tr>
      <w:tr w:rsidR="00B55D2C" w:rsidRPr="00B55D2C" w:rsidTr="00F20706">
        <w:tc>
          <w:tcPr>
            <w:tcW w:w="675" w:type="dxa"/>
          </w:tcPr>
          <w:p w:rsidR="00B55D2C" w:rsidRPr="00B55D2C" w:rsidRDefault="00B55D2C" w:rsidP="004077BB">
            <w:pPr>
              <w:widowControl/>
              <w:spacing w:line="572" w:lineRule="exact"/>
              <w:rPr>
                <w:rFonts w:ascii="宋体" w:eastAsia="宋体" w:hAnsi="宋体" w:cs="宋体"/>
                <w:bCs/>
                <w:kern w:val="0"/>
                <w:sz w:val="24"/>
                <w:szCs w:val="24"/>
              </w:rPr>
            </w:pPr>
            <w:r w:rsidRPr="00B55D2C">
              <w:rPr>
                <w:rFonts w:ascii="宋体" w:eastAsia="宋体" w:hAnsi="宋体" w:cs="宋体" w:hint="eastAsia"/>
                <w:bCs/>
                <w:kern w:val="0"/>
                <w:sz w:val="24"/>
                <w:szCs w:val="24"/>
              </w:rPr>
              <w:t>9</w:t>
            </w:r>
          </w:p>
        </w:tc>
        <w:tc>
          <w:tcPr>
            <w:tcW w:w="2100" w:type="dxa"/>
          </w:tcPr>
          <w:p w:rsidR="00B55D2C" w:rsidRPr="00B55D2C" w:rsidRDefault="00B55D2C" w:rsidP="004077BB">
            <w:pPr>
              <w:widowControl/>
              <w:spacing w:line="572" w:lineRule="exact"/>
              <w:rPr>
                <w:rFonts w:ascii="宋体" w:eastAsia="宋体" w:hAnsi="宋体" w:cs="宋体"/>
                <w:bCs/>
                <w:kern w:val="0"/>
                <w:sz w:val="24"/>
                <w:szCs w:val="24"/>
              </w:rPr>
            </w:pPr>
            <w:r w:rsidRPr="00B55D2C">
              <w:rPr>
                <w:rFonts w:ascii="宋体" w:eastAsia="宋体" w:hAnsi="宋体" w:cs="宋体" w:hint="eastAsia"/>
                <w:bCs/>
                <w:kern w:val="0"/>
                <w:sz w:val="24"/>
                <w:szCs w:val="24"/>
              </w:rPr>
              <w:t>相量测量装置PMU</w:t>
            </w:r>
          </w:p>
        </w:tc>
        <w:tc>
          <w:tcPr>
            <w:tcW w:w="1586" w:type="dxa"/>
          </w:tcPr>
          <w:p w:rsidR="00B55D2C" w:rsidRPr="00B55D2C" w:rsidRDefault="00B55D2C" w:rsidP="004077BB">
            <w:pPr>
              <w:widowControl/>
              <w:spacing w:line="572" w:lineRule="exact"/>
              <w:rPr>
                <w:rFonts w:ascii="宋体" w:eastAsia="宋体" w:hAnsi="宋体" w:cs="宋体"/>
                <w:bCs/>
                <w:kern w:val="0"/>
                <w:sz w:val="24"/>
                <w:szCs w:val="24"/>
              </w:rPr>
            </w:pPr>
            <w:r w:rsidRPr="00B55D2C">
              <w:rPr>
                <w:rFonts w:ascii="宋体" w:eastAsia="宋体" w:hAnsi="宋体" w:cs="宋体" w:hint="eastAsia"/>
                <w:bCs/>
                <w:kern w:val="0"/>
                <w:sz w:val="24"/>
                <w:szCs w:val="24"/>
              </w:rPr>
              <w:t>PMU</w:t>
            </w:r>
          </w:p>
        </w:tc>
        <w:tc>
          <w:tcPr>
            <w:tcW w:w="1508" w:type="dxa"/>
          </w:tcPr>
          <w:p w:rsidR="00B55D2C" w:rsidRPr="00B55D2C" w:rsidRDefault="00B55D2C" w:rsidP="004077BB">
            <w:pPr>
              <w:widowControl/>
              <w:spacing w:line="572" w:lineRule="exact"/>
              <w:ind w:firstLineChars="200" w:firstLine="480"/>
              <w:rPr>
                <w:rFonts w:ascii="宋体" w:eastAsia="宋体" w:hAnsi="宋体" w:cs="宋体"/>
                <w:bCs/>
                <w:kern w:val="0"/>
                <w:sz w:val="24"/>
                <w:szCs w:val="24"/>
              </w:rPr>
            </w:pPr>
          </w:p>
        </w:tc>
        <w:tc>
          <w:tcPr>
            <w:tcW w:w="1752" w:type="dxa"/>
          </w:tcPr>
          <w:p w:rsidR="00B55D2C" w:rsidRPr="00B55D2C" w:rsidRDefault="00B55D2C" w:rsidP="004077BB">
            <w:pPr>
              <w:widowControl/>
              <w:spacing w:line="572" w:lineRule="exact"/>
              <w:ind w:firstLineChars="200" w:firstLine="480"/>
              <w:rPr>
                <w:rFonts w:ascii="宋体" w:eastAsia="宋体" w:hAnsi="宋体" w:cs="宋体"/>
                <w:bCs/>
                <w:kern w:val="0"/>
                <w:sz w:val="24"/>
                <w:szCs w:val="24"/>
              </w:rPr>
            </w:pPr>
          </w:p>
        </w:tc>
        <w:tc>
          <w:tcPr>
            <w:tcW w:w="851" w:type="dxa"/>
          </w:tcPr>
          <w:p w:rsidR="00B55D2C" w:rsidRPr="00B55D2C" w:rsidRDefault="00B55D2C" w:rsidP="004077BB">
            <w:pPr>
              <w:widowControl/>
              <w:spacing w:line="572" w:lineRule="exact"/>
              <w:rPr>
                <w:rFonts w:ascii="宋体" w:eastAsia="宋体" w:hAnsi="宋体" w:cs="宋体"/>
                <w:bCs/>
                <w:kern w:val="0"/>
                <w:sz w:val="24"/>
                <w:szCs w:val="24"/>
              </w:rPr>
            </w:pPr>
            <w:r w:rsidRPr="00B55D2C">
              <w:rPr>
                <w:rFonts w:ascii="宋体" w:eastAsia="宋体" w:hAnsi="宋体" w:cs="宋体" w:hint="eastAsia"/>
                <w:bCs/>
                <w:kern w:val="0"/>
                <w:sz w:val="24"/>
                <w:szCs w:val="24"/>
              </w:rPr>
              <w:t>B</w:t>
            </w:r>
          </w:p>
        </w:tc>
      </w:tr>
      <w:tr w:rsidR="00B55D2C" w:rsidRPr="00B55D2C" w:rsidTr="00F20706">
        <w:tc>
          <w:tcPr>
            <w:tcW w:w="675" w:type="dxa"/>
          </w:tcPr>
          <w:p w:rsidR="00B55D2C" w:rsidRPr="00B55D2C" w:rsidRDefault="00B55D2C" w:rsidP="004077BB">
            <w:pPr>
              <w:widowControl/>
              <w:spacing w:line="572" w:lineRule="exact"/>
              <w:rPr>
                <w:rFonts w:ascii="宋体" w:eastAsia="宋体" w:hAnsi="宋体" w:cs="宋体"/>
                <w:bCs/>
                <w:kern w:val="0"/>
                <w:sz w:val="24"/>
                <w:szCs w:val="24"/>
              </w:rPr>
            </w:pPr>
            <w:r w:rsidRPr="00B55D2C">
              <w:rPr>
                <w:rFonts w:ascii="宋体" w:eastAsia="宋体" w:hAnsi="宋体" w:cs="宋体" w:hint="eastAsia"/>
                <w:bCs/>
                <w:kern w:val="0"/>
                <w:sz w:val="24"/>
                <w:szCs w:val="24"/>
              </w:rPr>
              <w:t>10</w:t>
            </w:r>
          </w:p>
        </w:tc>
        <w:tc>
          <w:tcPr>
            <w:tcW w:w="2100" w:type="dxa"/>
          </w:tcPr>
          <w:p w:rsidR="00B55D2C" w:rsidRPr="009F26BA" w:rsidRDefault="00B55D2C" w:rsidP="004077BB">
            <w:pPr>
              <w:widowControl/>
              <w:spacing w:line="572" w:lineRule="exact"/>
              <w:rPr>
                <w:rFonts w:ascii="宋体" w:eastAsia="宋体" w:hAnsi="宋体" w:cs="宋体"/>
                <w:bCs/>
                <w:kern w:val="0"/>
                <w:sz w:val="24"/>
                <w:szCs w:val="24"/>
              </w:rPr>
            </w:pPr>
            <w:r w:rsidRPr="009F26BA">
              <w:rPr>
                <w:rFonts w:ascii="宋体" w:eastAsia="宋体" w:hAnsi="宋体" w:cs="宋体" w:hint="eastAsia"/>
                <w:bCs/>
                <w:kern w:val="0"/>
                <w:sz w:val="24"/>
                <w:szCs w:val="24"/>
              </w:rPr>
              <w:t>自动控制系统</w:t>
            </w:r>
          </w:p>
        </w:tc>
        <w:tc>
          <w:tcPr>
            <w:tcW w:w="1586" w:type="dxa"/>
          </w:tcPr>
          <w:p w:rsidR="00B55D2C" w:rsidRPr="009F26BA" w:rsidRDefault="00B55D2C" w:rsidP="004077BB">
            <w:pPr>
              <w:widowControl/>
              <w:spacing w:line="572" w:lineRule="exact"/>
              <w:rPr>
                <w:rFonts w:ascii="宋体" w:eastAsia="宋体" w:hAnsi="宋体" w:cs="宋体"/>
                <w:bCs/>
                <w:kern w:val="0"/>
                <w:sz w:val="24"/>
                <w:szCs w:val="24"/>
              </w:rPr>
            </w:pPr>
            <w:r w:rsidRPr="009F26BA">
              <w:rPr>
                <w:rFonts w:ascii="宋体" w:eastAsia="宋体" w:hAnsi="宋体" w:cs="宋体" w:hint="eastAsia"/>
                <w:bCs/>
                <w:kern w:val="0"/>
                <w:sz w:val="24"/>
                <w:szCs w:val="24"/>
              </w:rPr>
              <w:t>PSS、气门快关等</w:t>
            </w:r>
          </w:p>
        </w:tc>
        <w:tc>
          <w:tcPr>
            <w:tcW w:w="1508" w:type="dxa"/>
          </w:tcPr>
          <w:p w:rsidR="00B55D2C" w:rsidRPr="009F26BA" w:rsidRDefault="00B55D2C" w:rsidP="004077BB">
            <w:pPr>
              <w:widowControl/>
              <w:spacing w:line="572" w:lineRule="exact"/>
              <w:ind w:firstLineChars="200" w:firstLine="480"/>
              <w:rPr>
                <w:rFonts w:ascii="宋体" w:eastAsia="宋体" w:hAnsi="宋体" w:cs="宋体"/>
                <w:bCs/>
                <w:kern w:val="0"/>
                <w:sz w:val="24"/>
                <w:szCs w:val="24"/>
              </w:rPr>
            </w:pPr>
          </w:p>
        </w:tc>
        <w:tc>
          <w:tcPr>
            <w:tcW w:w="1752" w:type="dxa"/>
          </w:tcPr>
          <w:p w:rsidR="00B55D2C" w:rsidRPr="009F26BA" w:rsidRDefault="00B55D2C" w:rsidP="004077BB">
            <w:pPr>
              <w:widowControl/>
              <w:spacing w:line="572" w:lineRule="exact"/>
              <w:ind w:firstLineChars="200" w:firstLine="480"/>
              <w:rPr>
                <w:rFonts w:ascii="宋体" w:eastAsia="宋体" w:hAnsi="宋体" w:cs="宋体"/>
                <w:bCs/>
                <w:kern w:val="0"/>
                <w:sz w:val="24"/>
                <w:szCs w:val="24"/>
              </w:rPr>
            </w:pPr>
          </w:p>
        </w:tc>
        <w:tc>
          <w:tcPr>
            <w:tcW w:w="851" w:type="dxa"/>
          </w:tcPr>
          <w:p w:rsidR="00B55D2C" w:rsidRPr="009F26BA" w:rsidRDefault="00B55D2C" w:rsidP="004077BB">
            <w:pPr>
              <w:widowControl/>
              <w:spacing w:line="572" w:lineRule="exact"/>
              <w:rPr>
                <w:rFonts w:ascii="宋体" w:eastAsia="宋体" w:hAnsi="宋体" w:cs="宋体"/>
                <w:bCs/>
                <w:kern w:val="0"/>
                <w:sz w:val="24"/>
                <w:szCs w:val="24"/>
              </w:rPr>
            </w:pPr>
            <w:r w:rsidRPr="009F26BA">
              <w:rPr>
                <w:rFonts w:ascii="宋体" w:eastAsia="宋体" w:hAnsi="宋体" w:cs="宋体" w:hint="eastAsia"/>
                <w:bCs/>
                <w:kern w:val="0"/>
                <w:sz w:val="24"/>
                <w:szCs w:val="24"/>
              </w:rPr>
              <w:t>B、A1</w:t>
            </w:r>
          </w:p>
        </w:tc>
      </w:tr>
      <w:tr w:rsidR="00B55D2C" w:rsidRPr="00B55D2C" w:rsidTr="00F20706">
        <w:tc>
          <w:tcPr>
            <w:tcW w:w="675" w:type="dxa"/>
          </w:tcPr>
          <w:p w:rsidR="00B55D2C" w:rsidRPr="00B55D2C" w:rsidRDefault="00B55D2C" w:rsidP="004077BB">
            <w:pPr>
              <w:widowControl/>
              <w:spacing w:line="572" w:lineRule="exact"/>
              <w:rPr>
                <w:rFonts w:ascii="宋体" w:eastAsia="宋体" w:hAnsi="宋体" w:cs="宋体"/>
                <w:bCs/>
                <w:kern w:val="0"/>
                <w:sz w:val="24"/>
                <w:szCs w:val="24"/>
              </w:rPr>
            </w:pPr>
            <w:r w:rsidRPr="00B55D2C">
              <w:rPr>
                <w:rFonts w:ascii="宋体" w:eastAsia="宋体" w:hAnsi="宋体" w:cs="宋体" w:hint="eastAsia"/>
                <w:bCs/>
                <w:kern w:val="0"/>
                <w:sz w:val="24"/>
                <w:szCs w:val="24"/>
              </w:rPr>
              <w:t>11</w:t>
            </w:r>
          </w:p>
        </w:tc>
        <w:tc>
          <w:tcPr>
            <w:tcW w:w="2100" w:type="dxa"/>
          </w:tcPr>
          <w:p w:rsidR="00B55D2C" w:rsidRPr="00B55D2C" w:rsidRDefault="00B55D2C" w:rsidP="004077BB">
            <w:pPr>
              <w:widowControl/>
              <w:spacing w:line="572" w:lineRule="exact"/>
              <w:rPr>
                <w:rFonts w:ascii="宋体" w:eastAsia="宋体" w:hAnsi="宋体" w:cs="宋体"/>
                <w:bCs/>
                <w:kern w:val="0"/>
                <w:sz w:val="24"/>
                <w:szCs w:val="24"/>
              </w:rPr>
            </w:pPr>
            <w:r w:rsidRPr="00B55D2C">
              <w:rPr>
                <w:rFonts w:ascii="宋体" w:eastAsia="宋体" w:hAnsi="宋体" w:cs="宋体" w:hint="eastAsia"/>
                <w:bCs/>
                <w:kern w:val="0"/>
                <w:sz w:val="24"/>
                <w:szCs w:val="24"/>
              </w:rPr>
              <w:t>五防系统</w:t>
            </w:r>
          </w:p>
        </w:tc>
        <w:tc>
          <w:tcPr>
            <w:tcW w:w="1586" w:type="dxa"/>
          </w:tcPr>
          <w:p w:rsidR="00B55D2C" w:rsidRPr="00B55D2C" w:rsidRDefault="00B55D2C" w:rsidP="004077BB">
            <w:pPr>
              <w:widowControl/>
              <w:spacing w:line="572" w:lineRule="exact"/>
              <w:rPr>
                <w:rFonts w:ascii="宋体" w:eastAsia="宋体" w:hAnsi="宋体" w:cs="宋体"/>
                <w:bCs/>
                <w:kern w:val="0"/>
                <w:sz w:val="24"/>
                <w:szCs w:val="24"/>
              </w:rPr>
            </w:pPr>
            <w:r w:rsidRPr="00B55D2C">
              <w:rPr>
                <w:rFonts w:ascii="宋体" w:eastAsia="宋体" w:hAnsi="宋体" w:cs="宋体" w:hint="eastAsia"/>
                <w:bCs/>
                <w:kern w:val="0"/>
                <w:sz w:val="24"/>
                <w:szCs w:val="24"/>
              </w:rPr>
              <w:t>五防系统</w:t>
            </w:r>
          </w:p>
        </w:tc>
        <w:tc>
          <w:tcPr>
            <w:tcW w:w="1508" w:type="dxa"/>
          </w:tcPr>
          <w:p w:rsidR="00B55D2C" w:rsidRPr="00B55D2C" w:rsidRDefault="00B55D2C" w:rsidP="004077BB">
            <w:pPr>
              <w:widowControl/>
              <w:spacing w:line="572" w:lineRule="exact"/>
              <w:ind w:firstLineChars="200" w:firstLine="480"/>
              <w:rPr>
                <w:rFonts w:ascii="宋体" w:eastAsia="宋体" w:hAnsi="宋体" w:cs="宋体"/>
                <w:bCs/>
                <w:kern w:val="0"/>
                <w:sz w:val="24"/>
                <w:szCs w:val="24"/>
              </w:rPr>
            </w:pPr>
          </w:p>
        </w:tc>
        <w:tc>
          <w:tcPr>
            <w:tcW w:w="1752" w:type="dxa"/>
          </w:tcPr>
          <w:p w:rsidR="00B55D2C" w:rsidRPr="00B55D2C" w:rsidRDefault="00B55D2C" w:rsidP="004077BB">
            <w:pPr>
              <w:widowControl/>
              <w:spacing w:line="572" w:lineRule="exact"/>
              <w:ind w:firstLineChars="200" w:firstLine="480"/>
              <w:rPr>
                <w:rFonts w:ascii="宋体" w:eastAsia="宋体" w:hAnsi="宋体" w:cs="宋体"/>
                <w:bCs/>
                <w:kern w:val="0"/>
                <w:sz w:val="24"/>
                <w:szCs w:val="24"/>
              </w:rPr>
            </w:pPr>
          </w:p>
        </w:tc>
        <w:tc>
          <w:tcPr>
            <w:tcW w:w="851" w:type="dxa"/>
          </w:tcPr>
          <w:p w:rsidR="00B55D2C" w:rsidRPr="00B55D2C" w:rsidRDefault="00B55D2C" w:rsidP="004077BB">
            <w:pPr>
              <w:widowControl/>
              <w:spacing w:line="572" w:lineRule="exact"/>
              <w:rPr>
                <w:rFonts w:ascii="宋体" w:eastAsia="宋体" w:hAnsi="宋体" w:cs="宋体"/>
                <w:bCs/>
                <w:kern w:val="0"/>
                <w:sz w:val="24"/>
                <w:szCs w:val="24"/>
              </w:rPr>
            </w:pPr>
            <w:r w:rsidRPr="00B55D2C">
              <w:rPr>
                <w:rFonts w:ascii="宋体" w:eastAsia="宋体" w:hAnsi="宋体" w:cs="宋体" w:hint="eastAsia"/>
                <w:bCs/>
                <w:kern w:val="0"/>
                <w:sz w:val="24"/>
                <w:szCs w:val="24"/>
              </w:rPr>
              <w:t>A2</w:t>
            </w:r>
          </w:p>
        </w:tc>
      </w:tr>
      <w:tr w:rsidR="00B55D2C" w:rsidRPr="00B55D2C" w:rsidTr="00F20706">
        <w:tc>
          <w:tcPr>
            <w:tcW w:w="675" w:type="dxa"/>
          </w:tcPr>
          <w:p w:rsidR="00B55D2C" w:rsidRPr="00B55D2C" w:rsidRDefault="00B55D2C" w:rsidP="004077BB">
            <w:pPr>
              <w:widowControl/>
              <w:spacing w:line="572" w:lineRule="exact"/>
              <w:rPr>
                <w:rFonts w:ascii="宋体" w:eastAsia="宋体" w:hAnsi="宋体" w:cs="宋体"/>
                <w:bCs/>
                <w:kern w:val="0"/>
                <w:sz w:val="24"/>
                <w:szCs w:val="24"/>
              </w:rPr>
            </w:pPr>
            <w:r w:rsidRPr="00B55D2C">
              <w:rPr>
                <w:rFonts w:ascii="宋体" w:eastAsia="宋体" w:hAnsi="宋体" w:cs="宋体" w:hint="eastAsia"/>
                <w:bCs/>
                <w:kern w:val="0"/>
                <w:sz w:val="24"/>
                <w:szCs w:val="24"/>
              </w:rPr>
              <w:lastRenderedPageBreak/>
              <w:t>12</w:t>
            </w:r>
          </w:p>
        </w:tc>
        <w:tc>
          <w:tcPr>
            <w:tcW w:w="2100" w:type="dxa"/>
          </w:tcPr>
          <w:p w:rsidR="00B55D2C" w:rsidRPr="00B55D2C" w:rsidRDefault="00B55D2C" w:rsidP="004077BB">
            <w:pPr>
              <w:widowControl/>
              <w:spacing w:line="572" w:lineRule="exact"/>
              <w:rPr>
                <w:rFonts w:ascii="宋体" w:eastAsia="宋体" w:hAnsi="宋体" w:cs="宋体"/>
                <w:bCs/>
                <w:kern w:val="0"/>
                <w:sz w:val="24"/>
                <w:szCs w:val="24"/>
              </w:rPr>
            </w:pPr>
            <w:r w:rsidRPr="00B55D2C">
              <w:rPr>
                <w:rFonts w:ascii="宋体" w:eastAsia="宋体" w:hAnsi="宋体" w:cs="宋体" w:hint="eastAsia"/>
                <w:bCs/>
                <w:kern w:val="0"/>
                <w:sz w:val="24"/>
                <w:szCs w:val="24"/>
              </w:rPr>
              <w:t>继电保护及安全稳定控制装置</w:t>
            </w:r>
          </w:p>
        </w:tc>
        <w:tc>
          <w:tcPr>
            <w:tcW w:w="1586" w:type="dxa"/>
          </w:tcPr>
          <w:p w:rsidR="00B55D2C" w:rsidRPr="00B55D2C" w:rsidRDefault="00B55D2C" w:rsidP="004077BB">
            <w:pPr>
              <w:widowControl/>
              <w:spacing w:line="572" w:lineRule="exact"/>
              <w:rPr>
                <w:rFonts w:ascii="宋体" w:eastAsia="宋体" w:hAnsi="宋体" w:cs="宋体"/>
                <w:bCs/>
                <w:kern w:val="0"/>
                <w:sz w:val="24"/>
                <w:szCs w:val="24"/>
              </w:rPr>
            </w:pPr>
            <w:r w:rsidRPr="00B55D2C">
              <w:rPr>
                <w:rFonts w:ascii="宋体" w:eastAsia="宋体" w:hAnsi="宋体" w:cs="宋体" w:hint="eastAsia"/>
                <w:bCs/>
                <w:kern w:val="0"/>
                <w:sz w:val="24"/>
                <w:szCs w:val="24"/>
              </w:rPr>
              <w:t>保护装置及保信子站，安稳装置</w:t>
            </w:r>
          </w:p>
        </w:tc>
        <w:tc>
          <w:tcPr>
            <w:tcW w:w="1508" w:type="dxa"/>
          </w:tcPr>
          <w:p w:rsidR="00B55D2C" w:rsidRPr="00B55D2C" w:rsidRDefault="00B55D2C" w:rsidP="004077BB">
            <w:pPr>
              <w:widowControl/>
              <w:spacing w:line="572" w:lineRule="exact"/>
              <w:ind w:firstLineChars="200" w:firstLine="480"/>
              <w:rPr>
                <w:rFonts w:ascii="宋体" w:eastAsia="宋体" w:hAnsi="宋体" w:cs="宋体"/>
                <w:bCs/>
                <w:kern w:val="0"/>
                <w:sz w:val="24"/>
                <w:szCs w:val="24"/>
              </w:rPr>
            </w:pPr>
          </w:p>
        </w:tc>
        <w:tc>
          <w:tcPr>
            <w:tcW w:w="1752" w:type="dxa"/>
          </w:tcPr>
          <w:p w:rsidR="00B55D2C" w:rsidRPr="00B55D2C" w:rsidRDefault="00B55D2C" w:rsidP="004077BB">
            <w:pPr>
              <w:widowControl/>
              <w:spacing w:line="572" w:lineRule="exact"/>
              <w:ind w:firstLineChars="200" w:firstLine="480"/>
              <w:rPr>
                <w:rFonts w:ascii="宋体" w:eastAsia="宋体" w:hAnsi="宋体" w:cs="宋体"/>
                <w:bCs/>
                <w:kern w:val="0"/>
                <w:sz w:val="24"/>
                <w:szCs w:val="24"/>
              </w:rPr>
            </w:pPr>
          </w:p>
        </w:tc>
        <w:tc>
          <w:tcPr>
            <w:tcW w:w="851" w:type="dxa"/>
          </w:tcPr>
          <w:p w:rsidR="00B55D2C" w:rsidRPr="00B55D2C" w:rsidRDefault="00B55D2C" w:rsidP="004077BB">
            <w:pPr>
              <w:widowControl/>
              <w:spacing w:line="572" w:lineRule="exact"/>
              <w:rPr>
                <w:rFonts w:ascii="宋体" w:eastAsia="宋体" w:hAnsi="宋体" w:cs="宋体"/>
                <w:bCs/>
                <w:kern w:val="0"/>
                <w:sz w:val="24"/>
                <w:szCs w:val="24"/>
              </w:rPr>
            </w:pPr>
            <w:r w:rsidRPr="00B55D2C">
              <w:rPr>
                <w:rFonts w:ascii="宋体" w:eastAsia="宋体" w:hAnsi="宋体" w:cs="宋体" w:hint="eastAsia"/>
                <w:bCs/>
                <w:kern w:val="0"/>
                <w:sz w:val="24"/>
                <w:szCs w:val="24"/>
              </w:rPr>
              <w:t>B</w:t>
            </w:r>
          </w:p>
        </w:tc>
      </w:tr>
      <w:tr w:rsidR="00B55D2C" w:rsidRPr="00B55D2C" w:rsidTr="00F20706">
        <w:tc>
          <w:tcPr>
            <w:tcW w:w="675" w:type="dxa"/>
          </w:tcPr>
          <w:p w:rsidR="00B55D2C" w:rsidRPr="00B55D2C" w:rsidRDefault="00B55D2C" w:rsidP="004077BB">
            <w:pPr>
              <w:widowControl/>
              <w:spacing w:line="572" w:lineRule="exact"/>
              <w:rPr>
                <w:rFonts w:ascii="宋体" w:eastAsia="宋体" w:hAnsi="宋体" w:cs="宋体"/>
                <w:bCs/>
                <w:kern w:val="0"/>
                <w:sz w:val="24"/>
                <w:szCs w:val="24"/>
              </w:rPr>
            </w:pPr>
            <w:r w:rsidRPr="00B55D2C">
              <w:rPr>
                <w:rFonts w:ascii="宋体" w:eastAsia="宋体" w:hAnsi="宋体" w:cs="宋体" w:hint="eastAsia"/>
                <w:bCs/>
                <w:kern w:val="0"/>
                <w:sz w:val="24"/>
                <w:szCs w:val="24"/>
              </w:rPr>
              <w:t>13</w:t>
            </w:r>
          </w:p>
        </w:tc>
        <w:tc>
          <w:tcPr>
            <w:tcW w:w="2100" w:type="dxa"/>
          </w:tcPr>
          <w:p w:rsidR="00B55D2C" w:rsidRPr="00B55D2C" w:rsidRDefault="00B55D2C" w:rsidP="004077BB">
            <w:pPr>
              <w:widowControl/>
              <w:spacing w:line="572" w:lineRule="exact"/>
              <w:rPr>
                <w:rFonts w:ascii="宋体" w:eastAsia="宋体" w:hAnsi="宋体" w:cs="宋体"/>
                <w:bCs/>
                <w:kern w:val="0"/>
                <w:sz w:val="24"/>
                <w:szCs w:val="24"/>
              </w:rPr>
            </w:pPr>
            <w:r w:rsidRPr="00B55D2C">
              <w:rPr>
                <w:rFonts w:ascii="宋体" w:eastAsia="宋体" w:hAnsi="宋体" w:cs="宋体" w:hint="eastAsia"/>
                <w:bCs/>
                <w:kern w:val="0"/>
                <w:sz w:val="24"/>
                <w:szCs w:val="24"/>
              </w:rPr>
              <w:t>故障录波</w:t>
            </w:r>
          </w:p>
        </w:tc>
        <w:tc>
          <w:tcPr>
            <w:tcW w:w="1586" w:type="dxa"/>
          </w:tcPr>
          <w:p w:rsidR="00B55D2C" w:rsidRPr="00B55D2C" w:rsidRDefault="00B55D2C" w:rsidP="004077BB">
            <w:pPr>
              <w:widowControl/>
              <w:spacing w:line="572" w:lineRule="exact"/>
              <w:ind w:firstLineChars="200" w:firstLine="480"/>
              <w:rPr>
                <w:rFonts w:ascii="宋体" w:eastAsia="宋体" w:hAnsi="宋体" w:cs="宋体"/>
                <w:bCs/>
                <w:kern w:val="0"/>
                <w:sz w:val="24"/>
                <w:szCs w:val="24"/>
              </w:rPr>
            </w:pPr>
          </w:p>
        </w:tc>
        <w:tc>
          <w:tcPr>
            <w:tcW w:w="1508" w:type="dxa"/>
          </w:tcPr>
          <w:p w:rsidR="00B55D2C" w:rsidRPr="00B55D2C" w:rsidRDefault="00B55D2C" w:rsidP="004077BB">
            <w:pPr>
              <w:widowControl/>
              <w:spacing w:line="572" w:lineRule="exact"/>
              <w:rPr>
                <w:rFonts w:ascii="宋体" w:eastAsia="宋体" w:hAnsi="宋体" w:cs="宋体"/>
                <w:bCs/>
                <w:kern w:val="0"/>
                <w:sz w:val="24"/>
                <w:szCs w:val="24"/>
              </w:rPr>
            </w:pPr>
            <w:r w:rsidRPr="00B55D2C">
              <w:rPr>
                <w:rFonts w:ascii="宋体" w:eastAsia="宋体" w:hAnsi="宋体" w:cs="宋体" w:hint="eastAsia"/>
                <w:bCs/>
                <w:kern w:val="0"/>
                <w:sz w:val="24"/>
                <w:szCs w:val="24"/>
              </w:rPr>
              <w:t>故障录波装置及录波子站</w:t>
            </w:r>
          </w:p>
        </w:tc>
        <w:tc>
          <w:tcPr>
            <w:tcW w:w="1752" w:type="dxa"/>
          </w:tcPr>
          <w:p w:rsidR="00B55D2C" w:rsidRPr="00B55D2C" w:rsidRDefault="00B55D2C" w:rsidP="004077BB">
            <w:pPr>
              <w:widowControl/>
              <w:spacing w:line="572" w:lineRule="exact"/>
              <w:ind w:firstLineChars="200" w:firstLine="480"/>
              <w:rPr>
                <w:rFonts w:ascii="宋体" w:eastAsia="宋体" w:hAnsi="宋体" w:cs="宋体"/>
                <w:bCs/>
                <w:kern w:val="0"/>
                <w:sz w:val="24"/>
                <w:szCs w:val="24"/>
              </w:rPr>
            </w:pPr>
          </w:p>
        </w:tc>
        <w:tc>
          <w:tcPr>
            <w:tcW w:w="851" w:type="dxa"/>
          </w:tcPr>
          <w:p w:rsidR="00B55D2C" w:rsidRPr="00B55D2C" w:rsidRDefault="00B55D2C" w:rsidP="004077BB">
            <w:pPr>
              <w:widowControl/>
              <w:spacing w:line="572" w:lineRule="exact"/>
              <w:rPr>
                <w:rFonts w:ascii="宋体" w:eastAsia="宋体" w:hAnsi="宋体" w:cs="宋体"/>
                <w:bCs/>
                <w:kern w:val="0"/>
                <w:sz w:val="24"/>
                <w:szCs w:val="24"/>
              </w:rPr>
            </w:pPr>
            <w:r w:rsidRPr="00B55D2C">
              <w:rPr>
                <w:rFonts w:ascii="宋体" w:eastAsia="宋体" w:hAnsi="宋体" w:cs="宋体" w:hint="eastAsia"/>
                <w:bCs/>
                <w:kern w:val="0"/>
                <w:sz w:val="24"/>
                <w:szCs w:val="24"/>
              </w:rPr>
              <w:t>B</w:t>
            </w:r>
          </w:p>
        </w:tc>
      </w:tr>
      <w:tr w:rsidR="00B55D2C" w:rsidRPr="00B55D2C" w:rsidTr="00F20706">
        <w:tc>
          <w:tcPr>
            <w:tcW w:w="675" w:type="dxa"/>
          </w:tcPr>
          <w:p w:rsidR="00B55D2C" w:rsidRPr="00B55D2C" w:rsidRDefault="00B55D2C" w:rsidP="004077BB">
            <w:pPr>
              <w:widowControl/>
              <w:spacing w:line="572" w:lineRule="exact"/>
              <w:rPr>
                <w:rFonts w:ascii="宋体" w:eastAsia="宋体" w:hAnsi="宋体" w:cs="宋体"/>
                <w:bCs/>
                <w:kern w:val="0"/>
                <w:sz w:val="24"/>
                <w:szCs w:val="24"/>
              </w:rPr>
            </w:pPr>
            <w:r w:rsidRPr="00B55D2C">
              <w:rPr>
                <w:rFonts w:ascii="宋体" w:eastAsia="宋体" w:hAnsi="宋体" w:cs="宋体" w:hint="eastAsia"/>
                <w:bCs/>
                <w:kern w:val="0"/>
                <w:sz w:val="24"/>
                <w:szCs w:val="24"/>
              </w:rPr>
              <w:t>14</w:t>
            </w:r>
          </w:p>
        </w:tc>
        <w:tc>
          <w:tcPr>
            <w:tcW w:w="2100" w:type="dxa"/>
          </w:tcPr>
          <w:p w:rsidR="00B55D2C" w:rsidRPr="00B55D2C" w:rsidRDefault="00B55D2C" w:rsidP="004077BB">
            <w:pPr>
              <w:widowControl/>
              <w:spacing w:line="572" w:lineRule="exact"/>
              <w:rPr>
                <w:rFonts w:ascii="宋体" w:eastAsia="宋体" w:hAnsi="宋体" w:cs="宋体"/>
                <w:bCs/>
                <w:kern w:val="0"/>
                <w:sz w:val="24"/>
                <w:szCs w:val="24"/>
              </w:rPr>
            </w:pPr>
            <w:r w:rsidRPr="00B55D2C">
              <w:rPr>
                <w:rFonts w:ascii="宋体" w:eastAsia="宋体" w:hAnsi="宋体" w:cs="宋体" w:hint="eastAsia"/>
                <w:bCs/>
                <w:kern w:val="0"/>
                <w:sz w:val="24"/>
                <w:szCs w:val="24"/>
              </w:rPr>
              <w:t>梯级水库调度自动化系统</w:t>
            </w:r>
          </w:p>
        </w:tc>
        <w:tc>
          <w:tcPr>
            <w:tcW w:w="1586" w:type="dxa"/>
          </w:tcPr>
          <w:p w:rsidR="00B55D2C" w:rsidRPr="00B55D2C" w:rsidRDefault="00B55D2C" w:rsidP="004077BB">
            <w:pPr>
              <w:widowControl/>
              <w:spacing w:line="572" w:lineRule="exact"/>
              <w:ind w:firstLineChars="200" w:firstLine="480"/>
              <w:rPr>
                <w:rFonts w:ascii="宋体" w:eastAsia="宋体" w:hAnsi="宋体" w:cs="宋体"/>
                <w:bCs/>
                <w:kern w:val="0"/>
                <w:sz w:val="24"/>
                <w:szCs w:val="24"/>
              </w:rPr>
            </w:pPr>
          </w:p>
        </w:tc>
        <w:tc>
          <w:tcPr>
            <w:tcW w:w="1508" w:type="dxa"/>
          </w:tcPr>
          <w:p w:rsidR="00B55D2C" w:rsidRPr="00B55D2C" w:rsidRDefault="00B55D2C" w:rsidP="004077BB">
            <w:pPr>
              <w:widowControl/>
              <w:spacing w:line="572" w:lineRule="exact"/>
              <w:rPr>
                <w:rFonts w:ascii="宋体" w:eastAsia="宋体" w:hAnsi="宋体" w:cs="宋体"/>
                <w:bCs/>
                <w:kern w:val="0"/>
                <w:sz w:val="24"/>
                <w:szCs w:val="24"/>
              </w:rPr>
            </w:pPr>
            <w:r w:rsidRPr="00B55D2C">
              <w:rPr>
                <w:rFonts w:ascii="宋体" w:eastAsia="宋体" w:hAnsi="宋体" w:cs="宋体" w:hint="eastAsia"/>
                <w:bCs/>
                <w:kern w:val="0"/>
                <w:sz w:val="24"/>
                <w:szCs w:val="24"/>
              </w:rPr>
              <w:t>梯级水库调度自动化</w:t>
            </w:r>
          </w:p>
        </w:tc>
        <w:tc>
          <w:tcPr>
            <w:tcW w:w="1752" w:type="dxa"/>
          </w:tcPr>
          <w:p w:rsidR="00B55D2C" w:rsidRPr="00B55D2C" w:rsidRDefault="00B55D2C" w:rsidP="004077BB">
            <w:pPr>
              <w:widowControl/>
              <w:spacing w:line="572" w:lineRule="exact"/>
              <w:ind w:firstLineChars="200" w:firstLine="480"/>
              <w:rPr>
                <w:rFonts w:ascii="宋体" w:eastAsia="宋体" w:hAnsi="宋体" w:cs="宋体"/>
                <w:bCs/>
                <w:kern w:val="0"/>
                <w:sz w:val="24"/>
                <w:szCs w:val="24"/>
              </w:rPr>
            </w:pPr>
          </w:p>
        </w:tc>
        <w:tc>
          <w:tcPr>
            <w:tcW w:w="851" w:type="dxa"/>
          </w:tcPr>
          <w:p w:rsidR="00B55D2C" w:rsidRPr="00B55D2C" w:rsidRDefault="00B55D2C" w:rsidP="004077BB">
            <w:pPr>
              <w:widowControl/>
              <w:spacing w:line="572" w:lineRule="exact"/>
              <w:rPr>
                <w:rFonts w:ascii="宋体" w:eastAsia="宋体" w:hAnsi="宋体" w:cs="宋体"/>
                <w:bCs/>
                <w:kern w:val="0"/>
                <w:sz w:val="24"/>
                <w:szCs w:val="24"/>
              </w:rPr>
            </w:pPr>
            <w:r w:rsidRPr="00B55D2C">
              <w:rPr>
                <w:rFonts w:ascii="宋体" w:eastAsia="宋体" w:hAnsi="宋体" w:cs="宋体" w:hint="eastAsia"/>
                <w:bCs/>
                <w:kern w:val="0"/>
                <w:sz w:val="24"/>
                <w:szCs w:val="24"/>
              </w:rPr>
              <w:t>A1</w:t>
            </w:r>
          </w:p>
        </w:tc>
      </w:tr>
      <w:tr w:rsidR="00B55D2C" w:rsidRPr="00B55D2C" w:rsidTr="00F20706">
        <w:tc>
          <w:tcPr>
            <w:tcW w:w="675" w:type="dxa"/>
          </w:tcPr>
          <w:p w:rsidR="00B55D2C" w:rsidRPr="00B55D2C" w:rsidRDefault="00B55D2C" w:rsidP="004077BB">
            <w:pPr>
              <w:widowControl/>
              <w:spacing w:line="572" w:lineRule="exact"/>
              <w:rPr>
                <w:rFonts w:ascii="宋体" w:eastAsia="宋体" w:hAnsi="宋体" w:cs="宋体"/>
                <w:bCs/>
                <w:kern w:val="0"/>
                <w:sz w:val="24"/>
                <w:szCs w:val="24"/>
              </w:rPr>
            </w:pPr>
            <w:r w:rsidRPr="00B55D2C">
              <w:rPr>
                <w:rFonts w:ascii="宋体" w:eastAsia="宋体" w:hAnsi="宋体" w:cs="宋体" w:hint="eastAsia"/>
                <w:bCs/>
                <w:kern w:val="0"/>
                <w:sz w:val="24"/>
                <w:szCs w:val="24"/>
              </w:rPr>
              <w:t>15</w:t>
            </w:r>
          </w:p>
        </w:tc>
        <w:tc>
          <w:tcPr>
            <w:tcW w:w="2100" w:type="dxa"/>
          </w:tcPr>
          <w:p w:rsidR="00B55D2C" w:rsidRPr="00B55D2C" w:rsidRDefault="00B55D2C" w:rsidP="004077BB">
            <w:pPr>
              <w:widowControl/>
              <w:spacing w:line="572" w:lineRule="exact"/>
              <w:rPr>
                <w:rFonts w:ascii="宋体" w:eastAsia="宋体" w:hAnsi="宋体" w:cs="宋体"/>
                <w:bCs/>
                <w:kern w:val="0"/>
                <w:sz w:val="24"/>
                <w:szCs w:val="24"/>
              </w:rPr>
            </w:pPr>
            <w:r w:rsidRPr="00B55D2C">
              <w:rPr>
                <w:rFonts w:ascii="宋体" w:eastAsia="宋体" w:hAnsi="宋体" w:cs="宋体" w:hint="eastAsia"/>
                <w:bCs/>
                <w:kern w:val="0"/>
                <w:sz w:val="24"/>
                <w:szCs w:val="24"/>
              </w:rPr>
              <w:t>水情自动测报系统</w:t>
            </w:r>
          </w:p>
        </w:tc>
        <w:tc>
          <w:tcPr>
            <w:tcW w:w="1586" w:type="dxa"/>
          </w:tcPr>
          <w:p w:rsidR="00B55D2C" w:rsidRPr="00B55D2C" w:rsidRDefault="00B55D2C" w:rsidP="004077BB">
            <w:pPr>
              <w:widowControl/>
              <w:spacing w:line="572" w:lineRule="exact"/>
              <w:ind w:firstLineChars="200" w:firstLine="480"/>
              <w:rPr>
                <w:rFonts w:ascii="宋体" w:eastAsia="宋体" w:hAnsi="宋体" w:cs="宋体"/>
                <w:bCs/>
                <w:kern w:val="0"/>
                <w:sz w:val="24"/>
                <w:szCs w:val="24"/>
              </w:rPr>
            </w:pPr>
          </w:p>
        </w:tc>
        <w:tc>
          <w:tcPr>
            <w:tcW w:w="1508" w:type="dxa"/>
          </w:tcPr>
          <w:p w:rsidR="00B55D2C" w:rsidRPr="00B55D2C" w:rsidRDefault="00B55D2C" w:rsidP="004077BB">
            <w:pPr>
              <w:widowControl/>
              <w:spacing w:line="572" w:lineRule="exact"/>
              <w:rPr>
                <w:rFonts w:ascii="宋体" w:eastAsia="宋体" w:hAnsi="宋体" w:cs="宋体"/>
                <w:bCs/>
                <w:kern w:val="0"/>
                <w:sz w:val="24"/>
                <w:szCs w:val="24"/>
              </w:rPr>
            </w:pPr>
            <w:r w:rsidRPr="00B55D2C">
              <w:rPr>
                <w:rFonts w:ascii="宋体" w:eastAsia="宋体" w:hAnsi="宋体" w:cs="宋体" w:hint="eastAsia"/>
                <w:bCs/>
                <w:kern w:val="0"/>
                <w:sz w:val="24"/>
                <w:szCs w:val="24"/>
              </w:rPr>
              <w:t>水情自动测报</w:t>
            </w:r>
          </w:p>
        </w:tc>
        <w:tc>
          <w:tcPr>
            <w:tcW w:w="1752" w:type="dxa"/>
          </w:tcPr>
          <w:p w:rsidR="00B55D2C" w:rsidRPr="00B55D2C" w:rsidRDefault="00B55D2C" w:rsidP="004077BB">
            <w:pPr>
              <w:widowControl/>
              <w:spacing w:line="572" w:lineRule="exact"/>
              <w:ind w:firstLineChars="200" w:firstLine="480"/>
              <w:rPr>
                <w:rFonts w:ascii="宋体" w:eastAsia="宋体" w:hAnsi="宋体" w:cs="宋体"/>
                <w:bCs/>
                <w:kern w:val="0"/>
                <w:sz w:val="24"/>
                <w:szCs w:val="24"/>
              </w:rPr>
            </w:pPr>
          </w:p>
        </w:tc>
        <w:tc>
          <w:tcPr>
            <w:tcW w:w="851" w:type="dxa"/>
          </w:tcPr>
          <w:p w:rsidR="00B55D2C" w:rsidRPr="00B55D2C" w:rsidRDefault="00B55D2C" w:rsidP="004077BB">
            <w:pPr>
              <w:widowControl/>
              <w:spacing w:line="572" w:lineRule="exact"/>
              <w:rPr>
                <w:rFonts w:ascii="宋体" w:eastAsia="宋体" w:hAnsi="宋体" w:cs="宋体"/>
                <w:bCs/>
                <w:kern w:val="0"/>
                <w:sz w:val="24"/>
                <w:szCs w:val="24"/>
              </w:rPr>
            </w:pPr>
            <w:r w:rsidRPr="00B55D2C">
              <w:rPr>
                <w:rFonts w:ascii="宋体" w:eastAsia="宋体" w:hAnsi="宋体" w:cs="宋体" w:hint="eastAsia"/>
                <w:bCs/>
                <w:kern w:val="0"/>
                <w:sz w:val="24"/>
                <w:szCs w:val="24"/>
              </w:rPr>
              <w:t>A1</w:t>
            </w:r>
          </w:p>
        </w:tc>
      </w:tr>
      <w:tr w:rsidR="00B55D2C" w:rsidRPr="00B55D2C" w:rsidTr="00F20706">
        <w:tc>
          <w:tcPr>
            <w:tcW w:w="675" w:type="dxa"/>
          </w:tcPr>
          <w:p w:rsidR="00B55D2C" w:rsidRPr="00B55D2C" w:rsidRDefault="00B55D2C" w:rsidP="004077BB">
            <w:pPr>
              <w:widowControl/>
              <w:spacing w:line="572" w:lineRule="exact"/>
              <w:rPr>
                <w:rFonts w:ascii="宋体" w:eastAsia="宋体" w:hAnsi="宋体" w:cs="宋体"/>
                <w:bCs/>
                <w:kern w:val="0"/>
                <w:sz w:val="24"/>
                <w:szCs w:val="24"/>
              </w:rPr>
            </w:pPr>
            <w:r w:rsidRPr="00B55D2C">
              <w:rPr>
                <w:rFonts w:ascii="宋体" w:eastAsia="宋体" w:hAnsi="宋体" w:cs="宋体" w:hint="eastAsia"/>
                <w:bCs/>
                <w:kern w:val="0"/>
                <w:sz w:val="24"/>
                <w:szCs w:val="24"/>
              </w:rPr>
              <w:t>16</w:t>
            </w:r>
          </w:p>
        </w:tc>
        <w:tc>
          <w:tcPr>
            <w:tcW w:w="2100" w:type="dxa"/>
          </w:tcPr>
          <w:p w:rsidR="00B55D2C" w:rsidRPr="00B55D2C" w:rsidRDefault="00B55D2C" w:rsidP="004077BB">
            <w:pPr>
              <w:widowControl/>
              <w:spacing w:line="572" w:lineRule="exact"/>
              <w:rPr>
                <w:rFonts w:ascii="宋体" w:eastAsia="宋体" w:hAnsi="宋体" w:cs="宋体"/>
                <w:bCs/>
                <w:kern w:val="0"/>
                <w:sz w:val="24"/>
                <w:szCs w:val="24"/>
              </w:rPr>
            </w:pPr>
            <w:r w:rsidRPr="00B55D2C">
              <w:rPr>
                <w:rFonts w:ascii="宋体" w:eastAsia="宋体" w:hAnsi="宋体" w:cs="宋体" w:hint="eastAsia"/>
                <w:bCs/>
                <w:kern w:val="0"/>
                <w:sz w:val="24"/>
                <w:szCs w:val="24"/>
              </w:rPr>
              <w:t>水电厂水库调度自动化系统</w:t>
            </w:r>
          </w:p>
        </w:tc>
        <w:tc>
          <w:tcPr>
            <w:tcW w:w="1586" w:type="dxa"/>
          </w:tcPr>
          <w:p w:rsidR="00B55D2C" w:rsidRPr="00B55D2C" w:rsidRDefault="00B55D2C" w:rsidP="004077BB">
            <w:pPr>
              <w:widowControl/>
              <w:spacing w:line="572" w:lineRule="exact"/>
              <w:ind w:firstLineChars="200" w:firstLine="480"/>
              <w:rPr>
                <w:rFonts w:ascii="宋体" w:eastAsia="宋体" w:hAnsi="宋体" w:cs="宋体"/>
                <w:bCs/>
                <w:kern w:val="0"/>
                <w:sz w:val="24"/>
                <w:szCs w:val="24"/>
              </w:rPr>
            </w:pPr>
          </w:p>
        </w:tc>
        <w:tc>
          <w:tcPr>
            <w:tcW w:w="1508" w:type="dxa"/>
          </w:tcPr>
          <w:p w:rsidR="00B55D2C" w:rsidRPr="00B55D2C" w:rsidRDefault="00B55D2C" w:rsidP="004077BB">
            <w:pPr>
              <w:widowControl/>
              <w:spacing w:line="572" w:lineRule="exact"/>
              <w:rPr>
                <w:rFonts w:ascii="宋体" w:eastAsia="宋体" w:hAnsi="宋体" w:cs="宋体"/>
                <w:bCs/>
                <w:kern w:val="0"/>
                <w:sz w:val="24"/>
                <w:szCs w:val="24"/>
              </w:rPr>
            </w:pPr>
            <w:r w:rsidRPr="00B55D2C">
              <w:rPr>
                <w:rFonts w:ascii="宋体" w:eastAsia="宋体" w:hAnsi="宋体" w:cs="宋体" w:hint="eastAsia"/>
                <w:bCs/>
                <w:kern w:val="0"/>
                <w:sz w:val="24"/>
                <w:szCs w:val="24"/>
              </w:rPr>
              <w:t>水电厂水库调度自动化</w:t>
            </w:r>
          </w:p>
        </w:tc>
        <w:tc>
          <w:tcPr>
            <w:tcW w:w="1752" w:type="dxa"/>
          </w:tcPr>
          <w:p w:rsidR="00B55D2C" w:rsidRPr="00B55D2C" w:rsidRDefault="00B55D2C" w:rsidP="004077BB">
            <w:pPr>
              <w:widowControl/>
              <w:spacing w:line="572" w:lineRule="exact"/>
              <w:ind w:firstLineChars="200" w:firstLine="480"/>
              <w:rPr>
                <w:rFonts w:ascii="宋体" w:eastAsia="宋体" w:hAnsi="宋体" w:cs="宋体"/>
                <w:bCs/>
                <w:kern w:val="0"/>
                <w:sz w:val="24"/>
                <w:szCs w:val="24"/>
              </w:rPr>
            </w:pPr>
          </w:p>
        </w:tc>
        <w:tc>
          <w:tcPr>
            <w:tcW w:w="851" w:type="dxa"/>
          </w:tcPr>
          <w:p w:rsidR="00B55D2C" w:rsidRPr="00B55D2C" w:rsidRDefault="00B55D2C" w:rsidP="004077BB">
            <w:pPr>
              <w:widowControl/>
              <w:spacing w:line="572" w:lineRule="exact"/>
              <w:rPr>
                <w:rFonts w:ascii="宋体" w:eastAsia="宋体" w:hAnsi="宋体" w:cs="宋体"/>
                <w:bCs/>
                <w:kern w:val="0"/>
                <w:sz w:val="24"/>
                <w:szCs w:val="24"/>
              </w:rPr>
            </w:pPr>
            <w:r w:rsidRPr="00B55D2C">
              <w:rPr>
                <w:rFonts w:ascii="宋体" w:eastAsia="宋体" w:hAnsi="宋体" w:cs="宋体" w:hint="eastAsia"/>
                <w:bCs/>
                <w:kern w:val="0"/>
                <w:sz w:val="24"/>
                <w:szCs w:val="24"/>
              </w:rPr>
              <w:t>A1</w:t>
            </w:r>
          </w:p>
        </w:tc>
      </w:tr>
      <w:tr w:rsidR="00B55D2C" w:rsidRPr="00B55D2C" w:rsidTr="00F20706">
        <w:tc>
          <w:tcPr>
            <w:tcW w:w="675" w:type="dxa"/>
          </w:tcPr>
          <w:p w:rsidR="00B55D2C" w:rsidRPr="00B55D2C" w:rsidRDefault="00B55D2C" w:rsidP="004077BB">
            <w:pPr>
              <w:widowControl/>
              <w:spacing w:line="572" w:lineRule="exact"/>
              <w:rPr>
                <w:rFonts w:ascii="宋体" w:eastAsia="宋体" w:hAnsi="宋体" w:cs="宋体"/>
                <w:bCs/>
                <w:kern w:val="0"/>
                <w:sz w:val="24"/>
                <w:szCs w:val="24"/>
              </w:rPr>
            </w:pPr>
            <w:r w:rsidRPr="00B55D2C">
              <w:rPr>
                <w:rFonts w:ascii="宋体" w:eastAsia="宋体" w:hAnsi="宋体" w:cs="宋体" w:hint="eastAsia"/>
                <w:bCs/>
                <w:kern w:val="0"/>
                <w:sz w:val="24"/>
                <w:szCs w:val="24"/>
              </w:rPr>
              <w:t>17</w:t>
            </w:r>
          </w:p>
        </w:tc>
        <w:tc>
          <w:tcPr>
            <w:tcW w:w="2100" w:type="dxa"/>
          </w:tcPr>
          <w:p w:rsidR="00B55D2C" w:rsidRPr="00B55D2C" w:rsidRDefault="00B55D2C" w:rsidP="004077BB">
            <w:pPr>
              <w:widowControl/>
              <w:spacing w:line="572" w:lineRule="exact"/>
              <w:rPr>
                <w:rFonts w:ascii="宋体" w:eastAsia="宋体" w:hAnsi="宋体" w:cs="宋体"/>
                <w:bCs/>
                <w:kern w:val="0"/>
                <w:sz w:val="24"/>
                <w:szCs w:val="24"/>
              </w:rPr>
            </w:pPr>
            <w:r w:rsidRPr="00B55D2C">
              <w:rPr>
                <w:rFonts w:ascii="宋体" w:eastAsia="宋体" w:hAnsi="宋体" w:cs="宋体" w:hint="eastAsia"/>
                <w:bCs/>
                <w:kern w:val="0"/>
                <w:sz w:val="24"/>
                <w:szCs w:val="24"/>
              </w:rPr>
              <w:t>电能量采集装置</w:t>
            </w:r>
          </w:p>
        </w:tc>
        <w:tc>
          <w:tcPr>
            <w:tcW w:w="1586" w:type="dxa"/>
          </w:tcPr>
          <w:p w:rsidR="00B55D2C" w:rsidRPr="00B55D2C" w:rsidRDefault="00B55D2C" w:rsidP="004077BB">
            <w:pPr>
              <w:widowControl/>
              <w:spacing w:line="572" w:lineRule="exact"/>
              <w:ind w:firstLineChars="200" w:firstLine="480"/>
              <w:rPr>
                <w:rFonts w:ascii="宋体" w:eastAsia="宋体" w:hAnsi="宋体" w:cs="宋体"/>
                <w:bCs/>
                <w:kern w:val="0"/>
                <w:sz w:val="24"/>
                <w:szCs w:val="24"/>
              </w:rPr>
            </w:pPr>
          </w:p>
        </w:tc>
        <w:tc>
          <w:tcPr>
            <w:tcW w:w="1508" w:type="dxa"/>
          </w:tcPr>
          <w:p w:rsidR="00B55D2C" w:rsidRPr="00B55D2C" w:rsidRDefault="00B55D2C" w:rsidP="004077BB">
            <w:pPr>
              <w:widowControl/>
              <w:spacing w:line="572" w:lineRule="exact"/>
              <w:rPr>
                <w:rFonts w:ascii="宋体" w:eastAsia="宋体" w:hAnsi="宋体" w:cs="宋体"/>
                <w:bCs/>
                <w:kern w:val="0"/>
                <w:sz w:val="24"/>
                <w:szCs w:val="24"/>
              </w:rPr>
            </w:pPr>
            <w:r w:rsidRPr="00B55D2C">
              <w:rPr>
                <w:rFonts w:ascii="宋体" w:eastAsia="宋体" w:hAnsi="宋体" w:cs="宋体" w:hint="eastAsia"/>
                <w:bCs/>
                <w:kern w:val="0"/>
                <w:sz w:val="24"/>
                <w:szCs w:val="24"/>
              </w:rPr>
              <w:t>电能量采集</w:t>
            </w:r>
          </w:p>
        </w:tc>
        <w:tc>
          <w:tcPr>
            <w:tcW w:w="1752" w:type="dxa"/>
          </w:tcPr>
          <w:p w:rsidR="00B55D2C" w:rsidRPr="00B55D2C" w:rsidRDefault="00B55D2C" w:rsidP="004077BB">
            <w:pPr>
              <w:widowControl/>
              <w:spacing w:line="572" w:lineRule="exact"/>
              <w:ind w:firstLineChars="200" w:firstLine="480"/>
              <w:rPr>
                <w:rFonts w:ascii="宋体" w:eastAsia="宋体" w:hAnsi="宋体" w:cs="宋体"/>
                <w:bCs/>
                <w:kern w:val="0"/>
                <w:sz w:val="24"/>
                <w:szCs w:val="24"/>
              </w:rPr>
            </w:pPr>
          </w:p>
        </w:tc>
        <w:tc>
          <w:tcPr>
            <w:tcW w:w="851" w:type="dxa"/>
          </w:tcPr>
          <w:p w:rsidR="00B55D2C" w:rsidRPr="00B55D2C" w:rsidRDefault="00B55D2C" w:rsidP="004077BB">
            <w:pPr>
              <w:widowControl/>
              <w:spacing w:line="572" w:lineRule="exact"/>
              <w:rPr>
                <w:rFonts w:ascii="宋体" w:eastAsia="宋体" w:hAnsi="宋体" w:cs="宋体"/>
                <w:bCs/>
                <w:kern w:val="0"/>
                <w:sz w:val="24"/>
                <w:szCs w:val="24"/>
              </w:rPr>
            </w:pPr>
            <w:r w:rsidRPr="00B55D2C">
              <w:rPr>
                <w:rFonts w:ascii="宋体" w:eastAsia="宋体" w:hAnsi="宋体" w:cs="宋体" w:hint="eastAsia"/>
                <w:bCs/>
                <w:kern w:val="0"/>
                <w:sz w:val="24"/>
                <w:szCs w:val="24"/>
              </w:rPr>
              <w:t>B、A1</w:t>
            </w:r>
          </w:p>
        </w:tc>
      </w:tr>
      <w:tr w:rsidR="00B55D2C" w:rsidRPr="00B55D2C" w:rsidTr="00F20706">
        <w:tc>
          <w:tcPr>
            <w:tcW w:w="675" w:type="dxa"/>
          </w:tcPr>
          <w:p w:rsidR="00B55D2C" w:rsidRPr="00B55D2C" w:rsidRDefault="00B55D2C" w:rsidP="004077BB">
            <w:pPr>
              <w:widowControl/>
              <w:spacing w:line="572" w:lineRule="exact"/>
              <w:rPr>
                <w:rFonts w:ascii="宋体" w:eastAsia="宋体" w:hAnsi="宋体" w:cs="宋体"/>
                <w:bCs/>
                <w:kern w:val="0"/>
                <w:sz w:val="24"/>
                <w:szCs w:val="24"/>
              </w:rPr>
            </w:pPr>
            <w:r w:rsidRPr="00B55D2C">
              <w:rPr>
                <w:rFonts w:ascii="宋体" w:eastAsia="宋体" w:hAnsi="宋体" w:cs="宋体" w:hint="eastAsia"/>
                <w:bCs/>
                <w:kern w:val="0"/>
                <w:sz w:val="24"/>
                <w:szCs w:val="24"/>
              </w:rPr>
              <w:t>18</w:t>
            </w:r>
          </w:p>
        </w:tc>
        <w:tc>
          <w:tcPr>
            <w:tcW w:w="2100" w:type="dxa"/>
          </w:tcPr>
          <w:p w:rsidR="00B55D2C" w:rsidRPr="00B55D2C" w:rsidRDefault="00B55D2C" w:rsidP="004077BB">
            <w:pPr>
              <w:widowControl/>
              <w:spacing w:line="572" w:lineRule="exact"/>
              <w:rPr>
                <w:rFonts w:ascii="宋体" w:eastAsia="宋体" w:hAnsi="宋体" w:cs="宋体"/>
                <w:bCs/>
                <w:kern w:val="0"/>
                <w:sz w:val="24"/>
                <w:szCs w:val="24"/>
              </w:rPr>
            </w:pPr>
            <w:r w:rsidRPr="00B55D2C">
              <w:rPr>
                <w:rFonts w:ascii="宋体" w:eastAsia="宋体" w:hAnsi="宋体" w:cs="宋体" w:hint="eastAsia"/>
                <w:bCs/>
                <w:kern w:val="0"/>
                <w:sz w:val="24"/>
                <w:szCs w:val="24"/>
              </w:rPr>
              <w:t>电力市场报价终端</w:t>
            </w:r>
          </w:p>
        </w:tc>
        <w:tc>
          <w:tcPr>
            <w:tcW w:w="1586" w:type="dxa"/>
          </w:tcPr>
          <w:p w:rsidR="00B55D2C" w:rsidRPr="00B55D2C" w:rsidRDefault="00B55D2C" w:rsidP="004077BB">
            <w:pPr>
              <w:widowControl/>
              <w:spacing w:line="572" w:lineRule="exact"/>
              <w:ind w:firstLineChars="200" w:firstLine="480"/>
              <w:rPr>
                <w:rFonts w:ascii="宋体" w:eastAsia="宋体" w:hAnsi="宋体" w:cs="宋体"/>
                <w:bCs/>
                <w:kern w:val="0"/>
                <w:sz w:val="24"/>
                <w:szCs w:val="24"/>
              </w:rPr>
            </w:pPr>
          </w:p>
        </w:tc>
        <w:tc>
          <w:tcPr>
            <w:tcW w:w="1508" w:type="dxa"/>
          </w:tcPr>
          <w:p w:rsidR="00B55D2C" w:rsidRPr="00B55D2C" w:rsidRDefault="00B55D2C" w:rsidP="004077BB">
            <w:pPr>
              <w:widowControl/>
              <w:spacing w:line="572" w:lineRule="exact"/>
              <w:rPr>
                <w:rFonts w:ascii="宋体" w:eastAsia="宋体" w:hAnsi="宋体" w:cs="宋体"/>
                <w:bCs/>
                <w:kern w:val="0"/>
                <w:sz w:val="24"/>
                <w:szCs w:val="24"/>
              </w:rPr>
            </w:pPr>
            <w:r w:rsidRPr="00B55D2C">
              <w:rPr>
                <w:rFonts w:ascii="宋体" w:eastAsia="宋体" w:hAnsi="宋体" w:cs="宋体" w:hint="eastAsia"/>
                <w:bCs/>
                <w:kern w:val="0"/>
                <w:sz w:val="24"/>
                <w:szCs w:val="24"/>
              </w:rPr>
              <w:t>电力市场报价</w:t>
            </w:r>
          </w:p>
        </w:tc>
        <w:tc>
          <w:tcPr>
            <w:tcW w:w="1752" w:type="dxa"/>
          </w:tcPr>
          <w:p w:rsidR="00B55D2C" w:rsidRPr="00B55D2C" w:rsidRDefault="00B55D2C" w:rsidP="004077BB">
            <w:pPr>
              <w:widowControl/>
              <w:spacing w:line="572" w:lineRule="exact"/>
              <w:ind w:firstLineChars="200" w:firstLine="480"/>
              <w:rPr>
                <w:rFonts w:ascii="宋体" w:eastAsia="宋体" w:hAnsi="宋体" w:cs="宋体"/>
                <w:bCs/>
                <w:kern w:val="0"/>
                <w:sz w:val="24"/>
                <w:szCs w:val="24"/>
              </w:rPr>
            </w:pPr>
          </w:p>
        </w:tc>
        <w:tc>
          <w:tcPr>
            <w:tcW w:w="851" w:type="dxa"/>
          </w:tcPr>
          <w:p w:rsidR="00B55D2C" w:rsidRPr="00B55D2C" w:rsidRDefault="00B55D2C" w:rsidP="004077BB">
            <w:pPr>
              <w:widowControl/>
              <w:spacing w:line="572" w:lineRule="exact"/>
              <w:rPr>
                <w:rFonts w:ascii="宋体" w:eastAsia="宋体" w:hAnsi="宋体" w:cs="宋体"/>
                <w:bCs/>
                <w:kern w:val="0"/>
                <w:sz w:val="24"/>
                <w:szCs w:val="24"/>
              </w:rPr>
            </w:pPr>
            <w:r w:rsidRPr="00B55D2C">
              <w:rPr>
                <w:rFonts w:ascii="宋体" w:eastAsia="宋体" w:hAnsi="宋体" w:cs="宋体" w:hint="eastAsia"/>
                <w:bCs/>
                <w:kern w:val="0"/>
                <w:sz w:val="24"/>
                <w:szCs w:val="24"/>
              </w:rPr>
              <w:t>B</w:t>
            </w:r>
          </w:p>
        </w:tc>
      </w:tr>
      <w:tr w:rsidR="00B55D2C" w:rsidRPr="00B55D2C" w:rsidTr="00F20706">
        <w:tc>
          <w:tcPr>
            <w:tcW w:w="675" w:type="dxa"/>
          </w:tcPr>
          <w:p w:rsidR="00B55D2C" w:rsidRPr="00B55D2C" w:rsidRDefault="00B55D2C" w:rsidP="004077BB">
            <w:pPr>
              <w:widowControl/>
              <w:spacing w:line="572" w:lineRule="exact"/>
              <w:rPr>
                <w:rFonts w:ascii="宋体" w:eastAsia="宋体" w:hAnsi="宋体" w:cs="宋体"/>
                <w:bCs/>
                <w:kern w:val="0"/>
                <w:sz w:val="24"/>
                <w:szCs w:val="24"/>
              </w:rPr>
            </w:pPr>
            <w:r w:rsidRPr="00B55D2C">
              <w:rPr>
                <w:rFonts w:ascii="宋体" w:eastAsia="宋体" w:hAnsi="宋体" w:cs="宋体" w:hint="eastAsia"/>
                <w:bCs/>
                <w:kern w:val="0"/>
                <w:sz w:val="24"/>
                <w:szCs w:val="24"/>
              </w:rPr>
              <w:t>增</w:t>
            </w:r>
          </w:p>
        </w:tc>
        <w:tc>
          <w:tcPr>
            <w:tcW w:w="2100" w:type="dxa"/>
          </w:tcPr>
          <w:p w:rsidR="00B55D2C" w:rsidRPr="00B55D2C" w:rsidRDefault="00B55D2C" w:rsidP="004077BB">
            <w:pPr>
              <w:widowControl/>
              <w:spacing w:line="572" w:lineRule="exact"/>
              <w:rPr>
                <w:rFonts w:ascii="宋体" w:eastAsia="宋体" w:hAnsi="宋体" w:cs="宋体"/>
                <w:bCs/>
                <w:kern w:val="0"/>
                <w:sz w:val="24"/>
                <w:szCs w:val="24"/>
              </w:rPr>
            </w:pPr>
            <w:r w:rsidRPr="00B55D2C">
              <w:rPr>
                <w:rFonts w:ascii="宋体" w:eastAsia="宋体" w:hAnsi="宋体" w:cs="宋体" w:hint="eastAsia"/>
                <w:bCs/>
                <w:kern w:val="0"/>
                <w:sz w:val="24"/>
                <w:szCs w:val="24"/>
              </w:rPr>
              <w:t>保护信息管理子站*</w:t>
            </w:r>
          </w:p>
        </w:tc>
        <w:tc>
          <w:tcPr>
            <w:tcW w:w="1586" w:type="dxa"/>
          </w:tcPr>
          <w:p w:rsidR="00B55D2C" w:rsidRPr="00B55D2C" w:rsidRDefault="00B55D2C" w:rsidP="004077BB">
            <w:pPr>
              <w:widowControl/>
              <w:spacing w:line="572" w:lineRule="exact"/>
              <w:ind w:firstLineChars="200" w:firstLine="480"/>
              <w:rPr>
                <w:rFonts w:ascii="宋体" w:eastAsia="宋体" w:hAnsi="宋体" w:cs="宋体"/>
                <w:bCs/>
                <w:kern w:val="0"/>
                <w:sz w:val="24"/>
                <w:szCs w:val="24"/>
              </w:rPr>
            </w:pPr>
          </w:p>
        </w:tc>
        <w:tc>
          <w:tcPr>
            <w:tcW w:w="1508" w:type="dxa"/>
          </w:tcPr>
          <w:p w:rsidR="00B55D2C" w:rsidRPr="00B55D2C" w:rsidRDefault="00B55D2C" w:rsidP="004077BB">
            <w:pPr>
              <w:widowControl/>
              <w:spacing w:line="572" w:lineRule="exact"/>
              <w:rPr>
                <w:rFonts w:ascii="宋体" w:eastAsia="宋体" w:hAnsi="宋体" w:cs="宋体"/>
                <w:bCs/>
                <w:kern w:val="0"/>
                <w:sz w:val="24"/>
                <w:szCs w:val="24"/>
              </w:rPr>
            </w:pPr>
            <w:r w:rsidRPr="00B55D2C">
              <w:rPr>
                <w:rFonts w:ascii="宋体" w:eastAsia="宋体" w:hAnsi="宋体" w:cs="宋体" w:hint="eastAsia"/>
                <w:bCs/>
                <w:kern w:val="0"/>
                <w:sz w:val="24"/>
                <w:szCs w:val="24"/>
              </w:rPr>
              <w:t>保护信息子站</w:t>
            </w:r>
          </w:p>
        </w:tc>
        <w:tc>
          <w:tcPr>
            <w:tcW w:w="1752" w:type="dxa"/>
          </w:tcPr>
          <w:p w:rsidR="00B55D2C" w:rsidRPr="00B55D2C" w:rsidRDefault="00B55D2C" w:rsidP="004077BB">
            <w:pPr>
              <w:widowControl/>
              <w:spacing w:line="572" w:lineRule="exact"/>
              <w:ind w:firstLineChars="200" w:firstLine="480"/>
              <w:rPr>
                <w:rFonts w:ascii="宋体" w:eastAsia="宋体" w:hAnsi="宋体" w:cs="宋体"/>
                <w:bCs/>
                <w:kern w:val="0"/>
                <w:sz w:val="24"/>
                <w:szCs w:val="24"/>
              </w:rPr>
            </w:pPr>
          </w:p>
        </w:tc>
        <w:tc>
          <w:tcPr>
            <w:tcW w:w="851" w:type="dxa"/>
          </w:tcPr>
          <w:p w:rsidR="00B55D2C" w:rsidRPr="00B55D2C" w:rsidRDefault="00B55D2C" w:rsidP="004077BB">
            <w:pPr>
              <w:widowControl/>
              <w:spacing w:line="572" w:lineRule="exact"/>
              <w:rPr>
                <w:rFonts w:ascii="宋体" w:eastAsia="宋体" w:hAnsi="宋体" w:cs="宋体"/>
                <w:bCs/>
                <w:kern w:val="0"/>
                <w:sz w:val="24"/>
                <w:szCs w:val="24"/>
              </w:rPr>
            </w:pPr>
            <w:r w:rsidRPr="00B55D2C">
              <w:rPr>
                <w:rFonts w:ascii="宋体" w:eastAsia="宋体" w:hAnsi="宋体" w:cs="宋体" w:hint="eastAsia"/>
                <w:bCs/>
                <w:kern w:val="0"/>
                <w:sz w:val="24"/>
                <w:szCs w:val="24"/>
              </w:rPr>
              <w:t>B</w:t>
            </w:r>
          </w:p>
        </w:tc>
      </w:tr>
      <w:tr w:rsidR="00B55D2C" w:rsidRPr="00B55D2C" w:rsidTr="00F20706">
        <w:tc>
          <w:tcPr>
            <w:tcW w:w="675" w:type="dxa"/>
          </w:tcPr>
          <w:p w:rsidR="00B55D2C" w:rsidRPr="00B55D2C" w:rsidRDefault="00B55D2C" w:rsidP="004077BB">
            <w:pPr>
              <w:widowControl/>
              <w:spacing w:line="572" w:lineRule="exact"/>
              <w:rPr>
                <w:rFonts w:ascii="宋体" w:eastAsia="宋体" w:hAnsi="宋体" w:cs="宋体"/>
                <w:bCs/>
                <w:kern w:val="0"/>
                <w:sz w:val="24"/>
                <w:szCs w:val="24"/>
              </w:rPr>
            </w:pPr>
            <w:r w:rsidRPr="00B55D2C">
              <w:rPr>
                <w:rFonts w:ascii="宋体" w:eastAsia="宋体" w:hAnsi="宋体" w:cs="宋体" w:hint="eastAsia"/>
                <w:bCs/>
                <w:kern w:val="0"/>
                <w:sz w:val="24"/>
                <w:szCs w:val="24"/>
              </w:rPr>
              <w:t>增</w:t>
            </w:r>
          </w:p>
        </w:tc>
        <w:tc>
          <w:tcPr>
            <w:tcW w:w="2100" w:type="dxa"/>
          </w:tcPr>
          <w:p w:rsidR="00B55D2C" w:rsidRPr="00B55D2C" w:rsidRDefault="00B55D2C" w:rsidP="004077BB">
            <w:pPr>
              <w:widowControl/>
              <w:spacing w:line="572" w:lineRule="exact"/>
              <w:rPr>
                <w:rFonts w:ascii="宋体" w:eastAsia="宋体" w:hAnsi="宋体" w:cs="宋体"/>
                <w:bCs/>
                <w:kern w:val="0"/>
                <w:sz w:val="24"/>
                <w:szCs w:val="24"/>
              </w:rPr>
            </w:pPr>
            <w:r w:rsidRPr="00B55D2C">
              <w:rPr>
                <w:rFonts w:ascii="宋体" w:eastAsia="宋体" w:hAnsi="宋体" w:cs="宋体" w:hint="eastAsia"/>
                <w:bCs/>
                <w:kern w:val="0"/>
                <w:sz w:val="24"/>
                <w:szCs w:val="24"/>
              </w:rPr>
              <w:t>环保（烟气）、供热*</w:t>
            </w:r>
          </w:p>
        </w:tc>
        <w:tc>
          <w:tcPr>
            <w:tcW w:w="1586" w:type="dxa"/>
          </w:tcPr>
          <w:p w:rsidR="00B55D2C" w:rsidRPr="00B55D2C" w:rsidRDefault="00B55D2C" w:rsidP="004077BB">
            <w:pPr>
              <w:widowControl/>
              <w:spacing w:line="572" w:lineRule="exact"/>
              <w:ind w:firstLineChars="200" w:firstLine="480"/>
              <w:rPr>
                <w:rFonts w:ascii="宋体" w:eastAsia="宋体" w:hAnsi="宋体" w:cs="宋体"/>
                <w:bCs/>
                <w:kern w:val="0"/>
                <w:sz w:val="24"/>
                <w:szCs w:val="24"/>
              </w:rPr>
            </w:pPr>
          </w:p>
        </w:tc>
        <w:tc>
          <w:tcPr>
            <w:tcW w:w="1508" w:type="dxa"/>
          </w:tcPr>
          <w:p w:rsidR="00B55D2C" w:rsidRPr="00B55D2C" w:rsidRDefault="00B55D2C" w:rsidP="004077BB">
            <w:pPr>
              <w:widowControl/>
              <w:spacing w:line="572" w:lineRule="exact"/>
              <w:rPr>
                <w:rFonts w:ascii="宋体" w:eastAsia="宋体" w:hAnsi="宋体" w:cs="宋体"/>
                <w:bCs/>
                <w:kern w:val="0"/>
                <w:sz w:val="24"/>
                <w:szCs w:val="24"/>
              </w:rPr>
            </w:pPr>
            <w:r w:rsidRPr="00B55D2C">
              <w:rPr>
                <w:rFonts w:ascii="宋体" w:eastAsia="宋体" w:hAnsi="宋体" w:cs="宋体" w:hint="eastAsia"/>
                <w:bCs/>
                <w:kern w:val="0"/>
                <w:sz w:val="24"/>
                <w:szCs w:val="24"/>
              </w:rPr>
              <w:t>烟气子站、供热负荷</w:t>
            </w:r>
          </w:p>
        </w:tc>
        <w:tc>
          <w:tcPr>
            <w:tcW w:w="1752" w:type="dxa"/>
          </w:tcPr>
          <w:p w:rsidR="00B55D2C" w:rsidRPr="00B55D2C" w:rsidRDefault="00B55D2C" w:rsidP="004077BB">
            <w:pPr>
              <w:widowControl/>
              <w:spacing w:line="572" w:lineRule="exact"/>
              <w:ind w:firstLineChars="200" w:firstLine="480"/>
              <w:rPr>
                <w:rFonts w:ascii="宋体" w:eastAsia="宋体" w:hAnsi="宋体" w:cs="宋体"/>
                <w:bCs/>
                <w:kern w:val="0"/>
                <w:sz w:val="24"/>
                <w:szCs w:val="24"/>
              </w:rPr>
            </w:pPr>
          </w:p>
        </w:tc>
        <w:tc>
          <w:tcPr>
            <w:tcW w:w="851" w:type="dxa"/>
          </w:tcPr>
          <w:p w:rsidR="00B55D2C" w:rsidRPr="00B55D2C" w:rsidRDefault="00B55D2C" w:rsidP="004077BB">
            <w:pPr>
              <w:widowControl/>
              <w:spacing w:line="572" w:lineRule="exact"/>
              <w:rPr>
                <w:rFonts w:ascii="宋体" w:eastAsia="宋体" w:hAnsi="宋体" w:cs="宋体"/>
                <w:bCs/>
                <w:kern w:val="0"/>
                <w:sz w:val="24"/>
                <w:szCs w:val="24"/>
              </w:rPr>
            </w:pPr>
            <w:r w:rsidRPr="00B55D2C">
              <w:rPr>
                <w:rFonts w:ascii="宋体" w:eastAsia="宋体" w:hAnsi="宋体" w:cs="宋体" w:hint="eastAsia"/>
                <w:bCs/>
                <w:kern w:val="0"/>
                <w:sz w:val="24"/>
                <w:szCs w:val="24"/>
              </w:rPr>
              <w:t>B</w:t>
            </w:r>
          </w:p>
        </w:tc>
      </w:tr>
      <w:tr w:rsidR="00B55D2C" w:rsidRPr="00B55D2C" w:rsidTr="00F20706">
        <w:tc>
          <w:tcPr>
            <w:tcW w:w="675" w:type="dxa"/>
          </w:tcPr>
          <w:p w:rsidR="00B55D2C" w:rsidRPr="00B55D2C" w:rsidRDefault="00B55D2C" w:rsidP="004077BB">
            <w:pPr>
              <w:widowControl/>
              <w:spacing w:line="572" w:lineRule="exact"/>
              <w:rPr>
                <w:rFonts w:ascii="宋体" w:eastAsia="宋体" w:hAnsi="宋体" w:cs="宋体"/>
                <w:bCs/>
                <w:kern w:val="0"/>
                <w:sz w:val="24"/>
                <w:szCs w:val="24"/>
              </w:rPr>
            </w:pPr>
            <w:r w:rsidRPr="00B55D2C">
              <w:rPr>
                <w:rFonts w:ascii="宋体" w:eastAsia="宋体" w:hAnsi="宋体" w:cs="宋体" w:hint="eastAsia"/>
                <w:bCs/>
                <w:kern w:val="0"/>
                <w:sz w:val="24"/>
                <w:szCs w:val="24"/>
              </w:rPr>
              <w:t>19</w:t>
            </w:r>
          </w:p>
        </w:tc>
        <w:tc>
          <w:tcPr>
            <w:tcW w:w="2100" w:type="dxa"/>
          </w:tcPr>
          <w:p w:rsidR="00B55D2C" w:rsidRPr="00B55D2C" w:rsidRDefault="00B55D2C" w:rsidP="004077BB">
            <w:pPr>
              <w:widowControl/>
              <w:spacing w:line="572" w:lineRule="exact"/>
              <w:rPr>
                <w:rFonts w:ascii="宋体" w:eastAsia="宋体" w:hAnsi="宋体" w:cs="宋体"/>
                <w:bCs/>
                <w:kern w:val="0"/>
                <w:sz w:val="24"/>
                <w:szCs w:val="24"/>
              </w:rPr>
            </w:pPr>
            <w:r w:rsidRPr="00B55D2C">
              <w:rPr>
                <w:rFonts w:ascii="宋体" w:eastAsia="宋体" w:hAnsi="宋体" w:cs="宋体" w:hint="eastAsia"/>
                <w:bCs/>
                <w:kern w:val="0"/>
                <w:sz w:val="24"/>
                <w:szCs w:val="24"/>
              </w:rPr>
              <w:t>管理信息系统MIS</w:t>
            </w:r>
          </w:p>
        </w:tc>
        <w:tc>
          <w:tcPr>
            <w:tcW w:w="1586" w:type="dxa"/>
          </w:tcPr>
          <w:p w:rsidR="00B55D2C" w:rsidRPr="00B55D2C" w:rsidRDefault="00B55D2C" w:rsidP="004077BB">
            <w:pPr>
              <w:widowControl/>
              <w:spacing w:line="572" w:lineRule="exact"/>
              <w:ind w:firstLineChars="200" w:firstLine="480"/>
              <w:rPr>
                <w:rFonts w:ascii="宋体" w:eastAsia="宋体" w:hAnsi="宋体" w:cs="宋体"/>
                <w:bCs/>
                <w:kern w:val="0"/>
                <w:sz w:val="24"/>
                <w:szCs w:val="24"/>
              </w:rPr>
            </w:pPr>
          </w:p>
        </w:tc>
        <w:tc>
          <w:tcPr>
            <w:tcW w:w="1508" w:type="dxa"/>
          </w:tcPr>
          <w:p w:rsidR="00B55D2C" w:rsidRPr="00B55D2C" w:rsidRDefault="00B55D2C" w:rsidP="004077BB">
            <w:pPr>
              <w:widowControl/>
              <w:spacing w:line="572" w:lineRule="exact"/>
              <w:ind w:firstLineChars="200" w:firstLine="480"/>
              <w:rPr>
                <w:rFonts w:ascii="宋体" w:eastAsia="宋体" w:hAnsi="宋体" w:cs="宋体"/>
                <w:bCs/>
                <w:kern w:val="0"/>
                <w:sz w:val="24"/>
                <w:szCs w:val="24"/>
              </w:rPr>
            </w:pPr>
          </w:p>
        </w:tc>
        <w:tc>
          <w:tcPr>
            <w:tcW w:w="1752" w:type="dxa"/>
          </w:tcPr>
          <w:p w:rsidR="00B55D2C" w:rsidRPr="00B55D2C" w:rsidRDefault="00B55D2C" w:rsidP="004077BB">
            <w:pPr>
              <w:widowControl/>
              <w:spacing w:line="572" w:lineRule="exact"/>
              <w:rPr>
                <w:rFonts w:ascii="宋体" w:eastAsia="宋体" w:hAnsi="宋体" w:cs="宋体"/>
                <w:bCs/>
                <w:kern w:val="0"/>
                <w:sz w:val="24"/>
                <w:szCs w:val="24"/>
              </w:rPr>
            </w:pPr>
            <w:r w:rsidRPr="00B55D2C">
              <w:rPr>
                <w:rFonts w:ascii="宋体" w:eastAsia="宋体" w:hAnsi="宋体" w:cs="宋体" w:hint="eastAsia"/>
                <w:bCs/>
                <w:kern w:val="0"/>
                <w:sz w:val="24"/>
                <w:szCs w:val="24"/>
              </w:rPr>
              <w:t>MIS</w:t>
            </w:r>
          </w:p>
        </w:tc>
        <w:tc>
          <w:tcPr>
            <w:tcW w:w="851" w:type="dxa"/>
          </w:tcPr>
          <w:p w:rsidR="00B55D2C" w:rsidRPr="00B55D2C" w:rsidRDefault="00B55D2C" w:rsidP="004077BB">
            <w:pPr>
              <w:widowControl/>
              <w:spacing w:line="572" w:lineRule="exact"/>
              <w:rPr>
                <w:rFonts w:ascii="宋体" w:eastAsia="宋体" w:hAnsi="宋体" w:cs="宋体"/>
                <w:bCs/>
                <w:kern w:val="0"/>
                <w:sz w:val="24"/>
                <w:szCs w:val="24"/>
              </w:rPr>
            </w:pPr>
            <w:r w:rsidRPr="00B55D2C">
              <w:rPr>
                <w:rFonts w:ascii="宋体" w:eastAsia="宋体" w:hAnsi="宋体" w:cs="宋体" w:hint="eastAsia"/>
                <w:bCs/>
                <w:kern w:val="0"/>
                <w:sz w:val="24"/>
                <w:szCs w:val="24"/>
              </w:rPr>
              <w:t>A2</w:t>
            </w:r>
          </w:p>
        </w:tc>
      </w:tr>
      <w:tr w:rsidR="00B55D2C" w:rsidRPr="00B55D2C" w:rsidTr="00F20706">
        <w:tc>
          <w:tcPr>
            <w:tcW w:w="675" w:type="dxa"/>
          </w:tcPr>
          <w:p w:rsidR="00B55D2C" w:rsidRPr="00B55D2C" w:rsidRDefault="00B55D2C" w:rsidP="004077BB">
            <w:pPr>
              <w:widowControl/>
              <w:spacing w:line="572" w:lineRule="exact"/>
              <w:rPr>
                <w:rFonts w:ascii="宋体" w:eastAsia="宋体" w:hAnsi="宋体" w:cs="宋体"/>
                <w:bCs/>
                <w:kern w:val="0"/>
                <w:sz w:val="24"/>
                <w:szCs w:val="24"/>
              </w:rPr>
            </w:pPr>
            <w:r w:rsidRPr="00B55D2C">
              <w:rPr>
                <w:rFonts w:ascii="宋体" w:eastAsia="宋体" w:hAnsi="宋体" w:cs="宋体" w:hint="eastAsia"/>
                <w:bCs/>
                <w:kern w:val="0"/>
                <w:sz w:val="24"/>
                <w:szCs w:val="24"/>
              </w:rPr>
              <w:t>20</w:t>
            </w:r>
          </w:p>
        </w:tc>
        <w:tc>
          <w:tcPr>
            <w:tcW w:w="2100" w:type="dxa"/>
          </w:tcPr>
          <w:p w:rsidR="00B55D2C" w:rsidRPr="00B55D2C" w:rsidRDefault="00B55D2C" w:rsidP="004077BB">
            <w:pPr>
              <w:widowControl/>
              <w:spacing w:line="572" w:lineRule="exact"/>
              <w:rPr>
                <w:rFonts w:ascii="宋体" w:eastAsia="宋体" w:hAnsi="宋体" w:cs="宋体"/>
                <w:bCs/>
                <w:kern w:val="0"/>
                <w:sz w:val="24"/>
                <w:szCs w:val="24"/>
              </w:rPr>
            </w:pPr>
            <w:r w:rsidRPr="00B55D2C">
              <w:rPr>
                <w:rFonts w:ascii="宋体" w:eastAsia="宋体" w:hAnsi="宋体" w:cs="宋体" w:hint="eastAsia"/>
                <w:bCs/>
                <w:kern w:val="0"/>
                <w:sz w:val="24"/>
                <w:szCs w:val="24"/>
              </w:rPr>
              <w:t>雷电监测系统</w:t>
            </w:r>
          </w:p>
        </w:tc>
        <w:tc>
          <w:tcPr>
            <w:tcW w:w="1586" w:type="dxa"/>
          </w:tcPr>
          <w:p w:rsidR="00B55D2C" w:rsidRPr="00B55D2C" w:rsidRDefault="00B55D2C" w:rsidP="004077BB">
            <w:pPr>
              <w:widowControl/>
              <w:spacing w:line="572" w:lineRule="exact"/>
              <w:ind w:firstLineChars="200" w:firstLine="480"/>
              <w:rPr>
                <w:rFonts w:ascii="宋体" w:eastAsia="宋体" w:hAnsi="宋体" w:cs="宋体"/>
                <w:bCs/>
                <w:kern w:val="0"/>
                <w:sz w:val="24"/>
                <w:szCs w:val="24"/>
              </w:rPr>
            </w:pPr>
          </w:p>
        </w:tc>
        <w:tc>
          <w:tcPr>
            <w:tcW w:w="1508" w:type="dxa"/>
          </w:tcPr>
          <w:p w:rsidR="00B55D2C" w:rsidRPr="00B55D2C" w:rsidRDefault="00B55D2C" w:rsidP="004077BB">
            <w:pPr>
              <w:widowControl/>
              <w:spacing w:line="572" w:lineRule="exact"/>
              <w:ind w:firstLineChars="200" w:firstLine="480"/>
              <w:rPr>
                <w:rFonts w:ascii="宋体" w:eastAsia="宋体" w:hAnsi="宋体" w:cs="宋体"/>
                <w:bCs/>
                <w:kern w:val="0"/>
                <w:sz w:val="24"/>
                <w:szCs w:val="24"/>
              </w:rPr>
            </w:pPr>
          </w:p>
        </w:tc>
        <w:tc>
          <w:tcPr>
            <w:tcW w:w="1752" w:type="dxa"/>
          </w:tcPr>
          <w:p w:rsidR="00B55D2C" w:rsidRPr="00B55D2C" w:rsidRDefault="00B55D2C" w:rsidP="004077BB">
            <w:pPr>
              <w:widowControl/>
              <w:spacing w:line="572" w:lineRule="exact"/>
              <w:rPr>
                <w:rFonts w:ascii="宋体" w:eastAsia="宋体" w:hAnsi="宋体" w:cs="宋体"/>
                <w:bCs/>
                <w:kern w:val="0"/>
                <w:sz w:val="24"/>
                <w:szCs w:val="24"/>
              </w:rPr>
            </w:pPr>
            <w:r w:rsidRPr="00B55D2C">
              <w:rPr>
                <w:rFonts w:ascii="宋体" w:eastAsia="宋体" w:hAnsi="宋体" w:cs="宋体" w:hint="eastAsia"/>
                <w:bCs/>
                <w:kern w:val="0"/>
                <w:sz w:val="24"/>
                <w:szCs w:val="24"/>
              </w:rPr>
              <w:t>雷电监测</w:t>
            </w:r>
          </w:p>
        </w:tc>
        <w:tc>
          <w:tcPr>
            <w:tcW w:w="851" w:type="dxa"/>
          </w:tcPr>
          <w:p w:rsidR="00B55D2C" w:rsidRPr="00B55D2C" w:rsidRDefault="00B55D2C" w:rsidP="004077BB">
            <w:pPr>
              <w:widowControl/>
              <w:spacing w:line="572" w:lineRule="exact"/>
              <w:rPr>
                <w:rFonts w:ascii="宋体" w:eastAsia="宋体" w:hAnsi="宋体" w:cs="宋体"/>
                <w:bCs/>
                <w:kern w:val="0"/>
                <w:sz w:val="24"/>
                <w:szCs w:val="24"/>
              </w:rPr>
            </w:pPr>
            <w:r w:rsidRPr="00B55D2C">
              <w:rPr>
                <w:rFonts w:ascii="宋体" w:eastAsia="宋体" w:hAnsi="宋体" w:cs="宋体" w:hint="eastAsia"/>
                <w:bCs/>
                <w:kern w:val="0"/>
                <w:sz w:val="24"/>
                <w:szCs w:val="24"/>
              </w:rPr>
              <w:t>A2</w:t>
            </w:r>
          </w:p>
        </w:tc>
      </w:tr>
      <w:tr w:rsidR="00B55D2C" w:rsidRPr="00B55D2C" w:rsidTr="00F20706">
        <w:tc>
          <w:tcPr>
            <w:tcW w:w="675" w:type="dxa"/>
          </w:tcPr>
          <w:p w:rsidR="00B55D2C" w:rsidRPr="00B55D2C" w:rsidRDefault="00B55D2C" w:rsidP="004077BB">
            <w:pPr>
              <w:widowControl/>
              <w:spacing w:line="572" w:lineRule="exact"/>
              <w:rPr>
                <w:rFonts w:ascii="宋体" w:eastAsia="宋体" w:hAnsi="宋体" w:cs="宋体"/>
                <w:bCs/>
                <w:kern w:val="0"/>
                <w:sz w:val="24"/>
                <w:szCs w:val="24"/>
              </w:rPr>
            </w:pPr>
            <w:r w:rsidRPr="00B55D2C">
              <w:rPr>
                <w:rFonts w:ascii="宋体" w:eastAsia="宋体" w:hAnsi="宋体" w:cs="宋体" w:hint="eastAsia"/>
                <w:bCs/>
                <w:kern w:val="0"/>
                <w:sz w:val="24"/>
                <w:szCs w:val="24"/>
              </w:rPr>
              <w:t>21</w:t>
            </w:r>
          </w:p>
        </w:tc>
        <w:tc>
          <w:tcPr>
            <w:tcW w:w="2100" w:type="dxa"/>
          </w:tcPr>
          <w:p w:rsidR="00B55D2C" w:rsidRPr="00B55D2C" w:rsidRDefault="00B55D2C" w:rsidP="004077BB">
            <w:pPr>
              <w:widowControl/>
              <w:spacing w:line="572" w:lineRule="exact"/>
              <w:rPr>
                <w:rFonts w:ascii="宋体" w:eastAsia="宋体" w:hAnsi="宋体" w:cs="宋体"/>
                <w:bCs/>
                <w:kern w:val="0"/>
                <w:sz w:val="24"/>
                <w:szCs w:val="24"/>
              </w:rPr>
            </w:pPr>
            <w:r w:rsidRPr="00B55D2C">
              <w:rPr>
                <w:rFonts w:ascii="宋体" w:eastAsia="宋体" w:hAnsi="宋体" w:cs="宋体" w:hint="eastAsia"/>
                <w:bCs/>
                <w:kern w:val="0"/>
                <w:sz w:val="24"/>
                <w:szCs w:val="24"/>
              </w:rPr>
              <w:t>气象信息系统</w:t>
            </w:r>
          </w:p>
        </w:tc>
        <w:tc>
          <w:tcPr>
            <w:tcW w:w="1586" w:type="dxa"/>
          </w:tcPr>
          <w:p w:rsidR="00B55D2C" w:rsidRPr="00B55D2C" w:rsidRDefault="00B55D2C" w:rsidP="004077BB">
            <w:pPr>
              <w:widowControl/>
              <w:spacing w:line="572" w:lineRule="exact"/>
              <w:ind w:firstLineChars="200" w:firstLine="480"/>
              <w:rPr>
                <w:rFonts w:ascii="宋体" w:eastAsia="宋体" w:hAnsi="宋体" w:cs="宋体"/>
                <w:bCs/>
                <w:kern w:val="0"/>
                <w:sz w:val="24"/>
                <w:szCs w:val="24"/>
              </w:rPr>
            </w:pPr>
          </w:p>
        </w:tc>
        <w:tc>
          <w:tcPr>
            <w:tcW w:w="1508" w:type="dxa"/>
          </w:tcPr>
          <w:p w:rsidR="00B55D2C" w:rsidRPr="00B55D2C" w:rsidRDefault="00B55D2C" w:rsidP="004077BB">
            <w:pPr>
              <w:widowControl/>
              <w:spacing w:line="572" w:lineRule="exact"/>
              <w:ind w:firstLineChars="200" w:firstLine="480"/>
              <w:rPr>
                <w:rFonts w:ascii="宋体" w:eastAsia="宋体" w:hAnsi="宋体" w:cs="宋体"/>
                <w:bCs/>
                <w:kern w:val="0"/>
                <w:sz w:val="24"/>
                <w:szCs w:val="24"/>
              </w:rPr>
            </w:pPr>
          </w:p>
        </w:tc>
        <w:tc>
          <w:tcPr>
            <w:tcW w:w="1752" w:type="dxa"/>
          </w:tcPr>
          <w:p w:rsidR="00B55D2C" w:rsidRPr="00B55D2C" w:rsidRDefault="00B55D2C" w:rsidP="004077BB">
            <w:pPr>
              <w:widowControl/>
              <w:spacing w:line="572" w:lineRule="exact"/>
              <w:rPr>
                <w:rFonts w:ascii="宋体" w:eastAsia="宋体" w:hAnsi="宋体" w:cs="宋体"/>
                <w:bCs/>
                <w:kern w:val="0"/>
                <w:sz w:val="24"/>
                <w:szCs w:val="24"/>
              </w:rPr>
            </w:pPr>
            <w:r w:rsidRPr="00B55D2C">
              <w:rPr>
                <w:rFonts w:ascii="宋体" w:eastAsia="宋体" w:hAnsi="宋体" w:cs="宋体" w:hint="eastAsia"/>
                <w:bCs/>
                <w:kern w:val="0"/>
                <w:sz w:val="24"/>
                <w:szCs w:val="24"/>
              </w:rPr>
              <w:t>气象信息</w:t>
            </w:r>
          </w:p>
        </w:tc>
        <w:tc>
          <w:tcPr>
            <w:tcW w:w="851" w:type="dxa"/>
          </w:tcPr>
          <w:p w:rsidR="00B55D2C" w:rsidRPr="00B55D2C" w:rsidRDefault="00B55D2C" w:rsidP="004077BB">
            <w:pPr>
              <w:widowControl/>
              <w:spacing w:line="572" w:lineRule="exact"/>
              <w:rPr>
                <w:rFonts w:ascii="宋体" w:eastAsia="宋体" w:hAnsi="宋体" w:cs="宋体"/>
                <w:bCs/>
                <w:kern w:val="0"/>
                <w:sz w:val="24"/>
                <w:szCs w:val="24"/>
              </w:rPr>
            </w:pPr>
            <w:r w:rsidRPr="00B55D2C">
              <w:rPr>
                <w:rFonts w:ascii="宋体" w:eastAsia="宋体" w:hAnsi="宋体" w:cs="宋体" w:hint="eastAsia"/>
                <w:bCs/>
                <w:kern w:val="0"/>
                <w:sz w:val="24"/>
                <w:szCs w:val="24"/>
              </w:rPr>
              <w:t>A2</w:t>
            </w:r>
          </w:p>
        </w:tc>
      </w:tr>
      <w:tr w:rsidR="00B55D2C" w:rsidRPr="00B55D2C" w:rsidTr="00F20706">
        <w:tc>
          <w:tcPr>
            <w:tcW w:w="675" w:type="dxa"/>
          </w:tcPr>
          <w:p w:rsidR="00B55D2C" w:rsidRPr="00B55D2C" w:rsidRDefault="00B55D2C" w:rsidP="004077BB">
            <w:pPr>
              <w:widowControl/>
              <w:spacing w:line="572" w:lineRule="exact"/>
              <w:rPr>
                <w:rFonts w:ascii="宋体" w:eastAsia="宋体" w:hAnsi="宋体" w:cs="宋体"/>
                <w:bCs/>
                <w:kern w:val="0"/>
                <w:sz w:val="24"/>
                <w:szCs w:val="24"/>
              </w:rPr>
            </w:pPr>
            <w:r w:rsidRPr="00B55D2C">
              <w:rPr>
                <w:rFonts w:ascii="宋体" w:eastAsia="宋体" w:hAnsi="宋体" w:cs="宋体" w:hint="eastAsia"/>
                <w:bCs/>
                <w:kern w:val="0"/>
                <w:sz w:val="24"/>
                <w:szCs w:val="24"/>
              </w:rPr>
              <w:t>22</w:t>
            </w:r>
          </w:p>
        </w:tc>
        <w:tc>
          <w:tcPr>
            <w:tcW w:w="2100" w:type="dxa"/>
          </w:tcPr>
          <w:p w:rsidR="00B55D2C" w:rsidRPr="00B55D2C" w:rsidRDefault="00B55D2C" w:rsidP="004077BB">
            <w:pPr>
              <w:widowControl/>
              <w:spacing w:line="572" w:lineRule="exact"/>
              <w:rPr>
                <w:rFonts w:ascii="宋体" w:eastAsia="宋体" w:hAnsi="宋体" w:cs="宋体"/>
                <w:bCs/>
                <w:kern w:val="0"/>
                <w:sz w:val="24"/>
                <w:szCs w:val="24"/>
              </w:rPr>
            </w:pPr>
            <w:r w:rsidRPr="00B55D2C">
              <w:rPr>
                <w:rFonts w:ascii="宋体" w:eastAsia="宋体" w:hAnsi="宋体" w:cs="宋体" w:hint="eastAsia"/>
                <w:bCs/>
                <w:kern w:val="0"/>
                <w:sz w:val="24"/>
                <w:szCs w:val="24"/>
              </w:rPr>
              <w:t>大坝自动监测系统</w:t>
            </w:r>
          </w:p>
        </w:tc>
        <w:tc>
          <w:tcPr>
            <w:tcW w:w="1586" w:type="dxa"/>
          </w:tcPr>
          <w:p w:rsidR="00B55D2C" w:rsidRPr="00B55D2C" w:rsidRDefault="00B55D2C" w:rsidP="004077BB">
            <w:pPr>
              <w:widowControl/>
              <w:spacing w:line="572" w:lineRule="exact"/>
              <w:ind w:firstLineChars="200" w:firstLine="480"/>
              <w:rPr>
                <w:rFonts w:ascii="宋体" w:eastAsia="宋体" w:hAnsi="宋体" w:cs="宋体"/>
                <w:bCs/>
                <w:kern w:val="0"/>
                <w:sz w:val="24"/>
                <w:szCs w:val="24"/>
              </w:rPr>
            </w:pPr>
          </w:p>
        </w:tc>
        <w:tc>
          <w:tcPr>
            <w:tcW w:w="1508" w:type="dxa"/>
          </w:tcPr>
          <w:p w:rsidR="00B55D2C" w:rsidRPr="00B55D2C" w:rsidRDefault="00B55D2C" w:rsidP="004077BB">
            <w:pPr>
              <w:widowControl/>
              <w:spacing w:line="572" w:lineRule="exact"/>
              <w:ind w:firstLineChars="200" w:firstLine="480"/>
              <w:rPr>
                <w:rFonts w:ascii="宋体" w:eastAsia="宋体" w:hAnsi="宋体" w:cs="宋体"/>
                <w:bCs/>
                <w:kern w:val="0"/>
                <w:sz w:val="24"/>
                <w:szCs w:val="24"/>
              </w:rPr>
            </w:pPr>
          </w:p>
        </w:tc>
        <w:tc>
          <w:tcPr>
            <w:tcW w:w="1752" w:type="dxa"/>
          </w:tcPr>
          <w:p w:rsidR="00B55D2C" w:rsidRPr="00B55D2C" w:rsidRDefault="00B55D2C" w:rsidP="004077BB">
            <w:pPr>
              <w:widowControl/>
              <w:spacing w:line="572" w:lineRule="exact"/>
              <w:rPr>
                <w:rFonts w:ascii="宋体" w:eastAsia="宋体" w:hAnsi="宋体" w:cs="宋体"/>
                <w:bCs/>
                <w:kern w:val="0"/>
                <w:sz w:val="24"/>
                <w:szCs w:val="24"/>
              </w:rPr>
            </w:pPr>
            <w:r w:rsidRPr="00B55D2C">
              <w:rPr>
                <w:rFonts w:ascii="宋体" w:eastAsia="宋体" w:hAnsi="宋体" w:cs="宋体" w:hint="eastAsia"/>
                <w:bCs/>
                <w:kern w:val="0"/>
                <w:sz w:val="24"/>
                <w:szCs w:val="24"/>
              </w:rPr>
              <w:t>大坝自动监测</w:t>
            </w:r>
          </w:p>
        </w:tc>
        <w:tc>
          <w:tcPr>
            <w:tcW w:w="851" w:type="dxa"/>
          </w:tcPr>
          <w:p w:rsidR="00B55D2C" w:rsidRPr="00B55D2C" w:rsidRDefault="00B55D2C" w:rsidP="004077BB">
            <w:pPr>
              <w:widowControl/>
              <w:spacing w:line="572" w:lineRule="exact"/>
              <w:rPr>
                <w:rFonts w:ascii="宋体" w:eastAsia="宋体" w:hAnsi="宋体" w:cs="宋体"/>
                <w:bCs/>
                <w:kern w:val="0"/>
                <w:sz w:val="24"/>
                <w:szCs w:val="24"/>
              </w:rPr>
            </w:pPr>
            <w:r w:rsidRPr="00B55D2C">
              <w:rPr>
                <w:rFonts w:ascii="宋体" w:eastAsia="宋体" w:hAnsi="宋体" w:cs="宋体" w:hint="eastAsia"/>
                <w:bCs/>
                <w:kern w:val="0"/>
                <w:sz w:val="24"/>
                <w:szCs w:val="24"/>
              </w:rPr>
              <w:t>A2</w:t>
            </w:r>
          </w:p>
        </w:tc>
      </w:tr>
      <w:tr w:rsidR="00B55D2C" w:rsidRPr="00B55D2C" w:rsidTr="00F20706">
        <w:tc>
          <w:tcPr>
            <w:tcW w:w="675" w:type="dxa"/>
          </w:tcPr>
          <w:p w:rsidR="00B55D2C" w:rsidRPr="00B55D2C" w:rsidRDefault="00B55D2C" w:rsidP="004077BB">
            <w:pPr>
              <w:widowControl/>
              <w:spacing w:line="572" w:lineRule="exact"/>
              <w:rPr>
                <w:rFonts w:ascii="宋体" w:eastAsia="宋体" w:hAnsi="宋体" w:cs="宋体"/>
                <w:bCs/>
                <w:kern w:val="0"/>
                <w:sz w:val="24"/>
                <w:szCs w:val="24"/>
              </w:rPr>
            </w:pPr>
            <w:r w:rsidRPr="00B55D2C">
              <w:rPr>
                <w:rFonts w:ascii="宋体" w:eastAsia="宋体" w:hAnsi="宋体" w:cs="宋体" w:hint="eastAsia"/>
                <w:bCs/>
                <w:kern w:val="0"/>
                <w:sz w:val="24"/>
                <w:szCs w:val="24"/>
              </w:rPr>
              <w:lastRenderedPageBreak/>
              <w:t>23</w:t>
            </w:r>
          </w:p>
        </w:tc>
        <w:tc>
          <w:tcPr>
            <w:tcW w:w="2100" w:type="dxa"/>
          </w:tcPr>
          <w:p w:rsidR="00B55D2C" w:rsidRPr="00B55D2C" w:rsidRDefault="00B55D2C" w:rsidP="004077BB">
            <w:pPr>
              <w:widowControl/>
              <w:spacing w:line="572" w:lineRule="exact"/>
              <w:rPr>
                <w:rFonts w:ascii="宋体" w:eastAsia="宋体" w:hAnsi="宋体" w:cs="宋体"/>
                <w:bCs/>
                <w:kern w:val="0"/>
                <w:sz w:val="24"/>
                <w:szCs w:val="24"/>
              </w:rPr>
            </w:pPr>
            <w:r w:rsidRPr="00B55D2C">
              <w:rPr>
                <w:rFonts w:ascii="宋体" w:eastAsia="宋体" w:hAnsi="宋体" w:cs="宋体" w:hint="eastAsia"/>
                <w:bCs/>
                <w:kern w:val="0"/>
                <w:sz w:val="24"/>
                <w:szCs w:val="24"/>
              </w:rPr>
              <w:t>防汛信息系统</w:t>
            </w:r>
          </w:p>
        </w:tc>
        <w:tc>
          <w:tcPr>
            <w:tcW w:w="1586" w:type="dxa"/>
          </w:tcPr>
          <w:p w:rsidR="00B55D2C" w:rsidRPr="00B55D2C" w:rsidRDefault="00B55D2C" w:rsidP="004077BB">
            <w:pPr>
              <w:widowControl/>
              <w:spacing w:line="572" w:lineRule="exact"/>
              <w:ind w:firstLineChars="200" w:firstLine="480"/>
              <w:rPr>
                <w:rFonts w:ascii="宋体" w:eastAsia="宋体" w:hAnsi="宋体" w:cs="宋体"/>
                <w:bCs/>
                <w:kern w:val="0"/>
                <w:sz w:val="24"/>
                <w:szCs w:val="24"/>
              </w:rPr>
            </w:pPr>
          </w:p>
        </w:tc>
        <w:tc>
          <w:tcPr>
            <w:tcW w:w="1508" w:type="dxa"/>
          </w:tcPr>
          <w:p w:rsidR="00B55D2C" w:rsidRPr="00B55D2C" w:rsidRDefault="00B55D2C" w:rsidP="004077BB">
            <w:pPr>
              <w:widowControl/>
              <w:spacing w:line="572" w:lineRule="exact"/>
              <w:ind w:firstLineChars="200" w:firstLine="480"/>
              <w:rPr>
                <w:rFonts w:ascii="宋体" w:eastAsia="宋体" w:hAnsi="宋体" w:cs="宋体"/>
                <w:bCs/>
                <w:kern w:val="0"/>
                <w:sz w:val="24"/>
                <w:szCs w:val="24"/>
              </w:rPr>
            </w:pPr>
          </w:p>
        </w:tc>
        <w:tc>
          <w:tcPr>
            <w:tcW w:w="1752" w:type="dxa"/>
          </w:tcPr>
          <w:p w:rsidR="00B55D2C" w:rsidRPr="00B55D2C" w:rsidRDefault="00B55D2C" w:rsidP="004077BB">
            <w:pPr>
              <w:widowControl/>
              <w:spacing w:line="572" w:lineRule="exact"/>
              <w:rPr>
                <w:rFonts w:ascii="宋体" w:eastAsia="宋体" w:hAnsi="宋体" w:cs="宋体"/>
                <w:bCs/>
                <w:kern w:val="0"/>
                <w:sz w:val="24"/>
                <w:szCs w:val="24"/>
              </w:rPr>
            </w:pPr>
            <w:r w:rsidRPr="00B55D2C">
              <w:rPr>
                <w:rFonts w:ascii="宋体" w:eastAsia="宋体" w:hAnsi="宋体" w:cs="宋体" w:hint="eastAsia"/>
                <w:bCs/>
                <w:kern w:val="0"/>
                <w:sz w:val="24"/>
                <w:szCs w:val="24"/>
              </w:rPr>
              <w:t>防汛信息</w:t>
            </w:r>
          </w:p>
        </w:tc>
        <w:tc>
          <w:tcPr>
            <w:tcW w:w="851" w:type="dxa"/>
          </w:tcPr>
          <w:p w:rsidR="00B55D2C" w:rsidRPr="00B55D2C" w:rsidRDefault="00B55D2C" w:rsidP="004077BB">
            <w:pPr>
              <w:widowControl/>
              <w:spacing w:line="572" w:lineRule="exact"/>
              <w:rPr>
                <w:rFonts w:ascii="宋体" w:eastAsia="宋体" w:hAnsi="宋体" w:cs="宋体"/>
                <w:bCs/>
                <w:kern w:val="0"/>
                <w:sz w:val="24"/>
                <w:szCs w:val="24"/>
              </w:rPr>
            </w:pPr>
            <w:r w:rsidRPr="00B55D2C">
              <w:rPr>
                <w:rFonts w:ascii="宋体" w:eastAsia="宋体" w:hAnsi="宋体" w:cs="宋体" w:hint="eastAsia"/>
                <w:bCs/>
                <w:kern w:val="0"/>
                <w:sz w:val="24"/>
                <w:szCs w:val="24"/>
              </w:rPr>
              <w:t>A2</w:t>
            </w:r>
          </w:p>
        </w:tc>
      </w:tr>
      <w:tr w:rsidR="00B55D2C" w:rsidRPr="00B55D2C" w:rsidTr="00F20706">
        <w:tc>
          <w:tcPr>
            <w:tcW w:w="675" w:type="dxa"/>
          </w:tcPr>
          <w:p w:rsidR="00B55D2C" w:rsidRPr="00B55D2C" w:rsidRDefault="00B55D2C" w:rsidP="004077BB">
            <w:pPr>
              <w:widowControl/>
              <w:spacing w:line="572" w:lineRule="exact"/>
              <w:rPr>
                <w:rFonts w:ascii="宋体" w:eastAsia="宋体" w:hAnsi="宋体" w:cs="宋体"/>
                <w:bCs/>
                <w:kern w:val="0"/>
                <w:sz w:val="24"/>
                <w:szCs w:val="24"/>
              </w:rPr>
            </w:pPr>
            <w:r w:rsidRPr="00B55D2C">
              <w:rPr>
                <w:rFonts w:ascii="宋体" w:eastAsia="宋体" w:hAnsi="宋体" w:cs="宋体" w:hint="eastAsia"/>
                <w:bCs/>
                <w:kern w:val="0"/>
                <w:sz w:val="24"/>
                <w:szCs w:val="24"/>
              </w:rPr>
              <w:t>24</w:t>
            </w:r>
          </w:p>
        </w:tc>
        <w:tc>
          <w:tcPr>
            <w:tcW w:w="2100" w:type="dxa"/>
          </w:tcPr>
          <w:p w:rsidR="00B55D2C" w:rsidRPr="00B55D2C" w:rsidRDefault="00B55D2C" w:rsidP="004077BB">
            <w:pPr>
              <w:widowControl/>
              <w:spacing w:line="572" w:lineRule="exact"/>
              <w:rPr>
                <w:rFonts w:ascii="宋体" w:eastAsia="宋体" w:hAnsi="宋体" w:cs="宋体"/>
                <w:bCs/>
                <w:kern w:val="0"/>
                <w:sz w:val="24"/>
                <w:szCs w:val="24"/>
              </w:rPr>
            </w:pPr>
            <w:r w:rsidRPr="00B55D2C">
              <w:rPr>
                <w:rFonts w:ascii="宋体" w:eastAsia="宋体" w:hAnsi="宋体" w:cs="宋体" w:hint="eastAsia"/>
                <w:bCs/>
                <w:kern w:val="0"/>
                <w:sz w:val="24"/>
                <w:szCs w:val="24"/>
              </w:rPr>
              <w:t>报价辅助决策系统</w:t>
            </w:r>
          </w:p>
        </w:tc>
        <w:tc>
          <w:tcPr>
            <w:tcW w:w="1586" w:type="dxa"/>
          </w:tcPr>
          <w:p w:rsidR="00B55D2C" w:rsidRPr="00B55D2C" w:rsidRDefault="00B55D2C" w:rsidP="004077BB">
            <w:pPr>
              <w:widowControl/>
              <w:spacing w:line="572" w:lineRule="exact"/>
              <w:ind w:firstLineChars="200" w:firstLine="480"/>
              <w:rPr>
                <w:rFonts w:ascii="宋体" w:eastAsia="宋体" w:hAnsi="宋体" w:cs="宋体"/>
                <w:bCs/>
                <w:kern w:val="0"/>
                <w:sz w:val="24"/>
                <w:szCs w:val="24"/>
              </w:rPr>
            </w:pPr>
          </w:p>
        </w:tc>
        <w:tc>
          <w:tcPr>
            <w:tcW w:w="1508" w:type="dxa"/>
          </w:tcPr>
          <w:p w:rsidR="00B55D2C" w:rsidRPr="00B55D2C" w:rsidRDefault="00B55D2C" w:rsidP="004077BB">
            <w:pPr>
              <w:widowControl/>
              <w:spacing w:line="572" w:lineRule="exact"/>
              <w:ind w:firstLineChars="200" w:firstLine="480"/>
              <w:rPr>
                <w:rFonts w:ascii="宋体" w:eastAsia="宋体" w:hAnsi="宋体" w:cs="宋体"/>
                <w:bCs/>
                <w:kern w:val="0"/>
                <w:sz w:val="24"/>
                <w:szCs w:val="24"/>
              </w:rPr>
            </w:pPr>
          </w:p>
        </w:tc>
        <w:tc>
          <w:tcPr>
            <w:tcW w:w="1752" w:type="dxa"/>
          </w:tcPr>
          <w:p w:rsidR="00B55D2C" w:rsidRPr="00B55D2C" w:rsidRDefault="00B55D2C" w:rsidP="004077BB">
            <w:pPr>
              <w:widowControl/>
              <w:spacing w:line="572" w:lineRule="exact"/>
              <w:rPr>
                <w:rFonts w:ascii="宋体" w:eastAsia="宋体" w:hAnsi="宋体" w:cs="宋体"/>
                <w:bCs/>
                <w:kern w:val="0"/>
                <w:sz w:val="24"/>
                <w:szCs w:val="24"/>
              </w:rPr>
            </w:pPr>
            <w:r w:rsidRPr="00B55D2C">
              <w:rPr>
                <w:rFonts w:ascii="宋体" w:eastAsia="宋体" w:hAnsi="宋体" w:cs="宋体" w:hint="eastAsia"/>
                <w:bCs/>
                <w:kern w:val="0"/>
                <w:sz w:val="24"/>
                <w:szCs w:val="24"/>
              </w:rPr>
              <w:t>报价辅助决策</w:t>
            </w:r>
          </w:p>
        </w:tc>
        <w:tc>
          <w:tcPr>
            <w:tcW w:w="851" w:type="dxa"/>
          </w:tcPr>
          <w:p w:rsidR="00B55D2C" w:rsidRPr="00B55D2C" w:rsidRDefault="00B55D2C" w:rsidP="004077BB">
            <w:pPr>
              <w:widowControl/>
              <w:spacing w:line="572" w:lineRule="exact"/>
              <w:rPr>
                <w:rFonts w:ascii="宋体" w:eastAsia="宋体" w:hAnsi="宋体" w:cs="宋体"/>
                <w:bCs/>
                <w:kern w:val="0"/>
                <w:sz w:val="24"/>
                <w:szCs w:val="24"/>
              </w:rPr>
            </w:pPr>
            <w:r w:rsidRPr="00B55D2C">
              <w:rPr>
                <w:rFonts w:ascii="宋体" w:eastAsia="宋体" w:hAnsi="宋体" w:cs="宋体" w:hint="eastAsia"/>
                <w:bCs/>
                <w:kern w:val="0"/>
                <w:sz w:val="24"/>
                <w:szCs w:val="24"/>
              </w:rPr>
              <w:t>A2</w:t>
            </w:r>
          </w:p>
        </w:tc>
      </w:tr>
      <w:tr w:rsidR="00B55D2C" w:rsidRPr="00B55D2C" w:rsidTr="00F20706">
        <w:tc>
          <w:tcPr>
            <w:tcW w:w="675" w:type="dxa"/>
          </w:tcPr>
          <w:p w:rsidR="00B55D2C" w:rsidRPr="00B55D2C" w:rsidRDefault="00B55D2C" w:rsidP="004077BB">
            <w:pPr>
              <w:widowControl/>
              <w:spacing w:line="572" w:lineRule="exact"/>
              <w:rPr>
                <w:rFonts w:ascii="宋体" w:eastAsia="宋体" w:hAnsi="宋体" w:cs="宋体"/>
                <w:bCs/>
                <w:kern w:val="0"/>
                <w:sz w:val="24"/>
                <w:szCs w:val="24"/>
              </w:rPr>
            </w:pPr>
            <w:r w:rsidRPr="00B55D2C">
              <w:rPr>
                <w:rFonts w:ascii="宋体" w:eastAsia="宋体" w:hAnsi="宋体" w:cs="宋体" w:hint="eastAsia"/>
                <w:bCs/>
                <w:kern w:val="0"/>
                <w:sz w:val="24"/>
                <w:szCs w:val="24"/>
              </w:rPr>
              <w:t>25</w:t>
            </w:r>
          </w:p>
        </w:tc>
        <w:tc>
          <w:tcPr>
            <w:tcW w:w="2100" w:type="dxa"/>
          </w:tcPr>
          <w:p w:rsidR="00B55D2C" w:rsidRPr="00B55D2C" w:rsidRDefault="00B55D2C" w:rsidP="004077BB">
            <w:pPr>
              <w:widowControl/>
              <w:spacing w:line="572" w:lineRule="exact"/>
              <w:rPr>
                <w:rFonts w:ascii="宋体" w:eastAsia="宋体" w:hAnsi="宋体" w:cs="宋体"/>
                <w:bCs/>
                <w:kern w:val="0"/>
                <w:sz w:val="24"/>
                <w:szCs w:val="24"/>
              </w:rPr>
            </w:pPr>
            <w:r w:rsidRPr="00B55D2C">
              <w:rPr>
                <w:rFonts w:ascii="宋体" w:eastAsia="宋体" w:hAnsi="宋体" w:cs="宋体" w:hint="eastAsia"/>
                <w:bCs/>
                <w:kern w:val="0"/>
                <w:sz w:val="24"/>
                <w:szCs w:val="24"/>
              </w:rPr>
              <w:t>检修管理系统</w:t>
            </w:r>
          </w:p>
        </w:tc>
        <w:tc>
          <w:tcPr>
            <w:tcW w:w="1586" w:type="dxa"/>
          </w:tcPr>
          <w:p w:rsidR="00B55D2C" w:rsidRPr="00B55D2C" w:rsidRDefault="00B55D2C" w:rsidP="004077BB">
            <w:pPr>
              <w:widowControl/>
              <w:spacing w:line="572" w:lineRule="exact"/>
              <w:ind w:firstLineChars="200" w:firstLine="480"/>
              <w:rPr>
                <w:rFonts w:ascii="宋体" w:eastAsia="宋体" w:hAnsi="宋体" w:cs="宋体"/>
                <w:bCs/>
                <w:kern w:val="0"/>
                <w:sz w:val="24"/>
                <w:szCs w:val="24"/>
              </w:rPr>
            </w:pPr>
          </w:p>
        </w:tc>
        <w:tc>
          <w:tcPr>
            <w:tcW w:w="1508" w:type="dxa"/>
          </w:tcPr>
          <w:p w:rsidR="00B55D2C" w:rsidRPr="00B55D2C" w:rsidRDefault="00B55D2C" w:rsidP="004077BB">
            <w:pPr>
              <w:widowControl/>
              <w:spacing w:line="572" w:lineRule="exact"/>
              <w:ind w:firstLineChars="200" w:firstLine="480"/>
              <w:rPr>
                <w:rFonts w:ascii="宋体" w:eastAsia="宋体" w:hAnsi="宋体" w:cs="宋体"/>
                <w:bCs/>
                <w:kern w:val="0"/>
                <w:sz w:val="24"/>
                <w:szCs w:val="24"/>
              </w:rPr>
            </w:pPr>
          </w:p>
        </w:tc>
        <w:tc>
          <w:tcPr>
            <w:tcW w:w="1752" w:type="dxa"/>
          </w:tcPr>
          <w:p w:rsidR="00B55D2C" w:rsidRPr="00B55D2C" w:rsidRDefault="00B55D2C" w:rsidP="004077BB">
            <w:pPr>
              <w:widowControl/>
              <w:spacing w:line="572" w:lineRule="exact"/>
              <w:rPr>
                <w:rFonts w:ascii="宋体" w:eastAsia="宋体" w:hAnsi="宋体" w:cs="宋体"/>
                <w:bCs/>
                <w:kern w:val="0"/>
                <w:sz w:val="24"/>
                <w:szCs w:val="24"/>
              </w:rPr>
            </w:pPr>
            <w:r w:rsidRPr="00B55D2C">
              <w:rPr>
                <w:rFonts w:ascii="宋体" w:eastAsia="宋体" w:hAnsi="宋体" w:cs="宋体" w:hint="eastAsia"/>
                <w:bCs/>
                <w:kern w:val="0"/>
                <w:sz w:val="24"/>
                <w:szCs w:val="24"/>
              </w:rPr>
              <w:t>检修管理</w:t>
            </w:r>
          </w:p>
        </w:tc>
        <w:tc>
          <w:tcPr>
            <w:tcW w:w="851" w:type="dxa"/>
          </w:tcPr>
          <w:p w:rsidR="00B55D2C" w:rsidRPr="00B55D2C" w:rsidRDefault="00B55D2C" w:rsidP="004077BB">
            <w:pPr>
              <w:widowControl/>
              <w:spacing w:line="572" w:lineRule="exact"/>
              <w:rPr>
                <w:rFonts w:ascii="宋体" w:eastAsia="宋体" w:hAnsi="宋体" w:cs="宋体"/>
                <w:bCs/>
                <w:kern w:val="0"/>
                <w:sz w:val="24"/>
                <w:szCs w:val="24"/>
              </w:rPr>
            </w:pPr>
            <w:r w:rsidRPr="00B55D2C">
              <w:rPr>
                <w:rFonts w:ascii="宋体" w:eastAsia="宋体" w:hAnsi="宋体" w:cs="宋体" w:hint="eastAsia"/>
                <w:bCs/>
                <w:kern w:val="0"/>
                <w:sz w:val="24"/>
                <w:szCs w:val="24"/>
              </w:rPr>
              <w:t>A2</w:t>
            </w:r>
          </w:p>
        </w:tc>
      </w:tr>
      <w:tr w:rsidR="00B55D2C" w:rsidRPr="00B55D2C" w:rsidTr="00F20706">
        <w:tc>
          <w:tcPr>
            <w:tcW w:w="675" w:type="dxa"/>
          </w:tcPr>
          <w:p w:rsidR="00B55D2C" w:rsidRPr="00B55D2C" w:rsidRDefault="00B55D2C" w:rsidP="004077BB">
            <w:pPr>
              <w:widowControl/>
              <w:spacing w:line="572" w:lineRule="exact"/>
              <w:rPr>
                <w:rFonts w:ascii="宋体" w:eastAsia="宋体" w:hAnsi="宋体" w:cs="宋体"/>
                <w:bCs/>
                <w:kern w:val="0"/>
                <w:sz w:val="24"/>
                <w:szCs w:val="24"/>
              </w:rPr>
            </w:pPr>
            <w:r w:rsidRPr="00B55D2C">
              <w:rPr>
                <w:rFonts w:ascii="宋体" w:eastAsia="宋体" w:hAnsi="宋体" w:cs="宋体" w:hint="eastAsia"/>
                <w:bCs/>
                <w:kern w:val="0"/>
                <w:sz w:val="24"/>
                <w:szCs w:val="24"/>
              </w:rPr>
              <w:t>26</w:t>
            </w:r>
          </w:p>
        </w:tc>
        <w:tc>
          <w:tcPr>
            <w:tcW w:w="2100" w:type="dxa"/>
          </w:tcPr>
          <w:p w:rsidR="00B55D2C" w:rsidRPr="00B55D2C" w:rsidRDefault="00B55D2C" w:rsidP="004077BB">
            <w:pPr>
              <w:widowControl/>
              <w:spacing w:line="572" w:lineRule="exact"/>
              <w:rPr>
                <w:rFonts w:ascii="宋体" w:eastAsia="宋体" w:hAnsi="宋体" w:cs="宋体"/>
                <w:bCs/>
                <w:kern w:val="0"/>
                <w:sz w:val="24"/>
                <w:szCs w:val="24"/>
              </w:rPr>
            </w:pPr>
            <w:r w:rsidRPr="00B55D2C">
              <w:rPr>
                <w:rFonts w:ascii="宋体" w:eastAsia="宋体" w:hAnsi="宋体" w:cs="宋体" w:hint="eastAsia"/>
                <w:bCs/>
                <w:kern w:val="0"/>
                <w:sz w:val="24"/>
                <w:szCs w:val="24"/>
              </w:rPr>
              <w:t>火灾报警系统</w:t>
            </w:r>
          </w:p>
        </w:tc>
        <w:tc>
          <w:tcPr>
            <w:tcW w:w="1586" w:type="dxa"/>
          </w:tcPr>
          <w:p w:rsidR="00B55D2C" w:rsidRPr="00B55D2C" w:rsidRDefault="00B55D2C" w:rsidP="004077BB">
            <w:pPr>
              <w:widowControl/>
              <w:spacing w:line="572" w:lineRule="exact"/>
              <w:rPr>
                <w:rFonts w:ascii="宋体" w:eastAsia="宋体" w:hAnsi="宋体" w:cs="宋体"/>
                <w:bCs/>
                <w:kern w:val="0"/>
                <w:sz w:val="24"/>
                <w:szCs w:val="24"/>
              </w:rPr>
            </w:pPr>
            <w:r w:rsidRPr="00B55D2C">
              <w:rPr>
                <w:rFonts w:ascii="宋体" w:eastAsia="宋体" w:hAnsi="宋体" w:cs="宋体" w:hint="eastAsia"/>
                <w:bCs/>
                <w:kern w:val="0"/>
                <w:sz w:val="24"/>
                <w:szCs w:val="24"/>
              </w:rPr>
              <w:t>火灾报警</w:t>
            </w:r>
          </w:p>
        </w:tc>
        <w:tc>
          <w:tcPr>
            <w:tcW w:w="1508" w:type="dxa"/>
          </w:tcPr>
          <w:p w:rsidR="00B55D2C" w:rsidRPr="00B55D2C" w:rsidRDefault="00B55D2C" w:rsidP="004077BB">
            <w:pPr>
              <w:widowControl/>
              <w:spacing w:line="572" w:lineRule="exact"/>
              <w:ind w:firstLineChars="200" w:firstLine="480"/>
              <w:rPr>
                <w:rFonts w:ascii="宋体" w:eastAsia="宋体" w:hAnsi="宋体" w:cs="宋体"/>
                <w:bCs/>
                <w:kern w:val="0"/>
                <w:sz w:val="24"/>
                <w:szCs w:val="24"/>
              </w:rPr>
            </w:pPr>
          </w:p>
        </w:tc>
        <w:tc>
          <w:tcPr>
            <w:tcW w:w="1752" w:type="dxa"/>
          </w:tcPr>
          <w:p w:rsidR="00B55D2C" w:rsidRPr="00B55D2C" w:rsidRDefault="00B55D2C" w:rsidP="004077BB">
            <w:pPr>
              <w:widowControl/>
              <w:spacing w:line="572" w:lineRule="exact"/>
              <w:ind w:firstLineChars="200" w:firstLine="480"/>
              <w:rPr>
                <w:rFonts w:ascii="宋体" w:eastAsia="宋体" w:hAnsi="宋体" w:cs="宋体"/>
                <w:bCs/>
                <w:kern w:val="0"/>
                <w:sz w:val="24"/>
                <w:szCs w:val="24"/>
              </w:rPr>
            </w:pPr>
          </w:p>
        </w:tc>
        <w:tc>
          <w:tcPr>
            <w:tcW w:w="851" w:type="dxa"/>
          </w:tcPr>
          <w:p w:rsidR="00B55D2C" w:rsidRPr="00B55D2C" w:rsidRDefault="00B55D2C" w:rsidP="004077BB">
            <w:pPr>
              <w:widowControl/>
              <w:spacing w:line="572" w:lineRule="exact"/>
              <w:rPr>
                <w:rFonts w:ascii="宋体" w:eastAsia="宋体" w:hAnsi="宋体" w:cs="宋体"/>
                <w:bCs/>
                <w:kern w:val="0"/>
                <w:sz w:val="24"/>
                <w:szCs w:val="24"/>
              </w:rPr>
            </w:pPr>
            <w:r w:rsidRPr="00B55D2C">
              <w:rPr>
                <w:rFonts w:ascii="宋体" w:eastAsia="宋体" w:hAnsi="宋体" w:cs="宋体" w:hint="eastAsia"/>
                <w:bCs/>
                <w:kern w:val="0"/>
                <w:sz w:val="24"/>
                <w:szCs w:val="24"/>
              </w:rPr>
              <w:t>A2</w:t>
            </w:r>
          </w:p>
        </w:tc>
      </w:tr>
      <w:tr w:rsidR="00B55D2C" w:rsidRPr="00B55D2C" w:rsidTr="00F20706">
        <w:tc>
          <w:tcPr>
            <w:tcW w:w="675" w:type="dxa"/>
          </w:tcPr>
          <w:p w:rsidR="00B55D2C" w:rsidRPr="00B55D2C" w:rsidRDefault="00B55D2C" w:rsidP="004077BB">
            <w:pPr>
              <w:widowControl/>
              <w:spacing w:line="572" w:lineRule="exact"/>
              <w:rPr>
                <w:rFonts w:ascii="宋体" w:eastAsia="宋体" w:hAnsi="宋体" w:cs="宋体"/>
                <w:bCs/>
                <w:kern w:val="0"/>
                <w:sz w:val="24"/>
                <w:szCs w:val="24"/>
              </w:rPr>
            </w:pPr>
            <w:r w:rsidRPr="00B55D2C">
              <w:rPr>
                <w:rFonts w:ascii="宋体" w:eastAsia="宋体" w:hAnsi="宋体" w:cs="宋体" w:hint="eastAsia"/>
                <w:bCs/>
                <w:kern w:val="0"/>
                <w:sz w:val="24"/>
                <w:szCs w:val="24"/>
              </w:rPr>
              <w:t>增</w:t>
            </w:r>
          </w:p>
        </w:tc>
        <w:tc>
          <w:tcPr>
            <w:tcW w:w="2100" w:type="dxa"/>
          </w:tcPr>
          <w:p w:rsidR="00B55D2C" w:rsidRPr="00B55D2C" w:rsidRDefault="00B55D2C" w:rsidP="004077BB">
            <w:pPr>
              <w:widowControl/>
              <w:spacing w:line="572" w:lineRule="exact"/>
              <w:rPr>
                <w:rFonts w:ascii="宋体" w:eastAsia="宋体" w:hAnsi="宋体" w:cs="宋体"/>
                <w:bCs/>
                <w:kern w:val="0"/>
                <w:sz w:val="24"/>
                <w:szCs w:val="24"/>
              </w:rPr>
            </w:pPr>
            <w:r w:rsidRPr="00B55D2C">
              <w:rPr>
                <w:rFonts w:ascii="宋体" w:eastAsia="宋体" w:hAnsi="宋体" w:cs="宋体" w:hint="eastAsia"/>
                <w:bCs/>
                <w:kern w:val="0"/>
                <w:sz w:val="24"/>
                <w:szCs w:val="24"/>
              </w:rPr>
              <w:t>调度管理系统OMS*</w:t>
            </w:r>
          </w:p>
        </w:tc>
        <w:tc>
          <w:tcPr>
            <w:tcW w:w="1586" w:type="dxa"/>
          </w:tcPr>
          <w:p w:rsidR="00B55D2C" w:rsidRPr="00B55D2C" w:rsidRDefault="00B55D2C" w:rsidP="004077BB">
            <w:pPr>
              <w:widowControl/>
              <w:spacing w:line="572" w:lineRule="exact"/>
              <w:ind w:firstLineChars="200" w:firstLine="480"/>
              <w:rPr>
                <w:rFonts w:ascii="宋体" w:eastAsia="宋体" w:hAnsi="宋体" w:cs="宋体"/>
                <w:bCs/>
                <w:kern w:val="0"/>
                <w:sz w:val="24"/>
                <w:szCs w:val="24"/>
              </w:rPr>
            </w:pPr>
          </w:p>
        </w:tc>
        <w:tc>
          <w:tcPr>
            <w:tcW w:w="1508" w:type="dxa"/>
          </w:tcPr>
          <w:p w:rsidR="00B55D2C" w:rsidRPr="00B55D2C" w:rsidRDefault="00B55D2C" w:rsidP="004077BB">
            <w:pPr>
              <w:widowControl/>
              <w:spacing w:line="572" w:lineRule="exact"/>
              <w:ind w:firstLineChars="200" w:firstLine="480"/>
              <w:rPr>
                <w:rFonts w:ascii="宋体" w:eastAsia="宋体" w:hAnsi="宋体" w:cs="宋体"/>
                <w:bCs/>
                <w:kern w:val="0"/>
                <w:sz w:val="24"/>
                <w:szCs w:val="24"/>
              </w:rPr>
            </w:pPr>
          </w:p>
        </w:tc>
        <w:tc>
          <w:tcPr>
            <w:tcW w:w="1752" w:type="dxa"/>
          </w:tcPr>
          <w:p w:rsidR="00B55D2C" w:rsidRPr="00B55D2C" w:rsidRDefault="00B55D2C" w:rsidP="004077BB">
            <w:pPr>
              <w:widowControl/>
              <w:spacing w:line="572" w:lineRule="exact"/>
              <w:rPr>
                <w:rFonts w:ascii="宋体" w:eastAsia="宋体" w:hAnsi="宋体" w:cs="宋体"/>
                <w:bCs/>
                <w:kern w:val="0"/>
                <w:sz w:val="24"/>
                <w:szCs w:val="24"/>
              </w:rPr>
            </w:pPr>
            <w:r w:rsidRPr="00B55D2C">
              <w:rPr>
                <w:rFonts w:ascii="宋体" w:eastAsia="宋体" w:hAnsi="宋体" w:cs="宋体" w:hint="eastAsia"/>
                <w:bCs/>
                <w:kern w:val="0"/>
                <w:sz w:val="24"/>
                <w:szCs w:val="24"/>
              </w:rPr>
              <w:t>OMS系统终端</w:t>
            </w:r>
          </w:p>
        </w:tc>
        <w:tc>
          <w:tcPr>
            <w:tcW w:w="851" w:type="dxa"/>
          </w:tcPr>
          <w:p w:rsidR="00B55D2C" w:rsidRPr="00B55D2C" w:rsidRDefault="00B55D2C" w:rsidP="004077BB">
            <w:pPr>
              <w:widowControl/>
              <w:spacing w:line="572" w:lineRule="exact"/>
              <w:rPr>
                <w:rFonts w:ascii="宋体" w:eastAsia="宋体" w:hAnsi="宋体" w:cs="宋体"/>
                <w:bCs/>
                <w:kern w:val="0"/>
                <w:sz w:val="24"/>
                <w:szCs w:val="24"/>
              </w:rPr>
            </w:pPr>
            <w:r w:rsidRPr="00B55D2C">
              <w:rPr>
                <w:rFonts w:ascii="宋体" w:eastAsia="宋体" w:hAnsi="宋体" w:cs="宋体" w:hint="eastAsia"/>
                <w:bCs/>
                <w:kern w:val="0"/>
                <w:sz w:val="24"/>
                <w:szCs w:val="24"/>
              </w:rPr>
              <w:t>B</w:t>
            </w:r>
          </w:p>
        </w:tc>
      </w:tr>
    </w:tbl>
    <w:p w:rsidR="00B55D2C" w:rsidRPr="00B55D2C" w:rsidRDefault="003458A3" w:rsidP="004077BB">
      <w:pPr>
        <w:widowControl/>
        <w:spacing w:line="572" w:lineRule="exact"/>
        <w:ind w:firstLineChars="200" w:firstLine="480"/>
        <w:jc w:val="left"/>
        <w:rPr>
          <w:rFonts w:ascii="宋体" w:eastAsia="宋体" w:hAnsi="宋体" w:cs="宋体"/>
          <w:bCs/>
          <w:kern w:val="0"/>
          <w:sz w:val="24"/>
          <w:szCs w:val="24"/>
        </w:rPr>
      </w:pPr>
      <w:r>
        <w:rPr>
          <w:rFonts w:ascii="宋体" w:eastAsia="宋体" w:hAnsi="宋体" w:cs="宋体" w:hint="eastAsia"/>
          <w:bCs/>
          <w:color w:val="333333"/>
          <w:kern w:val="0"/>
          <w:sz w:val="24"/>
          <w:szCs w:val="24"/>
        </w:rPr>
        <w:t>2</w:t>
      </w:r>
      <w:r w:rsidRPr="006D54BC">
        <w:rPr>
          <w:rFonts w:ascii="宋体" w:eastAsia="宋体" w:hAnsi="宋体" w:cs="宋体" w:hint="eastAsia"/>
          <w:bCs/>
          <w:color w:val="333333"/>
          <w:kern w:val="0"/>
          <w:sz w:val="24"/>
          <w:szCs w:val="24"/>
        </w:rPr>
        <w:t>）</w:t>
      </w:r>
      <w:r w:rsidR="00B55D2C" w:rsidRPr="00B55D2C">
        <w:rPr>
          <w:rFonts w:ascii="宋体" w:eastAsia="宋体" w:hAnsi="宋体" w:cs="宋体" w:hint="eastAsia"/>
          <w:bCs/>
          <w:kern w:val="0"/>
          <w:sz w:val="24"/>
          <w:szCs w:val="24"/>
        </w:rPr>
        <w:t>监测信息采集对象</w:t>
      </w:r>
    </w:p>
    <w:p w:rsidR="00B55D2C" w:rsidRPr="00B55D2C" w:rsidRDefault="00B55D2C" w:rsidP="004077BB">
      <w:pPr>
        <w:widowControl/>
        <w:spacing w:line="572" w:lineRule="exact"/>
        <w:ind w:firstLineChars="200" w:firstLine="480"/>
        <w:jc w:val="left"/>
        <w:rPr>
          <w:rFonts w:ascii="宋体" w:eastAsia="宋体" w:hAnsi="宋体" w:cs="宋体"/>
          <w:bCs/>
          <w:kern w:val="0"/>
          <w:sz w:val="24"/>
          <w:szCs w:val="24"/>
        </w:rPr>
      </w:pPr>
      <w:r w:rsidRPr="00B55D2C">
        <w:rPr>
          <w:rFonts w:ascii="宋体" w:eastAsia="宋体" w:hAnsi="宋体" w:cs="宋体" w:hint="eastAsia"/>
          <w:bCs/>
          <w:kern w:val="0"/>
          <w:sz w:val="24"/>
          <w:szCs w:val="24"/>
        </w:rPr>
        <w:t>监测装置采集对象覆盖发电厂电力监控系统涉网系统主机设备、网络设备、通用及专用安防设备。各类监测对象应采用自身感知技术，产生所需网络安全事件并提供给网络安全监测装置，同时接受网络安全监测装置对其的命令控制。</w:t>
      </w:r>
    </w:p>
    <w:p w:rsidR="00B55D2C" w:rsidRPr="00B55D2C" w:rsidRDefault="003458A3" w:rsidP="004077BB">
      <w:pPr>
        <w:widowControl/>
        <w:spacing w:line="572" w:lineRule="exact"/>
        <w:ind w:firstLineChars="200" w:firstLine="480"/>
        <w:jc w:val="left"/>
        <w:rPr>
          <w:rFonts w:ascii="宋体" w:eastAsia="宋体" w:hAnsi="宋体" w:cs="宋体"/>
          <w:bCs/>
          <w:kern w:val="0"/>
          <w:sz w:val="24"/>
          <w:szCs w:val="24"/>
        </w:rPr>
      </w:pPr>
      <w:r>
        <w:rPr>
          <w:rFonts w:ascii="宋体" w:eastAsia="宋体" w:hAnsi="宋体" w:cs="宋体" w:hint="eastAsia"/>
          <w:bCs/>
          <w:kern w:val="0"/>
          <w:sz w:val="24"/>
          <w:szCs w:val="24"/>
        </w:rPr>
        <w:t>（1）</w:t>
      </w:r>
      <w:r w:rsidR="00B55D2C" w:rsidRPr="00B55D2C">
        <w:rPr>
          <w:rFonts w:ascii="宋体" w:eastAsia="宋体" w:hAnsi="宋体" w:cs="宋体" w:hint="eastAsia"/>
          <w:bCs/>
          <w:kern w:val="0"/>
          <w:sz w:val="24"/>
          <w:szCs w:val="24"/>
        </w:rPr>
        <w:t>主机设备</w:t>
      </w:r>
    </w:p>
    <w:p w:rsidR="00B55D2C" w:rsidRPr="00B55D2C" w:rsidRDefault="00B55D2C" w:rsidP="004077BB">
      <w:pPr>
        <w:widowControl/>
        <w:spacing w:line="572" w:lineRule="exact"/>
        <w:ind w:firstLineChars="200" w:firstLine="480"/>
        <w:jc w:val="left"/>
        <w:rPr>
          <w:rFonts w:ascii="宋体" w:eastAsia="宋体" w:hAnsi="宋体" w:cs="宋体"/>
          <w:bCs/>
          <w:kern w:val="0"/>
          <w:sz w:val="24"/>
          <w:szCs w:val="24"/>
        </w:rPr>
      </w:pPr>
      <w:r w:rsidRPr="00B55D2C">
        <w:rPr>
          <w:rFonts w:ascii="宋体" w:eastAsia="宋体" w:hAnsi="宋体" w:cs="宋体" w:hint="eastAsia"/>
          <w:bCs/>
          <w:kern w:val="0"/>
          <w:sz w:val="24"/>
          <w:szCs w:val="24"/>
        </w:rPr>
        <w:t>采集内容：服务器、工作站的用户登录、操作信息、运行状态、移动存储设备接入、网络外联等事件信息。</w:t>
      </w:r>
    </w:p>
    <w:p w:rsidR="00B55D2C" w:rsidRPr="00B55D2C" w:rsidRDefault="00B55D2C" w:rsidP="004077BB">
      <w:pPr>
        <w:widowControl/>
        <w:spacing w:line="572" w:lineRule="exact"/>
        <w:ind w:firstLineChars="200" w:firstLine="480"/>
        <w:jc w:val="left"/>
        <w:rPr>
          <w:rFonts w:ascii="宋体" w:eastAsia="宋体" w:hAnsi="宋体" w:cs="宋体"/>
          <w:bCs/>
          <w:kern w:val="0"/>
          <w:sz w:val="24"/>
          <w:szCs w:val="24"/>
        </w:rPr>
      </w:pPr>
      <w:r w:rsidRPr="00B55D2C">
        <w:rPr>
          <w:rFonts w:ascii="宋体" w:eastAsia="宋体" w:hAnsi="宋体" w:cs="宋体" w:hint="eastAsia"/>
          <w:bCs/>
          <w:kern w:val="0"/>
          <w:sz w:val="24"/>
          <w:szCs w:val="24"/>
        </w:rPr>
        <w:t>采集方式：在服务器、工作站上部署网络安全监测代理程序（Agent），将采集的网络安全信息发送至监测装置。监测装置作为服务端监听主机设备的连接请求。</w:t>
      </w:r>
    </w:p>
    <w:p w:rsidR="00B55D2C" w:rsidRPr="00B55D2C" w:rsidRDefault="003458A3" w:rsidP="004077BB">
      <w:pPr>
        <w:widowControl/>
        <w:spacing w:line="572" w:lineRule="exact"/>
        <w:ind w:firstLineChars="200" w:firstLine="480"/>
        <w:jc w:val="left"/>
        <w:rPr>
          <w:rFonts w:ascii="宋体" w:eastAsia="宋体" w:hAnsi="宋体" w:cs="宋体"/>
          <w:bCs/>
          <w:kern w:val="0"/>
          <w:sz w:val="24"/>
          <w:szCs w:val="24"/>
        </w:rPr>
      </w:pPr>
      <w:r>
        <w:rPr>
          <w:rFonts w:ascii="宋体" w:eastAsia="宋体" w:hAnsi="宋体" w:cs="宋体" w:hint="eastAsia"/>
          <w:bCs/>
          <w:kern w:val="0"/>
          <w:sz w:val="24"/>
          <w:szCs w:val="24"/>
        </w:rPr>
        <w:t>（2）</w:t>
      </w:r>
      <w:r w:rsidR="00B55D2C" w:rsidRPr="00B55D2C">
        <w:rPr>
          <w:rFonts w:ascii="宋体" w:eastAsia="宋体" w:hAnsi="宋体" w:cs="宋体" w:hint="eastAsia"/>
          <w:bCs/>
          <w:kern w:val="0"/>
          <w:sz w:val="24"/>
          <w:szCs w:val="24"/>
        </w:rPr>
        <w:t>网络设备</w:t>
      </w:r>
    </w:p>
    <w:p w:rsidR="00B55D2C" w:rsidRPr="00B55D2C" w:rsidRDefault="00B55D2C" w:rsidP="004077BB">
      <w:pPr>
        <w:widowControl/>
        <w:spacing w:line="572" w:lineRule="exact"/>
        <w:ind w:firstLineChars="200" w:firstLine="480"/>
        <w:jc w:val="left"/>
        <w:rPr>
          <w:rFonts w:ascii="宋体" w:eastAsia="宋体" w:hAnsi="宋体" w:cs="宋体"/>
          <w:bCs/>
          <w:kern w:val="0"/>
          <w:sz w:val="24"/>
          <w:szCs w:val="24"/>
        </w:rPr>
      </w:pPr>
      <w:r w:rsidRPr="00B55D2C">
        <w:rPr>
          <w:rFonts w:ascii="宋体" w:eastAsia="宋体" w:hAnsi="宋体" w:cs="宋体" w:hint="eastAsia"/>
          <w:bCs/>
          <w:kern w:val="0"/>
          <w:sz w:val="24"/>
          <w:szCs w:val="24"/>
        </w:rPr>
        <w:t>采集内容：用户登录、操作信息、配置变更、流量信息、网口状态等信息。</w:t>
      </w:r>
    </w:p>
    <w:p w:rsidR="00B55D2C" w:rsidRPr="00B55D2C" w:rsidRDefault="00B55D2C" w:rsidP="004077BB">
      <w:pPr>
        <w:widowControl/>
        <w:spacing w:line="572" w:lineRule="exact"/>
        <w:ind w:firstLineChars="200" w:firstLine="480"/>
        <w:jc w:val="left"/>
        <w:rPr>
          <w:rFonts w:ascii="宋体" w:eastAsia="宋体" w:hAnsi="宋体" w:cs="宋体"/>
          <w:bCs/>
          <w:kern w:val="0"/>
          <w:sz w:val="24"/>
          <w:szCs w:val="24"/>
        </w:rPr>
      </w:pPr>
      <w:r w:rsidRPr="00B55D2C">
        <w:rPr>
          <w:rFonts w:ascii="宋体" w:eastAsia="宋体" w:hAnsi="宋体" w:cs="宋体" w:hint="eastAsia"/>
          <w:bCs/>
          <w:kern w:val="0"/>
          <w:sz w:val="24"/>
          <w:szCs w:val="24"/>
        </w:rPr>
        <w:t>采集方式：a.通过SNMP协议主动从交换机获取所需信息；b.通过SNMP/TRAP协议被动接收交换机事件信息；c.通过日志协议（syslog）采集交换机信息。</w:t>
      </w:r>
    </w:p>
    <w:p w:rsidR="00B55D2C" w:rsidRPr="00B55D2C" w:rsidRDefault="003458A3" w:rsidP="004077BB">
      <w:pPr>
        <w:widowControl/>
        <w:spacing w:line="572" w:lineRule="exact"/>
        <w:ind w:firstLineChars="200" w:firstLine="480"/>
        <w:jc w:val="left"/>
        <w:rPr>
          <w:rFonts w:ascii="宋体" w:eastAsia="宋体" w:hAnsi="宋体" w:cs="宋体"/>
          <w:bCs/>
          <w:kern w:val="0"/>
          <w:sz w:val="24"/>
          <w:szCs w:val="24"/>
        </w:rPr>
      </w:pPr>
      <w:r>
        <w:rPr>
          <w:rFonts w:ascii="宋体" w:eastAsia="宋体" w:hAnsi="宋体" w:cs="宋体" w:hint="eastAsia"/>
          <w:bCs/>
          <w:kern w:val="0"/>
          <w:sz w:val="24"/>
          <w:szCs w:val="24"/>
        </w:rPr>
        <w:t>（3）</w:t>
      </w:r>
      <w:r w:rsidR="00B55D2C" w:rsidRPr="00B55D2C">
        <w:rPr>
          <w:rFonts w:ascii="宋体" w:eastAsia="宋体" w:hAnsi="宋体" w:cs="宋体" w:hint="eastAsia"/>
          <w:bCs/>
          <w:kern w:val="0"/>
          <w:sz w:val="24"/>
          <w:szCs w:val="24"/>
        </w:rPr>
        <w:t>安防设备</w:t>
      </w:r>
    </w:p>
    <w:p w:rsidR="00B55D2C" w:rsidRPr="00B55D2C" w:rsidRDefault="00B55D2C" w:rsidP="004077BB">
      <w:pPr>
        <w:widowControl/>
        <w:spacing w:line="572" w:lineRule="exact"/>
        <w:ind w:firstLineChars="200" w:firstLine="480"/>
        <w:jc w:val="left"/>
        <w:rPr>
          <w:rFonts w:ascii="宋体" w:eastAsia="宋体" w:hAnsi="宋体" w:cs="宋体"/>
          <w:bCs/>
          <w:kern w:val="0"/>
          <w:sz w:val="24"/>
          <w:szCs w:val="24"/>
        </w:rPr>
      </w:pPr>
      <w:r w:rsidRPr="00B55D2C">
        <w:rPr>
          <w:rFonts w:ascii="宋体" w:eastAsia="宋体" w:hAnsi="宋体" w:cs="宋体" w:hint="eastAsia"/>
          <w:bCs/>
          <w:kern w:val="0"/>
          <w:sz w:val="24"/>
          <w:szCs w:val="24"/>
        </w:rPr>
        <w:t>采集内容：用户登录、配置变更、运行状态、安全事件等信息。</w:t>
      </w:r>
    </w:p>
    <w:p w:rsidR="00B55D2C" w:rsidRPr="00B55D2C" w:rsidRDefault="00B55D2C" w:rsidP="004077BB">
      <w:pPr>
        <w:widowControl/>
        <w:spacing w:line="572" w:lineRule="exact"/>
        <w:ind w:firstLineChars="200" w:firstLine="480"/>
        <w:jc w:val="left"/>
        <w:rPr>
          <w:rFonts w:ascii="宋体" w:eastAsia="宋体" w:hAnsi="宋体" w:cs="宋体"/>
          <w:bCs/>
          <w:kern w:val="0"/>
          <w:sz w:val="24"/>
          <w:szCs w:val="24"/>
        </w:rPr>
      </w:pPr>
      <w:r w:rsidRPr="00B55D2C">
        <w:rPr>
          <w:rFonts w:ascii="宋体" w:eastAsia="宋体" w:hAnsi="宋体" w:cs="宋体" w:hint="eastAsia"/>
          <w:bCs/>
          <w:kern w:val="0"/>
          <w:sz w:val="24"/>
          <w:szCs w:val="24"/>
        </w:rPr>
        <w:t>采集方式：通过装置自身日志协议（syslog）将数据传至监测装置。</w:t>
      </w:r>
    </w:p>
    <w:p w:rsidR="00B55D2C" w:rsidRPr="00B55D2C" w:rsidRDefault="00B55D2C" w:rsidP="004077BB">
      <w:pPr>
        <w:widowControl/>
        <w:spacing w:line="572" w:lineRule="exact"/>
        <w:ind w:firstLineChars="200" w:firstLine="480"/>
        <w:jc w:val="left"/>
        <w:rPr>
          <w:rFonts w:ascii="宋体" w:eastAsia="宋体" w:hAnsi="宋体" w:cs="宋体"/>
          <w:bCs/>
          <w:kern w:val="0"/>
          <w:sz w:val="24"/>
          <w:szCs w:val="24"/>
        </w:rPr>
      </w:pPr>
      <w:r w:rsidRPr="00B55D2C">
        <w:rPr>
          <w:rFonts w:ascii="宋体" w:eastAsia="宋体" w:hAnsi="宋体" w:cs="宋体" w:hint="eastAsia"/>
          <w:bCs/>
          <w:kern w:val="0"/>
          <w:sz w:val="24"/>
          <w:szCs w:val="24"/>
        </w:rPr>
        <w:lastRenderedPageBreak/>
        <w:t>由于调度数据网路由器、交换机、纵向加密认证装置已接入调度主站管理系统，故不在监测装置接入范围。OMS系统终端接入调度主站Ⅲ区监测装置统一管理。</w:t>
      </w:r>
    </w:p>
    <w:p w:rsidR="00B55D2C" w:rsidRPr="00B55D2C" w:rsidRDefault="003458A3" w:rsidP="004077BB">
      <w:pPr>
        <w:widowControl/>
        <w:spacing w:line="572" w:lineRule="exact"/>
        <w:ind w:firstLineChars="200" w:firstLine="480"/>
        <w:jc w:val="left"/>
        <w:rPr>
          <w:rFonts w:ascii="宋体" w:eastAsia="宋体" w:hAnsi="宋体" w:cs="宋体"/>
          <w:bCs/>
          <w:kern w:val="0"/>
          <w:sz w:val="24"/>
          <w:szCs w:val="24"/>
        </w:rPr>
      </w:pPr>
      <w:r>
        <w:rPr>
          <w:rFonts w:ascii="宋体" w:eastAsia="宋体" w:hAnsi="宋体" w:cs="宋体" w:hint="eastAsia"/>
          <w:bCs/>
          <w:kern w:val="0"/>
          <w:sz w:val="24"/>
          <w:szCs w:val="24"/>
        </w:rPr>
        <w:t>5.3</w:t>
      </w:r>
      <w:bookmarkStart w:id="9" w:name="_Toc22261"/>
      <w:r w:rsidR="00B55D2C" w:rsidRPr="00B55D2C">
        <w:rPr>
          <w:rFonts w:ascii="宋体" w:eastAsia="宋体" w:hAnsi="宋体" w:cs="宋体" w:hint="eastAsia"/>
          <w:bCs/>
          <w:kern w:val="0"/>
          <w:sz w:val="24"/>
          <w:szCs w:val="24"/>
        </w:rPr>
        <w:t>部署方案</w:t>
      </w:r>
      <w:bookmarkEnd w:id="9"/>
    </w:p>
    <w:p w:rsidR="00B55D2C" w:rsidRPr="00B55D2C" w:rsidRDefault="003458A3" w:rsidP="004077BB">
      <w:pPr>
        <w:widowControl/>
        <w:spacing w:line="572" w:lineRule="exact"/>
        <w:ind w:firstLineChars="200" w:firstLine="480"/>
        <w:jc w:val="left"/>
        <w:rPr>
          <w:rFonts w:ascii="宋体" w:eastAsia="宋体" w:hAnsi="宋体" w:cs="宋体"/>
          <w:bCs/>
          <w:kern w:val="0"/>
          <w:sz w:val="24"/>
          <w:szCs w:val="24"/>
        </w:rPr>
      </w:pPr>
      <w:bookmarkStart w:id="10" w:name="_Toc7379"/>
      <w:r>
        <w:rPr>
          <w:rFonts w:ascii="宋体" w:eastAsia="宋体" w:hAnsi="宋体" w:cs="宋体" w:hint="eastAsia"/>
          <w:bCs/>
          <w:kern w:val="0"/>
          <w:sz w:val="24"/>
          <w:szCs w:val="24"/>
        </w:rPr>
        <w:t>1</w:t>
      </w:r>
      <w:r w:rsidR="00B55D2C" w:rsidRPr="00B55D2C">
        <w:rPr>
          <w:rFonts w:ascii="宋体" w:eastAsia="宋体" w:hAnsi="宋体" w:cs="宋体" w:hint="eastAsia"/>
          <w:bCs/>
          <w:kern w:val="0"/>
          <w:sz w:val="24"/>
          <w:szCs w:val="24"/>
        </w:rPr>
        <w:t>）设备选型</w:t>
      </w:r>
      <w:bookmarkEnd w:id="10"/>
    </w:p>
    <w:p w:rsidR="00B55D2C" w:rsidRPr="00B55D2C" w:rsidRDefault="00B55D2C" w:rsidP="004077BB">
      <w:pPr>
        <w:widowControl/>
        <w:spacing w:line="572" w:lineRule="exact"/>
        <w:ind w:firstLineChars="200" w:firstLine="480"/>
        <w:jc w:val="left"/>
        <w:rPr>
          <w:rFonts w:ascii="宋体" w:eastAsia="宋体" w:hAnsi="宋体" w:cs="宋体"/>
          <w:bCs/>
          <w:kern w:val="0"/>
          <w:sz w:val="24"/>
          <w:szCs w:val="24"/>
        </w:rPr>
      </w:pPr>
      <w:r w:rsidRPr="00B55D2C">
        <w:rPr>
          <w:rFonts w:ascii="宋体" w:eastAsia="宋体" w:hAnsi="宋体" w:cs="宋体" w:hint="eastAsia"/>
          <w:bCs/>
          <w:kern w:val="0"/>
          <w:sz w:val="24"/>
          <w:szCs w:val="24"/>
        </w:rPr>
        <w:t>电力监控系统网络安全监测装置部署于电力监控系统网络中，用以对监测对象的网络安全信息采集，为网络安全管理平台上传事件并提供服务代理功能。根据性能差异分为Ⅰ型网络安全监测装置和Ⅱ型网络安全监测装置两种。Ⅰ型网络安全监测装置采用高性能处理器，可接入500个监测对象，主要用于主站侧。Ⅱ型网络安全监测装置采用中等性能处理器，可接入100个监测对象，主要用于厂站侧。根据发电厂电力监控系统规模及监测范围，</w:t>
      </w:r>
      <w:r w:rsidR="003458A3">
        <w:rPr>
          <w:rFonts w:ascii="宋体" w:eastAsia="宋体" w:hAnsi="宋体" w:cs="宋体" w:hint="eastAsia"/>
          <w:bCs/>
          <w:kern w:val="0"/>
          <w:sz w:val="24"/>
          <w:szCs w:val="24"/>
        </w:rPr>
        <w:t>选用</w:t>
      </w:r>
      <w:r w:rsidRPr="00B55D2C">
        <w:rPr>
          <w:rFonts w:ascii="宋体" w:eastAsia="宋体" w:hAnsi="宋体" w:cs="宋体" w:hint="eastAsia"/>
          <w:bCs/>
          <w:kern w:val="0"/>
          <w:sz w:val="24"/>
          <w:szCs w:val="24"/>
        </w:rPr>
        <w:t>Ⅱ型网络安全监测装置</w:t>
      </w:r>
      <w:r w:rsidR="003458A3">
        <w:rPr>
          <w:rFonts w:ascii="宋体" w:eastAsia="宋体" w:hAnsi="宋体" w:cs="宋体" w:hint="eastAsia"/>
          <w:bCs/>
          <w:kern w:val="0"/>
          <w:sz w:val="24"/>
          <w:szCs w:val="24"/>
        </w:rPr>
        <w:t>。</w:t>
      </w:r>
      <w:r w:rsidR="008649B7">
        <w:rPr>
          <w:rFonts w:ascii="宋体" w:eastAsia="宋体" w:hAnsi="宋体" w:cs="宋体" w:hint="eastAsia"/>
          <w:bCs/>
          <w:kern w:val="0"/>
          <w:sz w:val="24"/>
          <w:szCs w:val="24"/>
        </w:rPr>
        <w:t>应是</w:t>
      </w:r>
      <w:r w:rsidRPr="00B55D2C">
        <w:rPr>
          <w:rFonts w:ascii="宋体" w:eastAsia="宋体" w:hAnsi="宋体" w:cs="宋体" w:hint="eastAsia"/>
          <w:bCs/>
          <w:kern w:val="0"/>
          <w:sz w:val="24"/>
          <w:szCs w:val="24"/>
        </w:rPr>
        <w:t>经中国电力科学研究院检测合格的产品。</w:t>
      </w:r>
    </w:p>
    <w:p w:rsidR="00B55D2C" w:rsidRPr="00B55D2C" w:rsidRDefault="003458A3" w:rsidP="004077BB">
      <w:pPr>
        <w:widowControl/>
        <w:spacing w:line="572" w:lineRule="exact"/>
        <w:ind w:firstLineChars="200" w:firstLine="480"/>
        <w:jc w:val="left"/>
        <w:rPr>
          <w:rFonts w:ascii="宋体" w:eastAsia="宋体" w:hAnsi="宋体" w:cs="宋体"/>
          <w:bCs/>
          <w:kern w:val="0"/>
          <w:sz w:val="24"/>
          <w:szCs w:val="24"/>
        </w:rPr>
      </w:pPr>
      <w:bookmarkStart w:id="11" w:name="_Toc5856"/>
      <w:r>
        <w:rPr>
          <w:rFonts w:ascii="宋体" w:eastAsia="宋体" w:hAnsi="宋体" w:cs="宋体" w:hint="eastAsia"/>
          <w:bCs/>
          <w:kern w:val="0"/>
          <w:sz w:val="24"/>
          <w:szCs w:val="24"/>
        </w:rPr>
        <w:t>2</w:t>
      </w:r>
      <w:r w:rsidR="00B55D2C" w:rsidRPr="00B55D2C">
        <w:rPr>
          <w:rFonts w:ascii="宋体" w:eastAsia="宋体" w:hAnsi="宋体" w:cs="宋体" w:hint="eastAsia"/>
          <w:bCs/>
          <w:kern w:val="0"/>
          <w:sz w:val="24"/>
          <w:szCs w:val="24"/>
        </w:rPr>
        <w:t>）部署方案</w:t>
      </w:r>
      <w:bookmarkEnd w:id="11"/>
    </w:p>
    <w:p w:rsidR="00B55D2C" w:rsidRPr="00B55D2C" w:rsidRDefault="00B55D2C" w:rsidP="004077BB">
      <w:pPr>
        <w:widowControl/>
        <w:spacing w:line="572" w:lineRule="exact"/>
        <w:ind w:firstLineChars="200" w:firstLine="480"/>
        <w:jc w:val="left"/>
        <w:rPr>
          <w:rFonts w:ascii="宋体" w:eastAsia="宋体" w:hAnsi="宋体" w:cs="宋体"/>
          <w:bCs/>
          <w:kern w:val="0"/>
          <w:sz w:val="24"/>
          <w:szCs w:val="24"/>
        </w:rPr>
      </w:pPr>
      <w:r w:rsidRPr="00B55D2C">
        <w:rPr>
          <w:rFonts w:ascii="宋体" w:eastAsia="宋体" w:hAnsi="宋体" w:cs="宋体" w:hint="eastAsia"/>
          <w:bCs/>
          <w:kern w:val="0"/>
          <w:sz w:val="24"/>
          <w:szCs w:val="24"/>
        </w:rPr>
        <w:t>根据发电厂安全分区和网络连接实际情况，电力监控系统网络安全监测装置部署</w:t>
      </w:r>
      <w:r w:rsidR="008D1667">
        <w:rPr>
          <w:rFonts w:ascii="宋体" w:eastAsia="宋体" w:hAnsi="宋体" w:cs="宋体" w:hint="eastAsia"/>
          <w:bCs/>
          <w:kern w:val="0"/>
          <w:sz w:val="24"/>
          <w:szCs w:val="24"/>
        </w:rPr>
        <w:t>选择</w:t>
      </w:r>
      <w:bookmarkStart w:id="12" w:name="_Toc1137"/>
      <w:r w:rsidR="008D1667" w:rsidRPr="00B55D2C">
        <w:rPr>
          <w:rFonts w:ascii="宋体" w:eastAsia="宋体" w:hAnsi="宋体" w:cs="宋体" w:hint="eastAsia"/>
          <w:bCs/>
          <w:kern w:val="0"/>
          <w:sz w:val="24"/>
          <w:szCs w:val="24"/>
        </w:rPr>
        <w:t>在安全Ⅱ区部署1台监测装置</w:t>
      </w:r>
      <w:bookmarkEnd w:id="12"/>
      <w:r w:rsidR="00F61DFD">
        <w:rPr>
          <w:rFonts w:ascii="宋体" w:eastAsia="宋体" w:hAnsi="宋体" w:cs="宋体" w:hint="eastAsia"/>
          <w:bCs/>
          <w:kern w:val="0"/>
          <w:sz w:val="24"/>
          <w:szCs w:val="24"/>
        </w:rPr>
        <w:t>,</w:t>
      </w:r>
      <w:r w:rsidR="008D1667" w:rsidRPr="00B55D2C">
        <w:rPr>
          <w:rFonts w:ascii="宋体" w:eastAsia="宋体" w:hAnsi="宋体" w:cs="宋体" w:hint="eastAsia"/>
          <w:bCs/>
          <w:kern w:val="0"/>
          <w:sz w:val="24"/>
          <w:szCs w:val="24"/>
        </w:rPr>
        <w:t>发电厂安全</w:t>
      </w:r>
      <w:r w:rsidR="00F61DFD">
        <w:rPr>
          <w:rFonts w:ascii="宋体" w:eastAsia="宋体" w:hAnsi="宋体" w:cs="宋体" w:hint="eastAsia"/>
          <w:bCs/>
          <w:kern w:val="0"/>
          <w:sz w:val="24"/>
          <w:szCs w:val="24"/>
        </w:rPr>
        <w:t>Ⅰ区与安全Ⅱ区独立组网，并且安全Ⅱ区网络通过防火墙可达安全Ⅰ区</w:t>
      </w:r>
      <w:r w:rsidR="008D1667" w:rsidRPr="00B55D2C">
        <w:rPr>
          <w:rFonts w:ascii="宋体" w:eastAsia="宋体" w:hAnsi="宋体" w:cs="宋体" w:hint="eastAsia"/>
          <w:bCs/>
          <w:kern w:val="0"/>
          <w:sz w:val="24"/>
          <w:szCs w:val="24"/>
        </w:rPr>
        <w:t>，在安全Ⅱ区部署1台监测装置，对发电厂安全Ⅰ区、Ⅱ区的网络安全信息进行采集，通过调度数据网非实时VPN</w:t>
      </w:r>
      <w:r w:rsidR="008D1667">
        <w:rPr>
          <w:rFonts w:ascii="宋体" w:eastAsia="宋体" w:hAnsi="宋体" w:cs="宋体" w:hint="eastAsia"/>
          <w:bCs/>
          <w:kern w:val="0"/>
          <w:sz w:val="24"/>
          <w:szCs w:val="24"/>
        </w:rPr>
        <w:t>上送至网络安全管理平台。</w:t>
      </w:r>
      <w:r w:rsidRPr="00B55D2C">
        <w:rPr>
          <w:rFonts w:ascii="宋体" w:eastAsia="宋体" w:hAnsi="宋体" w:cs="宋体" w:hint="eastAsia"/>
          <w:bCs/>
          <w:kern w:val="0"/>
          <w:sz w:val="24"/>
          <w:szCs w:val="24"/>
        </w:rPr>
        <w:t>该方案需新增的软硬件清单如下：</w:t>
      </w:r>
    </w:p>
    <w:p w:rsidR="00B55D2C" w:rsidRPr="00B55D2C" w:rsidRDefault="00B55D2C" w:rsidP="004077BB">
      <w:pPr>
        <w:widowControl/>
        <w:spacing w:line="572" w:lineRule="exact"/>
        <w:ind w:firstLineChars="200" w:firstLine="480"/>
        <w:jc w:val="left"/>
        <w:rPr>
          <w:rFonts w:ascii="宋体" w:eastAsia="宋体" w:hAnsi="宋体" w:cs="宋体"/>
          <w:bCs/>
          <w:kern w:val="0"/>
          <w:sz w:val="24"/>
          <w:szCs w:val="24"/>
        </w:rPr>
      </w:pPr>
      <w:r w:rsidRPr="00B55D2C">
        <w:rPr>
          <w:rFonts w:ascii="宋体" w:eastAsia="宋体" w:hAnsi="宋体" w:cs="宋体" w:hint="eastAsia"/>
          <w:bCs/>
          <w:kern w:val="0"/>
          <w:sz w:val="24"/>
          <w:szCs w:val="24"/>
        </w:rPr>
        <w:t>表</w:t>
      </w:r>
      <w:r w:rsidR="008D1667">
        <w:rPr>
          <w:rFonts w:ascii="宋体" w:eastAsia="宋体" w:hAnsi="宋体" w:cs="宋体" w:hint="eastAsia"/>
          <w:bCs/>
          <w:kern w:val="0"/>
          <w:sz w:val="24"/>
          <w:szCs w:val="24"/>
        </w:rPr>
        <w:t>5</w:t>
      </w:r>
      <w:r w:rsidRPr="00B55D2C">
        <w:rPr>
          <w:rFonts w:ascii="宋体" w:eastAsia="宋体" w:hAnsi="宋体" w:cs="宋体" w:hint="eastAsia"/>
          <w:bCs/>
          <w:kern w:val="0"/>
          <w:sz w:val="24"/>
          <w:szCs w:val="24"/>
        </w:rPr>
        <w:t>-2 发电厂部署监测装置新增设备清单二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1133"/>
        <w:gridCol w:w="1420"/>
        <w:gridCol w:w="4160"/>
      </w:tblGrid>
      <w:tr w:rsidR="00B55D2C" w:rsidRPr="00B55D2C" w:rsidTr="00964832">
        <w:trPr>
          <w:trHeight w:hRule="exact" w:val="567"/>
          <w:jc w:val="center"/>
        </w:trPr>
        <w:tc>
          <w:tcPr>
            <w:tcW w:w="1809" w:type="dxa"/>
            <w:shd w:val="clear" w:color="auto" w:fill="FFFFFF"/>
            <w:vAlign w:val="center"/>
          </w:tcPr>
          <w:p w:rsidR="00B55D2C" w:rsidRPr="00B55D2C" w:rsidRDefault="00B55D2C" w:rsidP="004077BB">
            <w:pPr>
              <w:widowControl/>
              <w:spacing w:line="572" w:lineRule="exact"/>
              <w:jc w:val="left"/>
              <w:rPr>
                <w:rFonts w:ascii="宋体" w:eastAsia="宋体" w:hAnsi="宋体" w:cs="宋体"/>
                <w:bCs/>
                <w:kern w:val="0"/>
                <w:sz w:val="24"/>
                <w:szCs w:val="24"/>
              </w:rPr>
            </w:pPr>
            <w:r w:rsidRPr="00B55D2C">
              <w:rPr>
                <w:rFonts w:ascii="宋体" w:eastAsia="宋体" w:hAnsi="宋体" w:cs="宋体" w:hint="eastAsia"/>
                <w:bCs/>
                <w:kern w:val="0"/>
                <w:sz w:val="24"/>
                <w:szCs w:val="24"/>
              </w:rPr>
              <w:t>设备名称</w:t>
            </w:r>
          </w:p>
        </w:tc>
        <w:tc>
          <w:tcPr>
            <w:tcW w:w="1133" w:type="dxa"/>
            <w:shd w:val="clear" w:color="auto" w:fill="FFFFFF"/>
            <w:vAlign w:val="center"/>
          </w:tcPr>
          <w:p w:rsidR="00B55D2C" w:rsidRPr="00B55D2C" w:rsidRDefault="00B55D2C" w:rsidP="004077BB">
            <w:pPr>
              <w:widowControl/>
              <w:spacing w:line="572" w:lineRule="exact"/>
              <w:jc w:val="left"/>
              <w:rPr>
                <w:rFonts w:ascii="宋体" w:eastAsia="宋体" w:hAnsi="宋体" w:cs="宋体"/>
                <w:bCs/>
                <w:kern w:val="0"/>
                <w:sz w:val="24"/>
                <w:szCs w:val="24"/>
              </w:rPr>
            </w:pPr>
            <w:r w:rsidRPr="00B55D2C">
              <w:rPr>
                <w:rFonts w:ascii="宋体" w:eastAsia="宋体" w:hAnsi="宋体" w:cs="宋体" w:hint="eastAsia"/>
                <w:bCs/>
                <w:kern w:val="0"/>
                <w:sz w:val="24"/>
                <w:szCs w:val="24"/>
              </w:rPr>
              <w:t>数量</w:t>
            </w:r>
          </w:p>
        </w:tc>
        <w:tc>
          <w:tcPr>
            <w:tcW w:w="1420" w:type="dxa"/>
            <w:shd w:val="clear" w:color="auto" w:fill="FFFFFF"/>
            <w:vAlign w:val="center"/>
          </w:tcPr>
          <w:p w:rsidR="00B55D2C" w:rsidRPr="00B55D2C" w:rsidRDefault="00B55D2C" w:rsidP="004077BB">
            <w:pPr>
              <w:widowControl/>
              <w:spacing w:line="572" w:lineRule="exact"/>
              <w:jc w:val="left"/>
              <w:rPr>
                <w:rFonts w:ascii="宋体" w:eastAsia="宋体" w:hAnsi="宋体" w:cs="宋体"/>
                <w:bCs/>
                <w:kern w:val="0"/>
                <w:sz w:val="24"/>
                <w:szCs w:val="24"/>
              </w:rPr>
            </w:pPr>
            <w:r w:rsidRPr="00B55D2C">
              <w:rPr>
                <w:rFonts w:ascii="宋体" w:eastAsia="宋体" w:hAnsi="宋体" w:cs="宋体" w:hint="eastAsia"/>
                <w:bCs/>
                <w:kern w:val="0"/>
                <w:sz w:val="24"/>
                <w:szCs w:val="24"/>
              </w:rPr>
              <w:t>部署区域</w:t>
            </w:r>
          </w:p>
        </w:tc>
        <w:tc>
          <w:tcPr>
            <w:tcW w:w="4160" w:type="dxa"/>
            <w:shd w:val="clear" w:color="auto" w:fill="FFFFFF"/>
            <w:vAlign w:val="center"/>
          </w:tcPr>
          <w:p w:rsidR="00B55D2C" w:rsidRPr="00B55D2C" w:rsidRDefault="00B55D2C" w:rsidP="004077BB">
            <w:pPr>
              <w:widowControl/>
              <w:spacing w:line="572" w:lineRule="exact"/>
              <w:jc w:val="left"/>
              <w:rPr>
                <w:rFonts w:ascii="宋体" w:eastAsia="宋体" w:hAnsi="宋体" w:cs="宋体"/>
                <w:bCs/>
                <w:kern w:val="0"/>
                <w:sz w:val="24"/>
                <w:szCs w:val="24"/>
              </w:rPr>
            </w:pPr>
            <w:r w:rsidRPr="00B55D2C">
              <w:rPr>
                <w:rFonts w:ascii="宋体" w:eastAsia="宋体" w:hAnsi="宋体" w:cs="宋体" w:hint="eastAsia"/>
                <w:bCs/>
                <w:kern w:val="0"/>
                <w:sz w:val="24"/>
                <w:szCs w:val="24"/>
              </w:rPr>
              <w:t>备注</w:t>
            </w:r>
          </w:p>
        </w:tc>
      </w:tr>
      <w:tr w:rsidR="00B55D2C" w:rsidRPr="00B55D2C" w:rsidTr="00964832">
        <w:trPr>
          <w:jc w:val="center"/>
        </w:trPr>
        <w:tc>
          <w:tcPr>
            <w:tcW w:w="1809" w:type="dxa"/>
            <w:tcBorders>
              <w:bottom w:val="single" w:sz="4" w:space="0" w:color="auto"/>
            </w:tcBorders>
            <w:vAlign w:val="center"/>
          </w:tcPr>
          <w:p w:rsidR="00B55D2C" w:rsidRPr="00B55D2C" w:rsidRDefault="00B55D2C" w:rsidP="004077BB">
            <w:pPr>
              <w:widowControl/>
              <w:spacing w:line="572" w:lineRule="exact"/>
              <w:jc w:val="left"/>
              <w:rPr>
                <w:rFonts w:ascii="宋体" w:eastAsia="宋体" w:hAnsi="宋体" w:cs="宋体"/>
                <w:bCs/>
                <w:kern w:val="0"/>
                <w:sz w:val="24"/>
                <w:szCs w:val="24"/>
              </w:rPr>
            </w:pPr>
            <w:r w:rsidRPr="00B55D2C">
              <w:rPr>
                <w:rFonts w:ascii="宋体" w:eastAsia="宋体" w:hAnsi="宋体" w:cs="宋体" w:hint="eastAsia"/>
                <w:bCs/>
                <w:kern w:val="0"/>
                <w:sz w:val="24"/>
                <w:szCs w:val="24"/>
              </w:rPr>
              <w:t>Ⅱ型网络安全监测装置</w:t>
            </w:r>
          </w:p>
        </w:tc>
        <w:tc>
          <w:tcPr>
            <w:tcW w:w="1133" w:type="dxa"/>
            <w:tcBorders>
              <w:bottom w:val="single" w:sz="4" w:space="0" w:color="auto"/>
            </w:tcBorders>
            <w:vAlign w:val="center"/>
          </w:tcPr>
          <w:p w:rsidR="00B55D2C" w:rsidRPr="00B55D2C" w:rsidRDefault="00B55D2C" w:rsidP="004077BB">
            <w:pPr>
              <w:widowControl/>
              <w:spacing w:line="572" w:lineRule="exact"/>
              <w:jc w:val="left"/>
              <w:rPr>
                <w:rFonts w:ascii="宋体" w:eastAsia="宋体" w:hAnsi="宋体" w:cs="宋体"/>
                <w:bCs/>
                <w:kern w:val="0"/>
                <w:sz w:val="24"/>
                <w:szCs w:val="24"/>
              </w:rPr>
            </w:pPr>
            <w:r w:rsidRPr="00B55D2C">
              <w:rPr>
                <w:rFonts w:ascii="宋体" w:eastAsia="宋体" w:hAnsi="宋体" w:cs="宋体" w:hint="eastAsia"/>
                <w:bCs/>
                <w:kern w:val="0"/>
                <w:sz w:val="24"/>
                <w:szCs w:val="24"/>
              </w:rPr>
              <w:t>1</w:t>
            </w:r>
          </w:p>
        </w:tc>
        <w:tc>
          <w:tcPr>
            <w:tcW w:w="1420" w:type="dxa"/>
            <w:tcBorders>
              <w:bottom w:val="single" w:sz="4" w:space="0" w:color="auto"/>
            </w:tcBorders>
            <w:vAlign w:val="center"/>
          </w:tcPr>
          <w:p w:rsidR="00B55D2C" w:rsidRPr="00B55D2C" w:rsidRDefault="00B55D2C" w:rsidP="004077BB">
            <w:pPr>
              <w:widowControl/>
              <w:spacing w:line="572" w:lineRule="exact"/>
              <w:jc w:val="left"/>
              <w:rPr>
                <w:rFonts w:ascii="宋体" w:eastAsia="宋体" w:hAnsi="宋体" w:cs="宋体"/>
                <w:bCs/>
                <w:kern w:val="0"/>
                <w:sz w:val="24"/>
                <w:szCs w:val="24"/>
              </w:rPr>
            </w:pPr>
            <w:r w:rsidRPr="00B55D2C">
              <w:rPr>
                <w:rFonts w:ascii="宋体" w:eastAsia="宋体" w:hAnsi="宋体" w:cs="宋体" w:hint="eastAsia"/>
                <w:bCs/>
                <w:kern w:val="0"/>
                <w:sz w:val="24"/>
                <w:szCs w:val="24"/>
              </w:rPr>
              <w:t>安全Ⅱ区</w:t>
            </w:r>
          </w:p>
        </w:tc>
        <w:tc>
          <w:tcPr>
            <w:tcW w:w="4160" w:type="dxa"/>
            <w:tcBorders>
              <w:bottom w:val="single" w:sz="4" w:space="0" w:color="auto"/>
            </w:tcBorders>
            <w:vAlign w:val="center"/>
          </w:tcPr>
          <w:p w:rsidR="00B55D2C" w:rsidRPr="00B55D2C" w:rsidRDefault="00B55D2C" w:rsidP="004077BB">
            <w:pPr>
              <w:widowControl/>
              <w:spacing w:line="572" w:lineRule="exact"/>
              <w:jc w:val="left"/>
              <w:rPr>
                <w:rFonts w:ascii="宋体" w:eastAsia="宋体" w:hAnsi="宋体" w:cs="宋体"/>
                <w:bCs/>
                <w:kern w:val="0"/>
                <w:sz w:val="24"/>
                <w:szCs w:val="24"/>
              </w:rPr>
            </w:pPr>
            <w:r w:rsidRPr="00B55D2C">
              <w:rPr>
                <w:rFonts w:ascii="宋体" w:eastAsia="宋体" w:hAnsi="宋体" w:cs="宋体" w:hint="eastAsia"/>
                <w:bCs/>
                <w:kern w:val="0"/>
                <w:sz w:val="24"/>
                <w:szCs w:val="24"/>
              </w:rPr>
              <w:t>实现对安全Ⅰ、Ⅱ区网络安全信息的采集</w:t>
            </w:r>
          </w:p>
        </w:tc>
      </w:tr>
      <w:tr w:rsidR="00B55D2C" w:rsidRPr="00B55D2C" w:rsidTr="00964832">
        <w:trPr>
          <w:jc w:val="center"/>
        </w:trPr>
        <w:tc>
          <w:tcPr>
            <w:tcW w:w="1809" w:type="dxa"/>
            <w:vAlign w:val="center"/>
          </w:tcPr>
          <w:p w:rsidR="00B55D2C" w:rsidRPr="00B55D2C" w:rsidRDefault="00B55D2C" w:rsidP="004077BB">
            <w:pPr>
              <w:widowControl/>
              <w:spacing w:line="572" w:lineRule="exact"/>
              <w:jc w:val="left"/>
              <w:rPr>
                <w:rFonts w:ascii="宋体" w:eastAsia="宋体" w:hAnsi="宋体" w:cs="宋体"/>
                <w:bCs/>
                <w:kern w:val="0"/>
                <w:sz w:val="24"/>
                <w:szCs w:val="24"/>
              </w:rPr>
            </w:pPr>
            <w:r w:rsidRPr="00B55D2C">
              <w:rPr>
                <w:rFonts w:ascii="宋体" w:eastAsia="宋体" w:hAnsi="宋体" w:cs="宋体" w:hint="eastAsia"/>
                <w:bCs/>
                <w:kern w:val="0"/>
                <w:sz w:val="24"/>
                <w:szCs w:val="24"/>
              </w:rPr>
              <w:t>交换机</w:t>
            </w:r>
          </w:p>
        </w:tc>
        <w:tc>
          <w:tcPr>
            <w:tcW w:w="1133" w:type="dxa"/>
            <w:vAlign w:val="center"/>
          </w:tcPr>
          <w:p w:rsidR="00B55D2C" w:rsidRPr="00B55D2C" w:rsidRDefault="008D1667" w:rsidP="004077BB">
            <w:pPr>
              <w:widowControl/>
              <w:spacing w:line="572" w:lineRule="exact"/>
              <w:jc w:val="left"/>
              <w:rPr>
                <w:rFonts w:ascii="宋体" w:eastAsia="宋体" w:hAnsi="宋体" w:cs="宋体"/>
                <w:bCs/>
                <w:kern w:val="0"/>
                <w:sz w:val="24"/>
                <w:szCs w:val="24"/>
              </w:rPr>
            </w:pPr>
            <w:r>
              <w:rPr>
                <w:rFonts w:ascii="宋体" w:eastAsia="宋体" w:hAnsi="宋体" w:cs="宋体" w:hint="eastAsia"/>
                <w:bCs/>
                <w:kern w:val="0"/>
                <w:sz w:val="24"/>
                <w:szCs w:val="24"/>
              </w:rPr>
              <w:t>4</w:t>
            </w:r>
          </w:p>
        </w:tc>
        <w:tc>
          <w:tcPr>
            <w:tcW w:w="1420" w:type="dxa"/>
            <w:vAlign w:val="center"/>
          </w:tcPr>
          <w:p w:rsidR="00B55D2C" w:rsidRPr="00B55D2C" w:rsidRDefault="00B55D2C" w:rsidP="004077BB">
            <w:pPr>
              <w:widowControl/>
              <w:spacing w:line="572" w:lineRule="exact"/>
              <w:jc w:val="left"/>
              <w:rPr>
                <w:rFonts w:ascii="宋体" w:eastAsia="宋体" w:hAnsi="宋体" w:cs="宋体"/>
                <w:bCs/>
                <w:kern w:val="0"/>
                <w:sz w:val="24"/>
                <w:szCs w:val="24"/>
              </w:rPr>
            </w:pPr>
            <w:r w:rsidRPr="00B55D2C">
              <w:rPr>
                <w:rFonts w:ascii="宋体" w:eastAsia="宋体" w:hAnsi="宋体" w:cs="宋体" w:hint="eastAsia"/>
                <w:bCs/>
                <w:kern w:val="0"/>
                <w:sz w:val="24"/>
                <w:szCs w:val="24"/>
              </w:rPr>
              <w:t>安全Ⅰ、Ⅱ区</w:t>
            </w:r>
          </w:p>
        </w:tc>
        <w:tc>
          <w:tcPr>
            <w:tcW w:w="4160" w:type="dxa"/>
            <w:vAlign w:val="center"/>
          </w:tcPr>
          <w:p w:rsidR="00B55D2C" w:rsidRPr="00B55D2C" w:rsidRDefault="00B55D2C" w:rsidP="004077BB">
            <w:pPr>
              <w:widowControl/>
              <w:spacing w:line="572" w:lineRule="exact"/>
              <w:jc w:val="left"/>
              <w:rPr>
                <w:rFonts w:ascii="宋体" w:eastAsia="宋体" w:hAnsi="宋体" w:cs="宋体"/>
                <w:bCs/>
                <w:kern w:val="0"/>
                <w:sz w:val="24"/>
                <w:szCs w:val="24"/>
              </w:rPr>
            </w:pPr>
            <w:r w:rsidRPr="00B55D2C">
              <w:rPr>
                <w:rFonts w:ascii="宋体" w:eastAsia="宋体" w:hAnsi="宋体" w:cs="宋体" w:hint="eastAsia"/>
                <w:bCs/>
                <w:kern w:val="0"/>
                <w:sz w:val="24"/>
                <w:szCs w:val="24"/>
              </w:rPr>
              <w:t>新增</w:t>
            </w:r>
          </w:p>
        </w:tc>
      </w:tr>
      <w:tr w:rsidR="00B55D2C" w:rsidRPr="00B55D2C" w:rsidTr="00964832">
        <w:trPr>
          <w:jc w:val="center"/>
        </w:trPr>
        <w:tc>
          <w:tcPr>
            <w:tcW w:w="1809" w:type="dxa"/>
            <w:vAlign w:val="center"/>
          </w:tcPr>
          <w:p w:rsidR="00B55D2C" w:rsidRPr="00B55D2C" w:rsidRDefault="00B55D2C" w:rsidP="004077BB">
            <w:pPr>
              <w:widowControl/>
              <w:spacing w:line="572" w:lineRule="exact"/>
              <w:jc w:val="left"/>
              <w:rPr>
                <w:rFonts w:ascii="宋体" w:eastAsia="宋体" w:hAnsi="宋体" w:cs="宋体"/>
                <w:bCs/>
                <w:kern w:val="0"/>
                <w:sz w:val="24"/>
                <w:szCs w:val="24"/>
              </w:rPr>
            </w:pPr>
            <w:r w:rsidRPr="00B55D2C">
              <w:rPr>
                <w:rFonts w:ascii="宋体" w:eastAsia="宋体" w:hAnsi="宋体" w:cs="宋体" w:hint="eastAsia"/>
                <w:bCs/>
                <w:kern w:val="0"/>
                <w:sz w:val="24"/>
                <w:szCs w:val="24"/>
              </w:rPr>
              <w:lastRenderedPageBreak/>
              <w:t>网络安全监测代理程序（Agent）</w:t>
            </w:r>
          </w:p>
        </w:tc>
        <w:tc>
          <w:tcPr>
            <w:tcW w:w="1133" w:type="dxa"/>
            <w:vAlign w:val="center"/>
          </w:tcPr>
          <w:p w:rsidR="00B55D2C" w:rsidRPr="00B55D2C" w:rsidRDefault="008D1667" w:rsidP="004077BB">
            <w:pPr>
              <w:widowControl/>
              <w:spacing w:line="572" w:lineRule="exact"/>
              <w:jc w:val="left"/>
              <w:rPr>
                <w:rFonts w:ascii="宋体" w:eastAsia="宋体" w:hAnsi="宋体" w:cs="宋体"/>
                <w:bCs/>
                <w:kern w:val="0"/>
                <w:sz w:val="24"/>
                <w:szCs w:val="24"/>
              </w:rPr>
            </w:pPr>
            <w:r>
              <w:rPr>
                <w:rFonts w:ascii="宋体" w:eastAsia="宋体" w:hAnsi="宋体" w:cs="宋体" w:hint="eastAsia"/>
                <w:bCs/>
                <w:kern w:val="0"/>
                <w:sz w:val="24"/>
                <w:szCs w:val="24"/>
              </w:rPr>
              <w:t>3</w:t>
            </w:r>
          </w:p>
        </w:tc>
        <w:tc>
          <w:tcPr>
            <w:tcW w:w="1420" w:type="dxa"/>
            <w:vAlign w:val="center"/>
          </w:tcPr>
          <w:p w:rsidR="00B55D2C" w:rsidRPr="00B55D2C" w:rsidRDefault="00B55D2C" w:rsidP="004077BB">
            <w:pPr>
              <w:widowControl/>
              <w:spacing w:line="572" w:lineRule="exact"/>
              <w:jc w:val="left"/>
              <w:rPr>
                <w:rFonts w:ascii="宋体" w:eastAsia="宋体" w:hAnsi="宋体" w:cs="宋体"/>
                <w:bCs/>
                <w:kern w:val="0"/>
                <w:sz w:val="24"/>
                <w:szCs w:val="24"/>
              </w:rPr>
            </w:pPr>
            <w:r w:rsidRPr="00B55D2C">
              <w:rPr>
                <w:rFonts w:ascii="宋体" w:eastAsia="宋体" w:hAnsi="宋体" w:cs="宋体" w:hint="eastAsia"/>
                <w:bCs/>
                <w:kern w:val="0"/>
                <w:sz w:val="24"/>
                <w:szCs w:val="24"/>
              </w:rPr>
              <w:t>安全Ⅰ、Ⅱ区</w:t>
            </w:r>
          </w:p>
        </w:tc>
        <w:tc>
          <w:tcPr>
            <w:tcW w:w="4160" w:type="dxa"/>
            <w:vAlign w:val="center"/>
          </w:tcPr>
          <w:p w:rsidR="00B55D2C" w:rsidRPr="00B55D2C" w:rsidRDefault="00F61DFD" w:rsidP="004077BB">
            <w:pPr>
              <w:widowControl/>
              <w:spacing w:line="572" w:lineRule="exact"/>
              <w:jc w:val="left"/>
              <w:rPr>
                <w:rFonts w:ascii="宋体" w:eastAsia="宋体" w:hAnsi="宋体" w:cs="宋体"/>
                <w:bCs/>
                <w:kern w:val="0"/>
                <w:sz w:val="24"/>
                <w:szCs w:val="24"/>
              </w:rPr>
            </w:pPr>
            <w:r>
              <w:rPr>
                <w:rFonts w:ascii="宋体" w:eastAsia="宋体" w:hAnsi="宋体" w:cs="宋体" w:hint="eastAsia"/>
                <w:bCs/>
                <w:kern w:val="0"/>
                <w:sz w:val="24"/>
                <w:szCs w:val="24"/>
              </w:rPr>
              <w:t>3</w:t>
            </w:r>
            <w:r w:rsidR="00B55D2C" w:rsidRPr="00B55D2C">
              <w:rPr>
                <w:rFonts w:ascii="宋体" w:eastAsia="宋体" w:hAnsi="宋体" w:cs="宋体" w:hint="eastAsia"/>
                <w:bCs/>
                <w:kern w:val="0"/>
                <w:sz w:val="24"/>
                <w:szCs w:val="24"/>
              </w:rPr>
              <w:t>台需采集网络安全信息的主机</w:t>
            </w:r>
          </w:p>
        </w:tc>
      </w:tr>
    </w:tbl>
    <w:p w:rsidR="00B55D2C" w:rsidRPr="00B55D2C" w:rsidRDefault="008D1667" w:rsidP="004077BB">
      <w:pPr>
        <w:widowControl/>
        <w:spacing w:line="572" w:lineRule="exact"/>
        <w:ind w:firstLineChars="200" w:firstLine="480"/>
        <w:jc w:val="left"/>
        <w:rPr>
          <w:rFonts w:ascii="宋体" w:eastAsia="宋体" w:hAnsi="宋体" w:cs="宋体"/>
          <w:bCs/>
          <w:kern w:val="0"/>
          <w:sz w:val="24"/>
          <w:szCs w:val="24"/>
        </w:rPr>
      </w:pPr>
      <w:r>
        <w:rPr>
          <w:rFonts w:ascii="宋体" w:eastAsia="宋体" w:hAnsi="宋体" w:cs="宋体" w:hint="eastAsia"/>
          <w:bCs/>
          <w:kern w:val="0"/>
          <w:sz w:val="24"/>
          <w:szCs w:val="24"/>
        </w:rPr>
        <w:t>3</w:t>
      </w:r>
      <w:r w:rsidR="00B55D2C" w:rsidRPr="00B55D2C">
        <w:rPr>
          <w:rFonts w:ascii="宋体" w:eastAsia="宋体" w:hAnsi="宋体" w:cs="宋体" w:hint="eastAsia"/>
          <w:bCs/>
          <w:kern w:val="0"/>
          <w:sz w:val="24"/>
          <w:szCs w:val="24"/>
        </w:rPr>
        <w:t>）适应性改造</w:t>
      </w:r>
    </w:p>
    <w:p w:rsidR="00B55D2C" w:rsidRPr="00B55D2C" w:rsidRDefault="00B55D2C" w:rsidP="004077BB">
      <w:pPr>
        <w:widowControl/>
        <w:spacing w:line="572" w:lineRule="exact"/>
        <w:ind w:firstLineChars="200" w:firstLine="480"/>
        <w:jc w:val="left"/>
        <w:rPr>
          <w:rFonts w:ascii="宋体" w:eastAsia="宋体" w:hAnsi="宋体" w:cs="宋体"/>
          <w:bCs/>
          <w:kern w:val="0"/>
          <w:sz w:val="24"/>
          <w:szCs w:val="24"/>
        </w:rPr>
      </w:pPr>
      <w:r w:rsidRPr="00B55D2C">
        <w:rPr>
          <w:rFonts w:ascii="宋体" w:eastAsia="宋体" w:hAnsi="宋体" w:cs="宋体" w:hint="eastAsia"/>
          <w:bCs/>
          <w:kern w:val="0"/>
          <w:sz w:val="24"/>
          <w:szCs w:val="24"/>
        </w:rPr>
        <w:t>对监测的服务器、工作站、网络设备（非调度数据网交换机）进行适应性改造，实现对其自身感知的安全事件进行采集。</w:t>
      </w:r>
    </w:p>
    <w:p w:rsidR="00B55D2C" w:rsidRPr="00B55D2C" w:rsidRDefault="008D1667" w:rsidP="004077BB">
      <w:pPr>
        <w:widowControl/>
        <w:spacing w:line="572" w:lineRule="exact"/>
        <w:ind w:firstLineChars="200" w:firstLine="480"/>
        <w:jc w:val="left"/>
        <w:rPr>
          <w:rFonts w:ascii="宋体" w:eastAsia="宋体" w:hAnsi="宋体" w:cs="宋体"/>
          <w:bCs/>
          <w:kern w:val="0"/>
          <w:sz w:val="24"/>
          <w:szCs w:val="24"/>
        </w:rPr>
      </w:pPr>
      <w:r>
        <w:rPr>
          <w:rFonts w:ascii="宋体" w:eastAsia="宋体" w:hAnsi="宋体" w:cs="宋体" w:hint="eastAsia"/>
          <w:bCs/>
          <w:kern w:val="0"/>
          <w:sz w:val="24"/>
          <w:szCs w:val="24"/>
        </w:rPr>
        <w:t>（1）</w:t>
      </w:r>
      <w:r w:rsidR="00B55D2C" w:rsidRPr="00B55D2C">
        <w:rPr>
          <w:rFonts w:ascii="宋体" w:eastAsia="宋体" w:hAnsi="宋体" w:cs="宋体" w:hint="eastAsia"/>
          <w:bCs/>
          <w:kern w:val="0"/>
          <w:sz w:val="24"/>
          <w:szCs w:val="24"/>
        </w:rPr>
        <w:t>主机设备：需要将接入的服务器、工作站的主流操作系统通过部署agent的方式进行改造。</w:t>
      </w:r>
    </w:p>
    <w:p w:rsidR="00B55D2C" w:rsidRPr="00B55D2C" w:rsidRDefault="0078026B" w:rsidP="004077BB">
      <w:pPr>
        <w:widowControl/>
        <w:spacing w:line="572" w:lineRule="exact"/>
        <w:ind w:firstLineChars="200" w:firstLine="480"/>
        <w:jc w:val="left"/>
        <w:rPr>
          <w:rFonts w:ascii="宋体" w:eastAsia="宋体" w:hAnsi="宋体" w:cs="宋体"/>
          <w:bCs/>
          <w:kern w:val="0"/>
          <w:sz w:val="24"/>
          <w:szCs w:val="24"/>
        </w:rPr>
      </w:pPr>
      <w:r>
        <w:rPr>
          <w:rFonts w:ascii="宋体" w:eastAsia="宋体" w:hAnsi="宋体" w:cs="宋体" w:hint="eastAsia"/>
          <w:bCs/>
          <w:kern w:val="0"/>
          <w:sz w:val="24"/>
          <w:szCs w:val="24"/>
        </w:rPr>
        <w:t>（2）</w:t>
      </w:r>
      <w:r w:rsidR="00B55D2C" w:rsidRPr="00B55D2C">
        <w:rPr>
          <w:rFonts w:ascii="宋体" w:eastAsia="宋体" w:hAnsi="宋体" w:cs="宋体" w:hint="eastAsia"/>
          <w:bCs/>
          <w:kern w:val="0"/>
          <w:sz w:val="24"/>
          <w:szCs w:val="24"/>
        </w:rPr>
        <w:t>网络设备：交换机需要支持SNMP V2或V3协议，如不满足，则需要进行版本升级或更换改造。</w:t>
      </w:r>
    </w:p>
    <w:p w:rsidR="008649B7" w:rsidRDefault="0078026B" w:rsidP="004077BB">
      <w:pPr>
        <w:widowControl/>
        <w:spacing w:line="572" w:lineRule="exact"/>
        <w:ind w:firstLineChars="200" w:firstLine="480"/>
        <w:jc w:val="left"/>
        <w:rPr>
          <w:rFonts w:ascii="宋体" w:eastAsia="宋体" w:hAnsi="宋体" w:cs="宋体"/>
          <w:bCs/>
          <w:kern w:val="0"/>
          <w:sz w:val="24"/>
          <w:szCs w:val="24"/>
        </w:rPr>
      </w:pPr>
      <w:r>
        <w:rPr>
          <w:rFonts w:ascii="宋体" w:eastAsia="宋体" w:hAnsi="宋体" w:cs="宋体" w:hint="eastAsia"/>
          <w:bCs/>
          <w:kern w:val="0"/>
          <w:sz w:val="24"/>
          <w:szCs w:val="24"/>
        </w:rPr>
        <w:t>（3）</w:t>
      </w:r>
      <w:r w:rsidR="00B55D2C" w:rsidRPr="00B55D2C">
        <w:rPr>
          <w:rFonts w:ascii="宋体" w:eastAsia="宋体" w:hAnsi="宋体" w:cs="宋体" w:hint="eastAsia"/>
          <w:bCs/>
          <w:kern w:val="0"/>
          <w:sz w:val="24"/>
          <w:szCs w:val="24"/>
        </w:rPr>
        <w:t xml:space="preserve">安防设备：安防设备发送的报文日志格式需要满足按照《GB/T 31992-2015 </w:t>
      </w:r>
      <w:r>
        <w:rPr>
          <w:rFonts w:ascii="宋体" w:eastAsia="宋体" w:hAnsi="宋体" w:cs="宋体" w:hint="eastAsia"/>
          <w:bCs/>
          <w:kern w:val="0"/>
          <w:sz w:val="24"/>
          <w:szCs w:val="24"/>
        </w:rPr>
        <w:t>电力系统通用告警格式》规范要求。</w:t>
      </w:r>
    </w:p>
    <w:p w:rsidR="00E457A3" w:rsidRDefault="008649B7" w:rsidP="004077BB">
      <w:pPr>
        <w:widowControl/>
        <w:spacing w:line="572" w:lineRule="exact"/>
        <w:ind w:firstLineChars="200" w:firstLine="480"/>
        <w:jc w:val="left"/>
        <w:rPr>
          <w:rFonts w:ascii="宋体" w:eastAsia="宋体" w:hAnsi="宋体" w:cs="宋体"/>
          <w:bCs/>
          <w:kern w:val="0"/>
          <w:sz w:val="24"/>
          <w:szCs w:val="24"/>
        </w:rPr>
      </w:pPr>
      <w:r>
        <w:rPr>
          <w:rFonts w:ascii="宋体" w:eastAsia="宋体" w:hAnsi="宋体" w:cs="宋体" w:hint="eastAsia"/>
          <w:bCs/>
          <w:kern w:val="0"/>
          <w:sz w:val="24"/>
          <w:szCs w:val="24"/>
        </w:rPr>
        <w:t>5.4</w:t>
      </w:r>
      <w:r w:rsidR="00E457A3" w:rsidRPr="008649B7">
        <w:rPr>
          <w:rFonts w:ascii="宋体" w:eastAsia="宋体" w:hAnsi="宋体" w:cs="宋体" w:hint="eastAsia"/>
          <w:bCs/>
          <w:kern w:val="0"/>
          <w:sz w:val="24"/>
          <w:szCs w:val="24"/>
        </w:rPr>
        <w:t>主要设备配置清单</w:t>
      </w:r>
    </w:p>
    <w:tbl>
      <w:tblPr>
        <w:tblStyle w:val="aa"/>
        <w:tblW w:w="8490" w:type="dxa"/>
        <w:tblInd w:w="-160" w:type="dxa"/>
        <w:tblLayout w:type="fixed"/>
        <w:tblLook w:val="04A0"/>
      </w:tblPr>
      <w:tblGrid>
        <w:gridCol w:w="410"/>
        <w:gridCol w:w="2126"/>
        <w:gridCol w:w="1843"/>
        <w:gridCol w:w="851"/>
        <w:gridCol w:w="1275"/>
        <w:gridCol w:w="1985"/>
      </w:tblGrid>
      <w:tr w:rsidR="003078FF" w:rsidRPr="00A64F70" w:rsidTr="00D22A08">
        <w:tc>
          <w:tcPr>
            <w:tcW w:w="410" w:type="dxa"/>
            <w:tcBorders>
              <w:bottom w:val="single" w:sz="4" w:space="0" w:color="auto"/>
            </w:tcBorders>
            <w:vAlign w:val="center"/>
          </w:tcPr>
          <w:p w:rsidR="00A64F70" w:rsidRPr="00A64F70" w:rsidRDefault="00A64F70" w:rsidP="004077BB">
            <w:pPr>
              <w:spacing w:line="572" w:lineRule="exact"/>
              <w:jc w:val="center"/>
              <w:rPr>
                <w:rFonts w:ascii="宋体" w:eastAsia="宋体" w:hAnsi="宋体" w:cs="宋体"/>
                <w:bCs/>
                <w:kern w:val="0"/>
                <w:sz w:val="24"/>
                <w:szCs w:val="24"/>
              </w:rPr>
            </w:pPr>
            <w:r w:rsidRPr="00A64F70">
              <w:rPr>
                <w:rFonts w:ascii="宋体" w:eastAsia="宋体" w:hAnsi="宋体" w:cs="宋体" w:hint="eastAsia"/>
                <w:bCs/>
                <w:kern w:val="0"/>
                <w:sz w:val="24"/>
                <w:szCs w:val="24"/>
              </w:rPr>
              <w:t>序号</w:t>
            </w:r>
          </w:p>
        </w:tc>
        <w:tc>
          <w:tcPr>
            <w:tcW w:w="2126" w:type="dxa"/>
            <w:vAlign w:val="center"/>
          </w:tcPr>
          <w:p w:rsidR="00A64F70" w:rsidRPr="00A64F70" w:rsidRDefault="00A64F70" w:rsidP="004077BB">
            <w:pPr>
              <w:spacing w:line="572" w:lineRule="exact"/>
              <w:jc w:val="center"/>
              <w:rPr>
                <w:rFonts w:ascii="宋体" w:eastAsia="宋体" w:hAnsi="宋体" w:cs="宋体"/>
                <w:bCs/>
                <w:kern w:val="0"/>
                <w:sz w:val="24"/>
                <w:szCs w:val="24"/>
              </w:rPr>
            </w:pPr>
            <w:r w:rsidRPr="00A64F70">
              <w:rPr>
                <w:rFonts w:ascii="宋体" w:eastAsia="宋体" w:hAnsi="宋体" w:cs="宋体" w:hint="eastAsia"/>
                <w:bCs/>
                <w:kern w:val="0"/>
                <w:sz w:val="24"/>
                <w:szCs w:val="24"/>
              </w:rPr>
              <w:t>设备名称</w:t>
            </w:r>
          </w:p>
        </w:tc>
        <w:tc>
          <w:tcPr>
            <w:tcW w:w="1843" w:type="dxa"/>
            <w:vAlign w:val="center"/>
          </w:tcPr>
          <w:p w:rsidR="00A64F70" w:rsidRPr="00A64F70" w:rsidRDefault="00A64F70" w:rsidP="004077BB">
            <w:pPr>
              <w:spacing w:line="572" w:lineRule="exact"/>
              <w:jc w:val="center"/>
              <w:rPr>
                <w:rFonts w:ascii="宋体" w:eastAsia="宋体" w:hAnsi="宋体" w:cs="宋体"/>
                <w:bCs/>
                <w:kern w:val="0"/>
                <w:sz w:val="24"/>
                <w:szCs w:val="24"/>
              </w:rPr>
            </w:pPr>
            <w:r w:rsidRPr="00A64F70">
              <w:rPr>
                <w:rFonts w:ascii="宋体" w:eastAsia="宋体" w:hAnsi="宋体" w:cs="宋体" w:hint="eastAsia"/>
                <w:bCs/>
                <w:kern w:val="0"/>
                <w:sz w:val="24"/>
                <w:szCs w:val="24"/>
              </w:rPr>
              <w:t>厂家及型号</w:t>
            </w:r>
          </w:p>
        </w:tc>
        <w:tc>
          <w:tcPr>
            <w:tcW w:w="851" w:type="dxa"/>
            <w:vAlign w:val="center"/>
          </w:tcPr>
          <w:p w:rsidR="00A64F70" w:rsidRPr="00A64F70" w:rsidRDefault="00A64F70" w:rsidP="004077BB">
            <w:pPr>
              <w:spacing w:line="572" w:lineRule="exact"/>
              <w:jc w:val="center"/>
              <w:rPr>
                <w:rFonts w:ascii="宋体" w:eastAsia="宋体" w:hAnsi="宋体" w:cs="宋体"/>
                <w:bCs/>
                <w:kern w:val="0"/>
                <w:sz w:val="24"/>
                <w:szCs w:val="24"/>
              </w:rPr>
            </w:pPr>
            <w:r w:rsidRPr="00A64F70">
              <w:rPr>
                <w:rFonts w:ascii="宋体" w:eastAsia="宋体" w:hAnsi="宋体" w:cs="宋体" w:hint="eastAsia"/>
                <w:bCs/>
                <w:kern w:val="0"/>
                <w:sz w:val="24"/>
                <w:szCs w:val="24"/>
              </w:rPr>
              <w:t>数量</w:t>
            </w:r>
          </w:p>
        </w:tc>
        <w:tc>
          <w:tcPr>
            <w:tcW w:w="1275" w:type="dxa"/>
            <w:vAlign w:val="center"/>
          </w:tcPr>
          <w:p w:rsidR="00A64F70" w:rsidRPr="00A64F70" w:rsidRDefault="00A64F70" w:rsidP="004077BB">
            <w:pPr>
              <w:spacing w:line="572" w:lineRule="exact"/>
              <w:jc w:val="center"/>
              <w:rPr>
                <w:rFonts w:ascii="宋体" w:eastAsia="宋体" w:hAnsi="宋体" w:cs="宋体"/>
                <w:bCs/>
                <w:kern w:val="0"/>
                <w:sz w:val="24"/>
                <w:szCs w:val="24"/>
              </w:rPr>
            </w:pPr>
            <w:r w:rsidRPr="00A64F70">
              <w:rPr>
                <w:rFonts w:ascii="宋体" w:eastAsia="宋体" w:hAnsi="宋体" w:cs="宋体" w:hint="eastAsia"/>
                <w:bCs/>
                <w:kern w:val="0"/>
                <w:sz w:val="24"/>
                <w:szCs w:val="24"/>
              </w:rPr>
              <w:t>厂家</w:t>
            </w:r>
          </w:p>
        </w:tc>
        <w:tc>
          <w:tcPr>
            <w:tcW w:w="1985" w:type="dxa"/>
            <w:vAlign w:val="center"/>
          </w:tcPr>
          <w:p w:rsidR="00A64F70" w:rsidRPr="00A64F70" w:rsidRDefault="00A64F70" w:rsidP="004077BB">
            <w:pPr>
              <w:spacing w:line="572" w:lineRule="exact"/>
              <w:jc w:val="center"/>
              <w:rPr>
                <w:rFonts w:ascii="宋体" w:eastAsia="宋体" w:hAnsi="宋体" w:cs="宋体"/>
                <w:bCs/>
                <w:kern w:val="0"/>
                <w:sz w:val="24"/>
                <w:szCs w:val="24"/>
              </w:rPr>
            </w:pPr>
            <w:r w:rsidRPr="00A64F70">
              <w:rPr>
                <w:rFonts w:ascii="宋体" w:eastAsia="宋体" w:hAnsi="宋体" w:cs="宋体" w:hint="eastAsia"/>
                <w:bCs/>
                <w:kern w:val="0"/>
                <w:sz w:val="24"/>
                <w:szCs w:val="24"/>
              </w:rPr>
              <w:t>备注</w:t>
            </w:r>
          </w:p>
        </w:tc>
      </w:tr>
      <w:tr w:rsidR="003078FF" w:rsidRPr="00A64F70" w:rsidTr="00D22A08">
        <w:tc>
          <w:tcPr>
            <w:tcW w:w="410" w:type="dxa"/>
            <w:tcBorders>
              <w:top w:val="single" w:sz="4" w:space="0" w:color="auto"/>
            </w:tcBorders>
            <w:vAlign w:val="center"/>
          </w:tcPr>
          <w:p w:rsidR="00A64F70" w:rsidRPr="00A64F70" w:rsidRDefault="00A64F70" w:rsidP="004077BB">
            <w:pPr>
              <w:spacing w:line="572" w:lineRule="exact"/>
              <w:rPr>
                <w:rFonts w:ascii="宋体" w:eastAsia="宋体" w:hAnsi="宋体" w:cs="宋体"/>
                <w:bCs/>
                <w:kern w:val="0"/>
                <w:sz w:val="24"/>
                <w:szCs w:val="24"/>
              </w:rPr>
            </w:pPr>
            <w:r w:rsidRPr="00A64F70">
              <w:rPr>
                <w:rFonts w:ascii="宋体" w:eastAsia="宋体" w:hAnsi="宋体" w:cs="宋体" w:hint="eastAsia"/>
                <w:bCs/>
                <w:kern w:val="0"/>
                <w:sz w:val="24"/>
                <w:szCs w:val="24"/>
              </w:rPr>
              <w:t>1</w:t>
            </w:r>
          </w:p>
        </w:tc>
        <w:tc>
          <w:tcPr>
            <w:tcW w:w="2126" w:type="dxa"/>
            <w:vAlign w:val="center"/>
          </w:tcPr>
          <w:p w:rsidR="00A64F70" w:rsidRPr="00A64F70" w:rsidRDefault="00A64F70" w:rsidP="004077BB">
            <w:pPr>
              <w:spacing w:line="572" w:lineRule="exact"/>
              <w:rPr>
                <w:rFonts w:ascii="宋体" w:eastAsia="宋体" w:hAnsi="宋体" w:cs="宋体"/>
                <w:bCs/>
                <w:kern w:val="0"/>
                <w:sz w:val="24"/>
                <w:szCs w:val="24"/>
              </w:rPr>
            </w:pPr>
            <w:r w:rsidRPr="00A64F70">
              <w:rPr>
                <w:rFonts w:ascii="宋体" w:eastAsia="宋体" w:hAnsi="宋体" w:cs="宋体" w:hint="eastAsia"/>
                <w:bCs/>
                <w:kern w:val="0"/>
                <w:sz w:val="24"/>
                <w:szCs w:val="24"/>
              </w:rPr>
              <w:t>厂站安全监测装置</w:t>
            </w:r>
          </w:p>
        </w:tc>
        <w:tc>
          <w:tcPr>
            <w:tcW w:w="1843" w:type="dxa"/>
            <w:vAlign w:val="center"/>
          </w:tcPr>
          <w:p w:rsidR="00A64F70" w:rsidRPr="00A64F70" w:rsidRDefault="00A64F70" w:rsidP="004077BB">
            <w:pPr>
              <w:spacing w:line="572" w:lineRule="exact"/>
              <w:rPr>
                <w:rFonts w:ascii="宋体" w:eastAsia="宋体" w:hAnsi="宋体" w:cs="宋体"/>
                <w:bCs/>
                <w:kern w:val="0"/>
                <w:sz w:val="24"/>
                <w:szCs w:val="24"/>
              </w:rPr>
            </w:pPr>
            <w:r w:rsidRPr="00A64F70">
              <w:rPr>
                <w:rFonts w:ascii="宋体" w:eastAsia="宋体" w:hAnsi="宋体" w:cs="宋体" w:hint="eastAsia"/>
                <w:bCs/>
                <w:kern w:val="0"/>
                <w:sz w:val="24"/>
                <w:szCs w:val="24"/>
              </w:rPr>
              <w:t>PCS-9895B</w:t>
            </w:r>
          </w:p>
        </w:tc>
        <w:tc>
          <w:tcPr>
            <w:tcW w:w="851" w:type="dxa"/>
            <w:vAlign w:val="center"/>
          </w:tcPr>
          <w:p w:rsidR="00A64F70" w:rsidRPr="00A64F70" w:rsidRDefault="003078FF" w:rsidP="004077BB">
            <w:pPr>
              <w:spacing w:line="572" w:lineRule="exact"/>
              <w:rPr>
                <w:rFonts w:ascii="宋体" w:eastAsia="宋体" w:hAnsi="宋体" w:cs="宋体"/>
                <w:bCs/>
                <w:kern w:val="0"/>
                <w:sz w:val="24"/>
                <w:szCs w:val="24"/>
              </w:rPr>
            </w:pPr>
            <w:r>
              <w:rPr>
                <w:rFonts w:ascii="宋体" w:eastAsia="宋体" w:hAnsi="宋体" w:cs="宋体" w:hint="eastAsia"/>
                <w:bCs/>
                <w:kern w:val="0"/>
                <w:sz w:val="24"/>
                <w:szCs w:val="24"/>
              </w:rPr>
              <w:t>1套</w:t>
            </w:r>
          </w:p>
        </w:tc>
        <w:tc>
          <w:tcPr>
            <w:tcW w:w="1275" w:type="dxa"/>
            <w:vAlign w:val="center"/>
          </w:tcPr>
          <w:p w:rsidR="00A64F70" w:rsidRPr="00A64F70" w:rsidRDefault="00A64F70" w:rsidP="004077BB">
            <w:pPr>
              <w:spacing w:line="572" w:lineRule="exact"/>
              <w:rPr>
                <w:rFonts w:ascii="宋体" w:eastAsia="宋体" w:hAnsi="宋体" w:cs="宋体"/>
                <w:bCs/>
                <w:kern w:val="0"/>
                <w:sz w:val="24"/>
                <w:szCs w:val="24"/>
              </w:rPr>
            </w:pPr>
            <w:r w:rsidRPr="00A64F70">
              <w:rPr>
                <w:rFonts w:ascii="宋体" w:eastAsia="宋体" w:hAnsi="宋体" w:cs="宋体" w:hint="eastAsia"/>
                <w:bCs/>
                <w:kern w:val="0"/>
                <w:sz w:val="24"/>
                <w:szCs w:val="24"/>
              </w:rPr>
              <w:t>南瑞继保</w:t>
            </w:r>
          </w:p>
          <w:p w:rsidR="00A64F70" w:rsidRPr="00A64F70" w:rsidRDefault="00A64F70" w:rsidP="004077BB">
            <w:pPr>
              <w:spacing w:line="572" w:lineRule="exact"/>
              <w:rPr>
                <w:rFonts w:ascii="宋体" w:eastAsia="宋体" w:hAnsi="宋体" w:cs="宋体"/>
                <w:bCs/>
                <w:kern w:val="0"/>
                <w:sz w:val="24"/>
                <w:szCs w:val="24"/>
              </w:rPr>
            </w:pPr>
          </w:p>
        </w:tc>
        <w:tc>
          <w:tcPr>
            <w:tcW w:w="1985" w:type="dxa"/>
            <w:vAlign w:val="center"/>
          </w:tcPr>
          <w:p w:rsidR="00A64F70" w:rsidRPr="00A64F70" w:rsidRDefault="00A64F70" w:rsidP="004077BB">
            <w:pPr>
              <w:spacing w:line="572" w:lineRule="exact"/>
              <w:rPr>
                <w:rFonts w:ascii="宋体" w:eastAsia="宋体" w:hAnsi="宋体" w:cs="宋体"/>
                <w:bCs/>
                <w:kern w:val="0"/>
                <w:sz w:val="24"/>
                <w:szCs w:val="24"/>
              </w:rPr>
            </w:pPr>
            <w:r w:rsidRPr="00A64F70">
              <w:rPr>
                <w:rFonts w:ascii="宋体" w:eastAsia="宋体" w:hAnsi="宋体" w:cs="宋体" w:hint="eastAsia"/>
                <w:bCs/>
                <w:kern w:val="0"/>
                <w:sz w:val="24"/>
                <w:szCs w:val="24"/>
              </w:rPr>
              <w:t>安全Ⅱ型监测装置，安装在预留机柜上</w:t>
            </w:r>
          </w:p>
        </w:tc>
      </w:tr>
      <w:tr w:rsidR="003078FF" w:rsidRPr="00A64F70" w:rsidTr="00D22A08">
        <w:tc>
          <w:tcPr>
            <w:tcW w:w="410" w:type="dxa"/>
            <w:vAlign w:val="center"/>
          </w:tcPr>
          <w:p w:rsidR="00A64F70" w:rsidRPr="00A64F70" w:rsidRDefault="00A64F70" w:rsidP="004077BB">
            <w:pPr>
              <w:spacing w:line="572" w:lineRule="exact"/>
              <w:rPr>
                <w:rFonts w:ascii="宋体" w:eastAsia="宋体" w:hAnsi="宋体" w:cs="宋体"/>
                <w:bCs/>
                <w:kern w:val="0"/>
                <w:sz w:val="24"/>
                <w:szCs w:val="24"/>
              </w:rPr>
            </w:pPr>
            <w:r w:rsidRPr="00A64F70">
              <w:rPr>
                <w:rFonts w:ascii="宋体" w:eastAsia="宋体" w:hAnsi="宋体" w:cs="宋体" w:hint="eastAsia"/>
                <w:bCs/>
                <w:kern w:val="0"/>
                <w:sz w:val="24"/>
                <w:szCs w:val="24"/>
              </w:rPr>
              <w:t>2</w:t>
            </w:r>
          </w:p>
        </w:tc>
        <w:tc>
          <w:tcPr>
            <w:tcW w:w="2126" w:type="dxa"/>
            <w:vAlign w:val="center"/>
          </w:tcPr>
          <w:p w:rsidR="00A64F70" w:rsidRPr="00A64F70" w:rsidRDefault="00A64F70" w:rsidP="004077BB">
            <w:pPr>
              <w:spacing w:line="572" w:lineRule="exact"/>
              <w:rPr>
                <w:rFonts w:ascii="宋体" w:eastAsia="宋体" w:hAnsi="宋体" w:cs="宋体"/>
                <w:bCs/>
                <w:kern w:val="0"/>
                <w:sz w:val="24"/>
                <w:szCs w:val="24"/>
              </w:rPr>
            </w:pPr>
            <w:r w:rsidRPr="00A64F70">
              <w:rPr>
                <w:rFonts w:ascii="宋体" w:eastAsia="宋体" w:hAnsi="宋体" w:cs="宋体" w:hint="eastAsia"/>
                <w:bCs/>
                <w:kern w:val="0"/>
                <w:sz w:val="24"/>
                <w:szCs w:val="24"/>
              </w:rPr>
              <w:t>网络安全探针</w:t>
            </w:r>
          </w:p>
        </w:tc>
        <w:tc>
          <w:tcPr>
            <w:tcW w:w="1843" w:type="dxa"/>
            <w:vAlign w:val="center"/>
          </w:tcPr>
          <w:p w:rsidR="00A64F70" w:rsidRPr="00A64F70" w:rsidRDefault="00A64F70" w:rsidP="004077BB">
            <w:pPr>
              <w:spacing w:line="572" w:lineRule="exact"/>
              <w:rPr>
                <w:rFonts w:ascii="宋体" w:eastAsia="宋体" w:hAnsi="宋体" w:cs="宋体"/>
                <w:bCs/>
                <w:kern w:val="0"/>
                <w:sz w:val="24"/>
                <w:szCs w:val="24"/>
              </w:rPr>
            </w:pPr>
            <w:r w:rsidRPr="00A64F70">
              <w:rPr>
                <w:rFonts w:ascii="宋体" w:eastAsia="宋体" w:hAnsi="宋体" w:cs="宋体" w:hint="eastAsia"/>
                <w:bCs/>
                <w:kern w:val="0"/>
                <w:sz w:val="24"/>
                <w:szCs w:val="24"/>
              </w:rPr>
              <w:t>PCS-9895D</w:t>
            </w:r>
          </w:p>
        </w:tc>
        <w:tc>
          <w:tcPr>
            <w:tcW w:w="851" w:type="dxa"/>
            <w:vAlign w:val="center"/>
          </w:tcPr>
          <w:p w:rsidR="00A64F70" w:rsidRPr="00A64F70" w:rsidRDefault="00A64F70" w:rsidP="004077BB">
            <w:pPr>
              <w:spacing w:line="572" w:lineRule="exact"/>
              <w:rPr>
                <w:rFonts w:ascii="宋体" w:eastAsia="宋体" w:hAnsi="宋体" w:cs="宋体"/>
                <w:bCs/>
                <w:kern w:val="0"/>
                <w:sz w:val="24"/>
                <w:szCs w:val="24"/>
              </w:rPr>
            </w:pPr>
            <w:r w:rsidRPr="00A64F70">
              <w:rPr>
                <w:rFonts w:ascii="宋体" w:eastAsia="宋体" w:hAnsi="宋体" w:cs="宋体" w:hint="eastAsia"/>
                <w:bCs/>
                <w:kern w:val="0"/>
                <w:sz w:val="24"/>
                <w:szCs w:val="24"/>
              </w:rPr>
              <w:t>3</w:t>
            </w:r>
            <w:r w:rsidR="003078FF">
              <w:rPr>
                <w:rFonts w:ascii="宋体" w:eastAsia="宋体" w:hAnsi="宋体" w:cs="宋体" w:hint="eastAsia"/>
                <w:bCs/>
                <w:kern w:val="0"/>
                <w:sz w:val="24"/>
                <w:szCs w:val="24"/>
              </w:rPr>
              <w:t>套</w:t>
            </w:r>
          </w:p>
        </w:tc>
        <w:tc>
          <w:tcPr>
            <w:tcW w:w="1275" w:type="dxa"/>
            <w:vAlign w:val="center"/>
          </w:tcPr>
          <w:p w:rsidR="00A64F70" w:rsidRPr="00A64F70" w:rsidRDefault="00A64F70" w:rsidP="004077BB">
            <w:pPr>
              <w:spacing w:line="572" w:lineRule="exact"/>
              <w:rPr>
                <w:rFonts w:ascii="宋体" w:eastAsia="宋体" w:hAnsi="宋体" w:cs="宋体"/>
                <w:bCs/>
                <w:kern w:val="0"/>
                <w:sz w:val="24"/>
                <w:szCs w:val="24"/>
              </w:rPr>
            </w:pPr>
            <w:r w:rsidRPr="00A64F70">
              <w:rPr>
                <w:rFonts w:ascii="宋体" w:eastAsia="宋体" w:hAnsi="宋体" w:cs="宋体" w:hint="eastAsia"/>
                <w:bCs/>
                <w:kern w:val="0"/>
                <w:sz w:val="24"/>
                <w:szCs w:val="24"/>
              </w:rPr>
              <w:t>南瑞继保</w:t>
            </w:r>
          </w:p>
          <w:p w:rsidR="00A64F70" w:rsidRPr="00A64F70" w:rsidRDefault="00A64F70" w:rsidP="004077BB">
            <w:pPr>
              <w:spacing w:line="572" w:lineRule="exact"/>
              <w:rPr>
                <w:rFonts w:ascii="宋体" w:eastAsia="宋体" w:hAnsi="宋体" w:cs="宋体"/>
                <w:bCs/>
                <w:kern w:val="0"/>
                <w:sz w:val="24"/>
                <w:szCs w:val="24"/>
              </w:rPr>
            </w:pPr>
          </w:p>
        </w:tc>
        <w:tc>
          <w:tcPr>
            <w:tcW w:w="1985" w:type="dxa"/>
            <w:vAlign w:val="center"/>
          </w:tcPr>
          <w:p w:rsidR="00A64F70" w:rsidRPr="00A64F70" w:rsidRDefault="00A64F70" w:rsidP="004077BB">
            <w:pPr>
              <w:spacing w:line="572" w:lineRule="exact"/>
              <w:rPr>
                <w:rFonts w:ascii="宋体" w:eastAsia="宋体" w:hAnsi="宋体" w:cs="宋体"/>
                <w:bCs/>
                <w:kern w:val="0"/>
                <w:sz w:val="24"/>
                <w:szCs w:val="24"/>
              </w:rPr>
            </w:pPr>
            <w:r w:rsidRPr="00A64F70">
              <w:rPr>
                <w:rFonts w:ascii="宋体" w:eastAsia="宋体" w:hAnsi="宋体" w:cs="宋体" w:hint="eastAsia"/>
                <w:bCs/>
                <w:kern w:val="0"/>
                <w:sz w:val="24"/>
                <w:szCs w:val="24"/>
              </w:rPr>
              <w:t>安装在监控主机上（纯软件）；</w:t>
            </w:r>
          </w:p>
        </w:tc>
      </w:tr>
      <w:tr w:rsidR="003078FF" w:rsidRPr="00A64F70" w:rsidTr="00D22A08">
        <w:tc>
          <w:tcPr>
            <w:tcW w:w="410" w:type="dxa"/>
            <w:vAlign w:val="center"/>
          </w:tcPr>
          <w:p w:rsidR="00A64F70" w:rsidRPr="00A64F70" w:rsidRDefault="00A64F70" w:rsidP="004077BB">
            <w:pPr>
              <w:spacing w:line="572" w:lineRule="exact"/>
              <w:rPr>
                <w:rFonts w:ascii="宋体" w:eastAsia="宋体" w:hAnsi="宋体" w:cs="宋体"/>
                <w:bCs/>
                <w:kern w:val="0"/>
                <w:sz w:val="24"/>
                <w:szCs w:val="24"/>
              </w:rPr>
            </w:pPr>
            <w:r w:rsidRPr="00A64F70">
              <w:rPr>
                <w:rFonts w:ascii="宋体" w:eastAsia="宋体" w:hAnsi="宋体" w:cs="宋体"/>
                <w:bCs/>
                <w:kern w:val="0"/>
                <w:sz w:val="24"/>
                <w:szCs w:val="24"/>
              </w:rPr>
              <w:t>3</w:t>
            </w:r>
          </w:p>
        </w:tc>
        <w:tc>
          <w:tcPr>
            <w:tcW w:w="2126" w:type="dxa"/>
            <w:vAlign w:val="center"/>
          </w:tcPr>
          <w:p w:rsidR="00A64F70" w:rsidRPr="00A64F70" w:rsidRDefault="00A64F70" w:rsidP="004077BB">
            <w:pPr>
              <w:spacing w:line="572" w:lineRule="exact"/>
              <w:rPr>
                <w:rFonts w:ascii="宋体" w:eastAsia="宋体" w:hAnsi="宋体" w:cs="宋体"/>
                <w:bCs/>
                <w:kern w:val="0"/>
                <w:sz w:val="24"/>
                <w:szCs w:val="24"/>
              </w:rPr>
            </w:pPr>
            <w:r w:rsidRPr="00A64F70">
              <w:rPr>
                <w:rFonts w:ascii="宋体" w:eastAsia="宋体" w:hAnsi="宋体" w:cs="宋体" w:hint="eastAsia"/>
                <w:bCs/>
                <w:kern w:val="0"/>
                <w:sz w:val="24"/>
                <w:szCs w:val="24"/>
              </w:rPr>
              <w:t>本地管理单元（带鼠标、键盘、显示器、K</w:t>
            </w:r>
            <w:r w:rsidRPr="00A64F70">
              <w:rPr>
                <w:rFonts w:ascii="宋体" w:eastAsia="宋体" w:hAnsi="宋体" w:cs="宋体"/>
                <w:bCs/>
                <w:kern w:val="0"/>
                <w:sz w:val="24"/>
                <w:szCs w:val="24"/>
              </w:rPr>
              <w:t>VM</w:t>
            </w:r>
            <w:r w:rsidRPr="00A64F70">
              <w:rPr>
                <w:rFonts w:ascii="宋体" w:eastAsia="宋体" w:hAnsi="宋体" w:cs="宋体" w:hint="eastAsia"/>
                <w:bCs/>
                <w:kern w:val="0"/>
                <w:sz w:val="24"/>
                <w:szCs w:val="24"/>
              </w:rPr>
              <w:t>）</w:t>
            </w:r>
          </w:p>
        </w:tc>
        <w:tc>
          <w:tcPr>
            <w:tcW w:w="1843" w:type="dxa"/>
            <w:vAlign w:val="center"/>
          </w:tcPr>
          <w:p w:rsidR="00A64F70" w:rsidRPr="00A64F70" w:rsidRDefault="00A64F70" w:rsidP="004077BB">
            <w:pPr>
              <w:spacing w:line="572" w:lineRule="exact"/>
              <w:rPr>
                <w:rFonts w:ascii="宋体" w:eastAsia="宋体" w:hAnsi="宋体" w:cs="宋体"/>
                <w:bCs/>
                <w:kern w:val="0"/>
                <w:sz w:val="24"/>
                <w:szCs w:val="24"/>
              </w:rPr>
            </w:pPr>
          </w:p>
        </w:tc>
        <w:tc>
          <w:tcPr>
            <w:tcW w:w="851" w:type="dxa"/>
            <w:vAlign w:val="center"/>
          </w:tcPr>
          <w:p w:rsidR="00A64F70" w:rsidRPr="00A64F70" w:rsidRDefault="00A64F70" w:rsidP="004077BB">
            <w:pPr>
              <w:spacing w:line="572" w:lineRule="exact"/>
              <w:rPr>
                <w:rFonts w:ascii="宋体" w:eastAsia="宋体" w:hAnsi="宋体" w:cs="宋体"/>
                <w:bCs/>
                <w:kern w:val="0"/>
                <w:sz w:val="24"/>
                <w:szCs w:val="24"/>
              </w:rPr>
            </w:pPr>
            <w:r w:rsidRPr="00A64F70">
              <w:rPr>
                <w:rFonts w:ascii="宋体" w:eastAsia="宋体" w:hAnsi="宋体" w:cs="宋体" w:hint="eastAsia"/>
                <w:bCs/>
                <w:kern w:val="0"/>
                <w:sz w:val="24"/>
                <w:szCs w:val="24"/>
              </w:rPr>
              <w:t>1</w:t>
            </w:r>
            <w:r w:rsidR="003078FF">
              <w:rPr>
                <w:rFonts w:ascii="宋体" w:eastAsia="宋体" w:hAnsi="宋体" w:cs="宋体" w:hint="eastAsia"/>
                <w:bCs/>
                <w:kern w:val="0"/>
                <w:sz w:val="24"/>
                <w:szCs w:val="24"/>
              </w:rPr>
              <w:t>套</w:t>
            </w:r>
          </w:p>
        </w:tc>
        <w:tc>
          <w:tcPr>
            <w:tcW w:w="1275" w:type="dxa"/>
            <w:vAlign w:val="center"/>
          </w:tcPr>
          <w:p w:rsidR="00A64F70" w:rsidRPr="00A64F70" w:rsidRDefault="00A64F70" w:rsidP="004077BB">
            <w:pPr>
              <w:spacing w:line="572" w:lineRule="exact"/>
              <w:rPr>
                <w:rFonts w:ascii="宋体" w:eastAsia="宋体" w:hAnsi="宋体" w:cs="宋体"/>
                <w:bCs/>
                <w:kern w:val="0"/>
                <w:sz w:val="24"/>
                <w:szCs w:val="24"/>
              </w:rPr>
            </w:pPr>
            <w:r w:rsidRPr="00A64F70">
              <w:rPr>
                <w:rFonts w:ascii="宋体" w:eastAsia="宋体" w:hAnsi="宋体" w:cs="宋体" w:hint="eastAsia"/>
                <w:bCs/>
                <w:kern w:val="0"/>
                <w:sz w:val="24"/>
                <w:szCs w:val="24"/>
              </w:rPr>
              <w:t>南瑞继保</w:t>
            </w:r>
          </w:p>
        </w:tc>
        <w:tc>
          <w:tcPr>
            <w:tcW w:w="1985" w:type="dxa"/>
            <w:vAlign w:val="center"/>
          </w:tcPr>
          <w:p w:rsidR="00A64F70" w:rsidRPr="00A64F70" w:rsidRDefault="00A64F70" w:rsidP="004077BB">
            <w:pPr>
              <w:spacing w:line="572" w:lineRule="exact"/>
              <w:rPr>
                <w:rFonts w:ascii="宋体" w:eastAsia="宋体" w:hAnsi="宋体" w:cs="宋体"/>
                <w:bCs/>
                <w:kern w:val="0"/>
                <w:sz w:val="24"/>
                <w:szCs w:val="24"/>
              </w:rPr>
            </w:pPr>
            <w:r w:rsidRPr="00A64F70">
              <w:rPr>
                <w:rFonts w:ascii="宋体" w:eastAsia="宋体" w:hAnsi="宋体" w:cs="宋体" w:hint="eastAsia"/>
                <w:bCs/>
                <w:kern w:val="0"/>
                <w:sz w:val="24"/>
                <w:szCs w:val="24"/>
              </w:rPr>
              <w:t>安装在预留机柜上</w:t>
            </w:r>
          </w:p>
        </w:tc>
      </w:tr>
      <w:tr w:rsidR="003078FF" w:rsidRPr="00A64F70" w:rsidTr="00D22A08">
        <w:tc>
          <w:tcPr>
            <w:tcW w:w="410" w:type="dxa"/>
            <w:vAlign w:val="center"/>
          </w:tcPr>
          <w:p w:rsidR="00A64F70" w:rsidRPr="00A64F70" w:rsidRDefault="001E25A6" w:rsidP="004077BB">
            <w:pPr>
              <w:spacing w:line="572" w:lineRule="exact"/>
              <w:rPr>
                <w:rFonts w:ascii="宋体" w:eastAsia="宋体" w:hAnsi="宋体" w:cs="宋体"/>
                <w:bCs/>
                <w:kern w:val="0"/>
                <w:sz w:val="24"/>
                <w:szCs w:val="24"/>
              </w:rPr>
            </w:pPr>
            <w:r>
              <w:rPr>
                <w:rFonts w:ascii="宋体" w:eastAsia="宋体" w:hAnsi="宋体" w:cs="宋体" w:hint="eastAsia"/>
                <w:bCs/>
                <w:kern w:val="0"/>
                <w:sz w:val="24"/>
                <w:szCs w:val="24"/>
              </w:rPr>
              <w:t>4</w:t>
            </w:r>
          </w:p>
        </w:tc>
        <w:tc>
          <w:tcPr>
            <w:tcW w:w="2126" w:type="dxa"/>
            <w:vAlign w:val="center"/>
          </w:tcPr>
          <w:p w:rsidR="00A64F70" w:rsidRPr="00A64F70" w:rsidRDefault="00A64F70" w:rsidP="004077BB">
            <w:pPr>
              <w:spacing w:line="572" w:lineRule="exact"/>
              <w:rPr>
                <w:rFonts w:ascii="宋体" w:eastAsia="宋体" w:hAnsi="宋体" w:cs="宋体"/>
                <w:bCs/>
                <w:kern w:val="0"/>
                <w:sz w:val="24"/>
                <w:szCs w:val="24"/>
              </w:rPr>
            </w:pPr>
            <w:r w:rsidRPr="00A64F70">
              <w:rPr>
                <w:rFonts w:ascii="宋体" w:eastAsia="宋体" w:hAnsi="宋体" w:cs="宋体" w:hint="eastAsia"/>
                <w:bCs/>
                <w:kern w:val="0"/>
                <w:sz w:val="24"/>
                <w:szCs w:val="24"/>
              </w:rPr>
              <w:t>故障录波</w:t>
            </w:r>
          </w:p>
        </w:tc>
        <w:tc>
          <w:tcPr>
            <w:tcW w:w="1843" w:type="dxa"/>
            <w:vAlign w:val="center"/>
          </w:tcPr>
          <w:p w:rsidR="00A64F70" w:rsidRPr="00A64F70" w:rsidRDefault="00A64F70" w:rsidP="004077BB">
            <w:pPr>
              <w:spacing w:line="572" w:lineRule="exact"/>
              <w:rPr>
                <w:rFonts w:ascii="宋体" w:eastAsia="宋体" w:hAnsi="宋体" w:cs="宋体"/>
                <w:bCs/>
                <w:kern w:val="0"/>
                <w:sz w:val="24"/>
                <w:szCs w:val="24"/>
              </w:rPr>
            </w:pPr>
            <w:r w:rsidRPr="00A64F70">
              <w:rPr>
                <w:rFonts w:ascii="宋体" w:eastAsia="宋体" w:hAnsi="宋体" w:cs="宋体" w:hint="eastAsia"/>
                <w:bCs/>
                <w:kern w:val="0"/>
                <w:sz w:val="24"/>
                <w:szCs w:val="24"/>
              </w:rPr>
              <w:t>LBD-MGR8000ZD</w:t>
            </w:r>
          </w:p>
        </w:tc>
        <w:tc>
          <w:tcPr>
            <w:tcW w:w="851" w:type="dxa"/>
            <w:vAlign w:val="center"/>
          </w:tcPr>
          <w:p w:rsidR="00A64F70" w:rsidRPr="00A64F70" w:rsidRDefault="00A64F70" w:rsidP="004077BB">
            <w:pPr>
              <w:spacing w:line="572" w:lineRule="exact"/>
              <w:rPr>
                <w:rFonts w:ascii="宋体" w:eastAsia="宋体" w:hAnsi="宋体" w:cs="宋体"/>
                <w:bCs/>
                <w:kern w:val="0"/>
                <w:sz w:val="24"/>
                <w:szCs w:val="24"/>
              </w:rPr>
            </w:pPr>
            <w:r w:rsidRPr="00A64F70">
              <w:rPr>
                <w:rFonts w:ascii="宋体" w:eastAsia="宋体" w:hAnsi="宋体" w:cs="宋体" w:hint="eastAsia"/>
                <w:bCs/>
                <w:kern w:val="0"/>
                <w:sz w:val="24"/>
                <w:szCs w:val="24"/>
              </w:rPr>
              <w:t>1</w:t>
            </w:r>
            <w:r w:rsidR="003078FF">
              <w:rPr>
                <w:rFonts w:ascii="宋体" w:eastAsia="宋体" w:hAnsi="宋体" w:cs="宋体" w:hint="eastAsia"/>
                <w:bCs/>
                <w:kern w:val="0"/>
                <w:sz w:val="24"/>
                <w:szCs w:val="24"/>
              </w:rPr>
              <w:t>套</w:t>
            </w:r>
          </w:p>
        </w:tc>
        <w:tc>
          <w:tcPr>
            <w:tcW w:w="1275" w:type="dxa"/>
            <w:vAlign w:val="center"/>
          </w:tcPr>
          <w:p w:rsidR="00A64F70" w:rsidRPr="00A64F70" w:rsidRDefault="00A64F70" w:rsidP="004077BB">
            <w:pPr>
              <w:spacing w:line="572" w:lineRule="exact"/>
              <w:rPr>
                <w:rFonts w:ascii="宋体" w:eastAsia="宋体" w:hAnsi="宋体" w:cs="宋体"/>
                <w:bCs/>
                <w:kern w:val="0"/>
                <w:sz w:val="24"/>
                <w:szCs w:val="24"/>
              </w:rPr>
            </w:pPr>
            <w:r w:rsidRPr="00A64F70">
              <w:rPr>
                <w:rFonts w:ascii="宋体" w:eastAsia="宋体" w:hAnsi="宋体" w:cs="宋体" w:hint="eastAsia"/>
                <w:bCs/>
                <w:kern w:val="0"/>
                <w:sz w:val="24"/>
                <w:szCs w:val="24"/>
              </w:rPr>
              <w:t>浪拜迪</w:t>
            </w:r>
          </w:p>
        </w:tc>
        <w:tc>
          <w:tcPr>
            <w:tcW w:w="1985" w:type="dxa"/>
            <w:vAlign w:val="center"/>
          </w:tcPr>
          <w:p w:rsidR="00A64F70" w:rsidRPr="00A64F70" w:rsidRDefault="00A64F70" w:rsidP="004077BB">
            <w:pPr>
              <w:spacing w:line="572" w:lineRule="exact"/>
              <w:rPr>
                <w:rFonts w:ascii="宋体" w:eastAsia="宋体" w:hAnsi="宋体" w:cs="宋体"/>
                <w:bCs/>
                <w:kern w:val="0"/>
                <w:sz w:val="24"/>
                <w:szCs w:val="24"/>
              </w:rPr>
            </w:pPr>
            <w:r w:rsidRPr="00A64F70">
              <w:rPr>
                <w:rFonts w:ascii="宋体" w:eastAsia="宋体" w:hAnsi="宋体" w:cs="宋体" w:hint="eastAsia"/>
                <w:bCs/>
                <w:kern w:val="0"/>
                <w:sz w:val="24"/>
                <w:szCs w:val="24"/>
              </w:rPr>
              <w:t>系统升级</w:t>
            </w:r>
          </w:p>
        </w:tc>
      </w:tr>
      <w:tr w:rsidR="003078FF" w:rsidRPr="00A64F70" w:rsidTr="00D22A08">
        <w:tc>
          <w:tcPr>
            <w:tcW w:w="410" w:type="dxa"/>
            <w:vAlign w:val="center"/>
          </w:tcPr>
          <w:p w:rsidR="00A64F70" w:rsidRPr="00A64F70" w:rsidRDefault="001E25A6" w:rsidP="004077BB">
            <w:pPr>
              <w:spacing w:line="572" w:lineRule="exact"/>
              <w:rPr>
                <w:rFonts w:ascii="宋体" w:eastAsia="宋体" w:hAnsi="宋体" w:cs="宋体"/>
                <w:bCs/>
                <w:kern w:val="0"/>
                <w:sz w:val="24"/>
                <w:szCs w:val="24"/>
              </w:rPr>
            </w:pPr>
            <w:r>
              <w:rPr>
                <w:rFonts w:ascii="宋体" w:eastAsia="宋体" w:hAnsi="宋体" w:cs="宋体" w:hint="eastAsia"/>
                <w:bCs/>
                <w:kern w:val="0"/>
                <w:sz w:val="24"/>
                <w:szCs w:val="24"/>
              </w:rPr>
              <w:lastRenderedPageBreak/>
              <w:t>5</w:t>
            </w:r>
          </w:p>
        </w:tc>
        <w:tc>
          <w:tcPr>
            <w:tcW w:w="2126" w:type="dxa"/>
            <w:vAlign w:val="center"/>
          </w:tcPr>
          <w:p w:rsidR="00A64F70" w:rsidRPr="00A64F70" w:rsidRDefault="00A64F70" w:rsidP="004077BB">
            <w:pPr>
              <w:spacing w:line="572" w:lineRule="exact"/>
              <w:rPr>
                <w:rFonts w:ascii="宋体" w:eastAsia="宋体" w:hAnsi="宋体" w:cs="宋体"/>
                <w:bCs/>
                <w:kern w:val="0"/>
                <w:sz w:val="24"/>
                <w:szCs w:val="24"/>
              </w:rPr>
            </w:pPr>
            <w:r w:rsidRPr="00A64F70">
              <w:rPr>
                <w:rFonts w:ascii="宋体" w:eastAsia="宋体" w:hAnsi="宋体" w:cs="宋体" w:hint="eastAsia"/>
                <w:bCs/>
                <w:kern w:val="0"/>
                <w:sz w:val="24"/>
                <w:szCs w:val="24"/>
              </w:rPr>
              <w:t>交换机</w:t>
            </w:r>
          </w:p>
        </w:tc>
        <w:tc>
          <w:tcPr>
            <w:tcW w:w="1843" w:type="dxa"/>
            <w:vAlign w:val="center"/>
          </w:tcPr>
          <w:p w:rsidR="00A64F70" w:rsidRPr="00A64F70" w:rsidRDefault="00A64F70" w:rsidP="004077BB">
            <w:pPr>
              <w:spacing w:line="572" w:lineRule="exact"/>
              <w:rPr>
                <w:rFonts w:ascii="宋体" w:eastAsia="宋体" w:hAnsi="宋体" w:cs="宋体"/>
                <w:bCs/>
                <w:kern w:val="0"/>
                <w:sz w:val="24"/>
                <w:szCs w:val="24"/>
              </w:rPr>
            </w:pPr>
            <w:r w:rsidRPr="00A64F70">
              <w:rPr>
                <w:rFonts w:ascii="宋体" w:eastAsia="宋体" w:hAnsi="宋体" w:cs="宋体" w:hint="eastAsia"/>
                <w:bCs/>
                <w:kern w:val="0"/>
                <w:sz w:val="24"/>
                <w:szCs w:val="24"/>
              </w:rPr>
              <w:t>PCS-9882AD-S</w:t>
            </w:r>
          </w:p>
        </w:tc>
        <w:tc>
          <w:tcPr>
            <w:tcW w:w="851" w:type="dxa"/>
            <w:vAlign w:val="center"/>
          </w:tcPr>
          <w:p w:rsidR="00A64F70" w:rsidRPr="00A64F70" w:rsidRDefault="001E25A6" w:rsidP="004077BB">
            <w:pPr>
              <w:spacing w:line="572" w:lineRule="exact"/>
              <w:rPr>
                <w:rFonts w:ascii="宋体" w:eastAsia="宋体" w:hAnsi="宋体" w:cs="宋体"/>
                <w:bCs/>
                <w:kern w:val="0"/>
                <w:sz w:val="24"/>
                <w:szCs w:val="24"/>
              </w:rPr>
            </w:pPr>
            <w:r>
              <w:rPr>
                <w:rFonts w:ascii="宋体" w:eastAsia="宋体" w:hAnsi="宋体" w:cs="宋体" w:hint="eastAsia"/>
                <w:bCs/>
                <w:kern w:val="0"/>
                <w:sz w:val="24"/>
                <w:szCs w:val="24"/>
              </w:rPr>
              <w:t>10</w:t>
            </w:r>
            <w:r w:rsidR="003078FF">
              <w:rPr>
                <w:rFonts w:ascii="宋体" w:eastAsia="宋体" w:hAnsi="宋体" w:cs="宋体" w:hint="eastAsia"/>
                <w:bCs/>
                <w:kern w:val="0"/>
                <w:sz w:val="24"/>
                <w:szCs w:val="24"/>
              </w:rPr>
              <w:t>台</w:t>
            </w:r>
          </w:p>
        </w:tc>
        <w:tc>
          <w:tcPr>
            <w:tcW w:w="1275" w:type="dxa"/>
            <w:vAlign w:val="center"/>
          </w:tcPr>
          <w:p w:rsidR="00A64F70" w:rsidRPr="00A64F70" w:rsidRDefault="00A64F70" w:rsidP="004077BB">
            <w:pPr>
              <w:spacing w:line="572" w:lineRule="exact"/>
              <w:rPr>
                <w:rFonts w:ascii="宋体" w:eastAsia="宋体" w:hAnsi="宋体" w:cs="宋体"/>
                <w:bCs/>
                <w:kern w:val="0"/>
                <w:sz w:val="24"/>
                <w:szCs w:val="24"/>
              </w:rPr>
            </w:pPr>
            <w:r w:rsidRPr="00A64F70">
              <w:rPr>
                <w:rFonts w:ascii="宋体" w:eastAsia="宋体" w:hAnsi="宋体" w:cs="宋体" w:hint="eastAsia"/>
                <w:bCs/>
                <w:kern w:val="0"/>
                <w:sz w:val="24"/>
                <w:szCs w:val="24"/>
              </w:rPr>
              <w:t>南瑞继保</w:t>
            </w:r>
          </w:p>
        </w:tc>
        <w:tc>
          <w:tcPr>
            <w:tcW w:w="1985" w:type="dxa"/>
            <w:vAlign w:val="center"/>
          </w:tcPr>
          <w:p w:rsidR="00A64F70" w:rsidRPr="00A64F70" w:rsidRDefault="00A64F70" w:rsidP="004077BB">
            <w:pPr>
              <w:spacing w:line="572" w:lineRule="exact"/>
              <w:rPr>
                <w:rFonts w:ascii="宋体" w:eastAsia="宋体" w:hAnsi="宋体" w:cs="宋体"/>
                <w:bCs/>
                <w:kern w:val="0"/>
                <w:sz w:val="24"/>
                <w:szCs w:val="24"/>
              </w:rPr>
            </w:pPr>
            <w:r w:rsidRPr="00A64F70">
              <w:rPr>
                <w:rFonts w:ascii="宋体" w:eastAsia="宋体" w:hAnsi="宋体" w:cs="宋体" w:hint="eastAsia"/>
                <w:bCs/>
                <w:kern w:val="0"/>
                <w:sz w:val="24"/>
                <w:szCs w:val="24"/>
              </w:rPr>
              <w:t>新增</w:t>
            </w:r>
          </w:p>
        </w:tc>
      </w:tr>
    </w:tbl>
    <w:p w:rsidR="00E457A3" w:rsidRDefault="00F504CB" w:rsidP="004077BB">
      <w:pPr>
        <w:pStyle w:val="1"/>
        <w:spacing w:line="572" w:lineRule="exact"/>
      </w:pPr>
      <w:r>
        <w:rPr>
          <w:rFonts w:hint="eastAsia"/>
        </w:rPr>
        <w:t>*6</w:t>
      </w:r>
      <w:r w:rsidR="00E457A3" w:rsidRPr="006D54BC">
        <w:rPr>
          <w:rFonts w:hint="eastAsia"/>
        </w:rPr>
        <w:t>.供货范围</w:t>
      </w:r>
    </w:p>
    <w:p w:rsidR="00E457A3" w:rsidRPr="006D54BC" w:rsidRDefault="00E457A3" w:rsidP="004077BB">
      <w:pPr>
        <w:widowControl/>
        <w:spacing w:line="572" w:lineRule="exact"/>
        <w:ind w:firstLineChars="200" w:firstLine="480"/>
        <w:jc w:val="left"/>
        <w:rPr>
          <w:rFonts w:ascii="宋体" w:eastAsia="宋体" w:hAnsi="宋体" w:cs="宋体"/>
          <w:bCs/>
          <w:kern w:val="0"/>
          <w:sz w:val="24"/>
          <w:szCs w:val="24"/>
        </w:rPr>
      </w:pPr>
      <w:r>
        <w:rPr>
          <w:rFonts w:ascii="宋体" w:eastAsia="宋体" w:hAnsi="宋体" w:cs="宋体" w:hint="eastAsia"/>
          <w:bCs/>
          <w:kern w:val="0"/>
          <w:sz w:val="24"/>
          <w:szCs w:val="24"/>
        </w:rPr>
        <w:t>7</w:t>
      </w:r>
      <w:r w:rsidRPr="006D54BC">
        <w:rPr>
          <w:rFonts w:ascii="宋体" w:eastAsia="宋体" w:hAnsi="宋体" w:cs="宋体" w:hint="eastAsia"/>
          <w:bCs/>
          <w:kern w:val="0"/>
          <w:sz w:val="24"/>
          <w:szCs w:val="24"/>
        </w:rPr>
        <w:t>.1</w:t>
      </w:r>
      <w:r>
        <w:rPr>
          <w:rFonts w:ascii="宋体" w:eastAsia="宋体" w:hAnsi="宋体" w:cs="宋体" w:hint="eastAsia"/>
          <w:bCs/>
          <w:kern w:val="0"/>
          <w:sz w:val="24"/>
          <w:szCs w:val="24"/>
        </w:rPr>
        <w:t>对原301总变</w:t>
      </w:r>
      <w:r w:rsidR="002F12FF">
        <w:rPr>
          <w:rFonts w:ascii="宋体" w:eastAsia="宋体" w:hAnsi="宋体" w:cs="宋体" w:hint="eastAsia"/>
          <w:bCs/>
          <w:kern w:val="0"/>
          <w:sz w:val="24"/>
          <w:szCs w:val="24"/>
        </w:rPr>
        <w:t>预留机柜</w:t>
      </w:r>
      <w:r w:rsidR="003078FF">
        <w:rPr>
          <w:rFonts w:ascii="宋体" w:eastAsia="宋体" w:hAnsi="宋体" w:cs="宋体" w:hint="eastAsia"/>
          <w:bCs/>
          <w:kern w:val="0"/>
          <w:sz w:val="24"/>
          <w:szCs w:val="24"/>
        </w:rPr>
        <w:t>保信网络屏</w:t>
      </w:r>
      <w:r w:rsidRPr="006D54BC">
        <w:rPr>
          <w:rFonts w:ascii="宋体" w:eastAsia="宋体" w:hAnsi="宋体" w:cs="宋体" w:hint="eastAsia"/>
          <w:bCs/>
          <w:kern w:val="0"/>
          <w:sz w:val="24"/>
          <w:szCs w:val="24"/>
        </w:rPr>
        <w:t>进行改造</w:t>
      </w:r>
      <w:r>
        <w:rPr>
          <w:rFonts w:ascii="宋体" w:eastAsia="宋体" w:hAnsi="宋体" w:cs="宋体" w:hint="eastAsia"/>
          <w:bCs/>
          <w:kern w:val="0"/>
          <w:sz w:val="24"/>
          <w:szCs w:val="24"/>
        </w:rPr>
        <w:t>，</w:t>
      </w:r>
      <w:r w:rsidR="002F12FF">
        <w:rPr>
          <w:rFonts w:ascii="宋体" w:eastAsia="宋体" w:hAnsi="宋体" w:cs="宋体" w:hint="eastAsia"/>
          <w:bCs/>
          <w:kern w:val="0"/>
          <w:sz w:val="24"/>
          <w:szCs w:val="24"/>
        </w:rPr>
        <w:t>屏内安装网络安全装置</w:t>
      </w:r>
      <w:r w:rsidR="002F12FF" w:rsidRPr="00A64F70">
        <w:rPr>
          <w:rFonts w:ascii="宋体" w:eastAsia="宋体" w:hAnsi="宋体" w:cs="宋体" w:hint="eastAsia"/>
          <w:bCs/>
          <w:kern w:val="0"/>
          <w:sz w:val="24"/>
          <w:szCs w:val="24"/>
        </w:rPr>
        <w:t>PCS-9895B</w:t>
      </w:r>
      <w:r w:rsidR="002F12FF">
        <w:rPr>
          <w:rFonts w:ascii="宋体" w:eastAsia="宋体" w:hAnsi="宋体" w:cs="宋体" w:hint="eastAsia"/>
          <w:bCs/>
          <w:kern w:val="0"/>
          <w:sz w:val="24"/>
          <w:szCs w:val="24"/>
        </w:rPr>
        <w:t>、交换机</w:t>
      </w:r>
      <w:r w:rsidR="002F12FF" w:rsidRPr="00A64F70">
        <w:rPr>
          <w:rFonts w:ascii="宋体" w:eastAsia="宋体" w:hAnsi="宋体" w:cs="宋体" w:hint="eastAsia"/>
          <w:bCs/>
          <w:kern w:val="0"/>
          <w:sz w:val="24"/>
          <w:szCs w:val="24"/>
        </w:rPr>
        <w:t>PCS-9882AD-S</w:t>
      </w:r>
      <w:r w:rsidR="002F12FF">
        <w:rPr>
          <w:rFonts w:ascii="宋体" w:eastAsia="宋体" w:hAnsi="宋体" w:cs="宋体" w:hint="eastAsia"/>
          <w:bCs/>
          <w:kern w:val="0"/>
          <w:sz w:val="24"/>
          <w:szCs w:val="24"/>
        </w:rPr>
        <w:t>及本地管理单元</w:t>
      </w:r>
      <w:r>
        <w:rPr>
          <w:rFonts w:ascii="宋体" w:eastAsia="宋体" w:hAnsi="宋体" w:cs="宋体" w:hint="eastAsia"/>
          <w:bCs/>
          <w:kern w:val="0"/>
          <w:sz w:val="24"/>
          <w:szCs w:val="24"/>
        </w:rPr>
        <w:t>。</w:t>
      </w:r>
    </w:p>
    <w:p w:rsidR="002F12FF" w:rsidRPr="00A64F70" w:rsidRDefault="00E457A3" w:rsidP="004077BB">
      <w:pPr>
        <w:spacing w:line="572" w:lineRule="exact"/>
        <w:ind w:firstLineChars="200" w:firstLine="480"/>
        <w:jc w:val="left"/>
        <w:rPr>
          <w:rFonts w:ascii="宋体" w:eastAsia="宋体" w:hAnsi="宋体" w:cs="宋体"/>
          <w:bCs/>
          <w:kern w:val="0"/>
          <w:sz w:val="24"/>
          <w:szCs w:val="24"/>
        </w:rPr>
      </w:pPr>
      <w:r>
        <w:rPr>
          <w:rFonts w:ascii="宋体" w:eastAsia="宋体" w:hAnsi="宋体" w:cs="宋体" w:hint="eastAsia"/>
          <w:bCs/>
          <w:kern w:val="0"/>
          <w:sz w:val="24"/>
          <w:szCs w:val="24"/>
        </w:rPr>
        <w:t>7</w:t>
      </w:r>
      <w:r w:rsidRPr="006D54BC">
        <w:rPr>
          <w:rFonts w:ascii="宋体" w:eastAsia="宋体" w:hAnsi="宋体" w:cs="宋体" w:hint="eastAsia"/>
          <w:bCs/>
          <w:kern w:val="0"/>
          <w:sz w:val="24"/>
          <w:szCs w:val="24"/>
        </w:rPr>
        <w:t>.2</w:t>
      </w:r>
      <w:r>
        <w:rPr>
          <w:rFonts w:ascii="宋体" w:eastAsia="宋体" w:hAnsi="宋体" w:cs="宋体" w:hint="eastAsia"/>
          <w:bCs/>
          <w:kern w:val="0"/>
          <w:sz w:val="24"/>
          <w:szCs w:val="24"/>
        </w:rPr>
        <w:t xml:space="preserve"> </w:t>
      </w:r>
      <w:r w:rsidR="002F12FF">
        <w:rPr>
          <w:rFonts w:ascii="宋体" w:eastAsia="宋体" w:hAnsi="宋体" w:cs="宋体" w:hint="eastAsia"/>
          <w:bCs/>
          <w:kern w:val="0"/>
          <w:sz w:val="24"/>
          <w:szCs w:val="24"/>
        </w:rPr>
        <w:t>采购</w:t>
      </w:r>
      <w:r w:rsidR="00564DD3" w:rsidRPr="002E1954">
        <w:rPr>
          <w:rFonts w:ascii="宋体" w:eastAsia="宋体" w:hAnsi="宋体" w:cs="宋体" w:hint="eastAsia"/>
          <w:bCs/>
          <w:kern w:val="0"/>
          <w:sz w:val="24"/>
          <w:szCs w:val="24"/>
        </w:rPr>
        <w:t>Ⅱ型网络</w:t>
      </w:r>
      <w:r w:rsidR="002F12FF">
        <w:rPr>
          <w:rFonts w:ascii="宋体" w:eastAsia="宋体" w:hAnsi="宋体" w:cs="宋体" w:hint="eastAsia"/>
          <w:bCs/>
          <w:kern w:val="0"/>
          <w:sz w:val="24"/>
          <w:szCs w:val="24"/>
        </w:rPr>
        <w:t>安全监测装置</w:t>
      </w:r>
      <w:r w:rsidR="002F12FF" w:rsidRPr="00A64F70">
        <w:rPr>
          <w:rFonts w:ascii="宋体" w:eastAsia="宋体" w:hAnsi="宋体" w:cs="宋体" w:hint="eastAsia"/>
          <w:bCs/>
          <w:kern w:val="0"/>
          <w:sz w:val="24"/>
          <w:szCs w:val="24"/>
        </w:rPr>
        <w:t>PCS-9895B</w:t>
      </w:r>
      <w:r w:rsidR="002F12FF">
        <w:rPr>
          <w:rFonts w:ascii="宋体" w:eastAsia="宋体" w:hAnsi="宋体" w:cs="宋体" w:hint="eastAsia"/>
          <w:bCs/>
          <w:kern w:val="0"/>
          <w:sz w:val="24"/>
          <w:szCs w:val="24"/>
        </w:rPr>
        <w:t xml:space="preserve"> 1套；</w:t>
      </w:r>
      <w:r w:rsidR="002F12FF" w:rsidRPr="00A64F70">
        <w:rPr>
          <w:rFonts w:ascii="宋体" w:eastAsia="宋体" w:hAnsi="宋体" w:cs="宋体" w:hint="eastAsia"/>
          <w:bCs/>
          <w:kern w:val="0"/>
          <w:sz w:val="24"/>
          <w:szCs w:val="24"/>
        </w:rPr>
        <w:t>网络安全探针PCS-9895D</w:t>
      </w:r>
      <w:r w:rsidR="002F12FF">
        <w:rPr>
          <w:rFonts w:ascii="宋体" w:eastAsia="宋体" w:hAnsi="宋体" w:cs="宋体" w:hint="eastAsia"/>
          <w:bCs/>
          <w:kern w:val="0"/>
          <w:sz w:val="24"/>
          <w:szCs w:val="24"/>
        </w:rPr>
        <w:t xml:space="preserve"> 3套；</w:t>
      </w:r>
      <w:r w:rsidR="002F12FF" w:rsidRPr="00A64F70">
        <w:rPr>
          <w:rFonts w:ascii="宋体" w:eastAsia="宋体" w:hAnsi="宋体" w:cs="宋体" w:hint="eastAsia"/>
          <w:bCs/>
          <w:kern w:val="0"/>
          <w:sz w:val="24"/>
          <w:szCs w:val="24"/>
        </w:rPr>
        <w:t>本地管理单元（带鼠标、键盘、显示器、K</w:t>
      </w:r>
      <w:r w:rsidR="002F12FF" w:rsidRPr="00A64F70">
        <w:rPr>
          <w:rFonts w:ascii="宋体" w:eastAsia="宋体" w:hAnsi="宋体" w:cs="宋体"/>
          <w:bCs/>
          <w:kern w:val="0"/>
          <w:sz w:val="24"/>
          <w:szCs w:val="24"/>
        </w:rPr>
        <w:t>VM</w:t>
      </w:r>
      <w:r w:rsidR="002F12FF" w:rsidRPr="00A64F70">
        <w:rPr>
          <w:rFonts w:ascii="宋体" w:eastAsia="宋体" w:hAnsi="宋体" w:cs="宋体" w:hint="eastAsia"/>
          <w:bCs/>
          <w:kern w:val="0"/>
          <w:sz w:val="24"/>
          <w:szCs w:val="24"/>
        </w:rPr>
        <w:t>）</w:t>
      </w:r>
      <w:r w:rsidR="00564DD3">
        <w:rPr>
          <w:rFonts w:ascii="宋体" w:eastAsia="宋体" w:hAnsi="宋体" w:cs="宋体" w:hint="eastAsia"/>
          <w:bCs/>
          <w:kern w:val="0"/>
          <w:sz w:val="24"/>
          <w:szCs w:val="24"/>
        </w:rPr>
        <w:t>1套；</w:t>
      </w:r>
      <w:r w:rsidR="00564DD3" w:rsidRPr="00A64F70">
        <w:rPr>
          <w:rFonts w:ascii="宋体" w:eastAsia="宋体" w:hAnsi="宋体" w:cs="宋体" w:hint="eastAsia"/>
          <w:bCs/>
          <w:kern w:val="0"/>
          <w:sz w:val="24"/>
          <w:szCs w:val="24"/>
        </w:rPr>
        <w:t>交换机PCS-9882AD-S</w:t>
      </w:r>
      <w:r w:rsidR="00564DD3">
        <w:rPr>
          <w:rFonts w:ascii="宋体" w:eastAsia="宋体" w:hAnsi="宋体" w:cs="宋体" w:hint="eastAsia"/>
          <w:bCs/>
          <w:kern w:val="0"/>
          <w:sz w:val="24"/>
          <w:szCs w:val="24"/>
        </w:rPr>
        <w:t xml:space="preserve"> 10台。</w:t>
      </w:r>
    </w:p>
    <w:p w:rsidR="00E457A3" w:rsidRPr="00C534B8" w:rsidRDefault="00E457A3" w:rsidP="004077BB">
      <w:pPr>
        <w:autoSpaceDE w:val="0"/>
        <w:autoSpaceDN w:val="0"/>
        <w:adjustRightInd w:val="0"/>
        <w:spacing w:line="572" w:lineRule="exact"/>
        <w:ind w:firstLineChars="200" w:firstLine="480"/>
        <w:jc w:val="left"/>
        <w:rPr>
          <w:rFonts w:ascii="宋体" w:eastAsia="宋体" w:hAnsi="宋体" w:cs="宋体"/>
          <w:sz w:val="24"/>
          <w:szCs w:val="24"/>
        </w:rPr>
      </w:pPr>
      <w:r>
        <w:rPr>
          <w:rFonts w:ascii="宋体" w:eastAsia="宋体" w:hAnsi="宋体" w:cs="宋体" w:hint="eastAsia"/>
          <w:sz w:val="24"/>
          <w:szCs w:val="24"/>
        </w:rPr>
        <w:t>7.3</w:t>
      </w:r>
      <w:r w:rsidR="00D22A08">
        <w:rPr>
          <w:rFonts w:ascii="宋体" w:eastAsia="宋体" w:hAnsi="宋体" w:cs="宋体" w:hint="eastAsia"/>
          <w:sz w:val="24"/>
          <w:szCs w:val="24"/>
        </w:rPr>
        <w:t xml:space="preserve"> </w:t>
      </w:r>
      <w:r w:rsidR="00564DD3" w:rsidRPr="00A64F70">
        <w:rPr>
          <w:rFonts w:ascii="宋体" w:eastAsia="宋体" w:hAnsi="宋体" w:cs="宋体" w:hint="eastAsia"/>
          <w:bCs/>
          <w:kern w:val="0"/>
          <w:sz w:val="24"/>
          <w:szCs w:val="24"/>
        </w:rPr>
        <w:t>故障录波</w:t>
      </w:r>
      <w:r w:rsidR="00564DD3">
        <w:rPr>
          <w:rFonts w:ascii="宋体" w:eastAsia="宋体" w:hAnsi="宋体" w:cs="宋体" w:hint="eastAsia"/>
          <w:bCs/>
          <w:kern w:val="0"/>
          <w:sz w:val="24"/>
          <w:szCs w:val="24"/>
        </w:rPr>
        <w:t>器</w:t>
      </w:r>
      <w:r w:rsidR="00564DD3" w:rsidRPr="00A64F70">
        <w:rPr>
          <w:rFonts w:ascii="宋体" w:eastAsia="宋体" w:hAnsi="宋体" w:cs="宋体" w:hint="eastAsia"/>
          <w:bCs/>
          <w:kern w:val="0"/>
          <w:sz w:val="24"/>
          <w:szCs w:val="24"/>
        </w:rPr>
        <w:t>LBD-MGR8000ZD</w:t>
      </w:r>
      <w:r w:rsidR="00564DD3">
        <w:rPr>
          <w:rFonts w:ascii="宋体" w:eastAsia="宋体" w:hAnsi="宋体" w:cs="宋体" w:hint="eastAsia"/>
          <w:bCs/>
          <w:kern w:val="0"/>
          <w:sz w:val="24"/>
          <w:szCs w:val="24"/>
        </w:rPr>
        <w:t>系统升级，</w:t>
      </w:r>
      <w:r w:rsidR="00564DD3" w:rsidRPr="00FE3CCA">
        <w:rPr>
          <w:rFonts w:ascii="宋体" w:eastAsia="宋体" w:hAnsi="宋体" w:cs="宋体" w:hint="eastAsia"/>
          <w:bCs/>
          <w:kern w:val="0"/>
          <w:sz w:val="24"/>
          <w:szCs w:val="24"/>
        </w:rPr>
        <w:t>Windows操作系统更换为Linux操作系统，升级后</w:t>
      </w:r>
      <w:r w:rsidR="00564DD3">
        <w:rPr>
          <w:rFonts w:ascii="宋体" w:eastAsia="宋体" w:hAnsi="宋体" w:cs="宋体" w:hint="eastAsia"/>
          <w:bCs/>
          <w:kern w:val="0"/>
          <w:sz w:val="24"/>
          <w:szCs w:val="24"/>
        </w:rPr>
        <w:t>满足</w:t>
      </w:r>
      <w:r w:rsidR="00564DD3" w:rsidRPr="002E1954">
        <w:rPr>
          <w:rFonts w:ascii="宋体" w:eastAsia="宋体" w:hAnsi="宋体" w:cs="宋体" w:hint="eastAsia"/>
          <w:bCs/>
          <w:kern w:val="0"/>
          <w:sz w:val="24"/>
          <w:szCs w:val="24"/>
        </w:rPr>
        <w:t>Ⅱ型网络安全监测装置</w:t>
      </w:r>
      <w:r w:rsidR="00564DD3">
        <w:rPr>
          <w:rFonts w:ascii="宋体" w:eastAsia="宋体" w:hAnsi="宋体" w:cs="宋体" w:hint="eastAsia"/>
          <w:bCs/>
          <w:kern w:val="0"/>
          <w:sz w:val="24"/>
          <w:szCs w:val="24"/>
        </w:rPr>
        <w:t>接入要求。</w:t>
      </w:r>
    </w:p>
    <w:p w:rsidR="00564DD3" w:rsidRDefault="00E457A3" w:rsidP="004077BB">
      <w:pPr>
        <w:widowControl/>
        <w:spacing w:line="572" w:lineRule="exact"/>
        <w:ind w:firstLineChars="200" w:firstLine="480"/>
        <w:jc w:val="left"/>
        <w:rPr>
          <w:rFonts w:ascii="宋体" w:eastAsia="宋体" w:hAnsi="宋体" w:cs="宋体"/>
          <w:sz w:val="24"/>
          <w:szCs w:val="24"/>
        </w:rPr>
      </w:pPr>
      <w:r>
        <w:rPr>
          <w:rFonts w:ascii="宋体" w:eastAsia="宋体" w:hAnsi="宋体" w:cs="宋体" w:hint="eastAsia"/>
          <w:sz w:val="24"/>
          <w:szCs w:val="24"/>
        </w:rPr>
        <w:t>7.4</w:t>
      </w:r>
      <w:r w:rsidR="00564DD3">
        <w:rPr>
          <w:rFonts w:ascii="宋体" w:eastAsia="宋体" w:hAnsi="宋体" w:cs="宋体" w:hint="eastAsia"/>
          <w:sz w:val="24"/>
          <w:szCs w:val="24"/>
        </w:rPr>
        <w:t xml:space="preserve"> 3台监控主机、4台交换机及安防设备的接入服务。</w:t>
      </w:r>
    </w:p>
    <w:p w:rsidR="00E457A3" w:rsidRDefault="00E457A3" w:rsidP="004077BB">
      <w:pPr>
        <w:widowControl/>
        <w:spacing w:line="572" w:lineRule="exact"/>
        <w:ind w:firstLineChars="200" w:firstLine="480"/>
        <w:jc w:val="left"/>
        <w:rPr>
          <w:rFonts w:ascii="宋体" w:eastAsia="宋体" w:hAnsi="宋体" w:cs="宋体"/>
          <w:sz w:val="24"/>
          <w:szCs w:val="24"/>
        </w:rPr>
      </w:pPr>
      <w:r w:rsidRPr="00C163B1">
        <w:rPr>
          <w:rFonts w:ascii="宋体" w:eastAsia="宋体" w:hAnsi="宋体" w:cs="宋体" w:hint="eastAsia"/>
          <w:sz w:val="24"/>
          <w:szCs w:val="24"/>
        </w:rPr>
        <w:t>7.5</w:t>
      </w:r>
      <w:r w:rsidR="00346952">
        <w:rPr>
          <w:rFonts w:ascii="宋体" w:eastAsia="宋体" w:hAnsi="宋体" w:cs="宋体" w:hint="eastAsia"/>
          <w:sz w:val="24"/>
          <w:szCs w:val="24"/>
        </w:rPr>
        <w:t>网络安全监测装置、交换机、本地管理单元等设备的安装和</w:t>
      </w:r>
      <w:r w:rsidRPr="00C163B1">
        <w:rPr>
          <w:rFonts w:ascii="宋体" w:eastAsia="宋体" w:hAnsi="宋体" w:cs="宋体" w:hint="eastAsia"/>
          <w:sz w:val="24"/>
          <w:szCs w:val="24"/>
        </w:rPr>
        <w:t>调试</w:t>
      </w:r>
      <w:r w:rsidR="00F504CB">
        <w:rPr>
          <w:rFonts w:ascii="宋体" w:eastAsia="宋体" w:hAnsi="宋体" w:cs="宋体" w:hint="eastAsia"/>
          <w:sz w:val="24"/>
          <w:szCs w:val="24"/>
        </w:rPr>
        <w:t>，</w:t>
      </w:r>
      <w:r w:rsidR="00F504CB" w:rsidRPr="00F504CB">
        <w:rPr>
          <w:rFonts w:ascii="宋体" w:eastAsia="宋体" w:hAnsi="宋体" w:cs="宋体" w:hint="eastAsia"/>
          <w:sz w:val="24"/>
          <w:szCs w:val="24"/>
        </w:rPr>
        <w:t>完成与省调度管理平台通信的调试，验证各采集功能运行正常</w:t>
      </w:r>
      <w:r w:rsidRPr="00C163B1">
        <w:rPr>
          <w:rFonts w:ascii="宋体" w:eastAsia="宋体" w:hAnsi="宋体" w:cs="宋体" w:hint="eastAsia"/>
          <w:sz w:val="24"/>
          <w:szCs w:val="24"/>
        </w:rPr>
        <w:t>。</w:t>
      </w:r>
    </w:p>
    <w:p w:rsidR="00F504CB" w:rsidRPr="00C163B1" w:rsidRDefault="00F504CB" w:rsidP="004077BB">
      <w:pPr>
        <w:widowControl/>
        <w:spacing w:line="572" w:lineRule="exact"/>
        <w:ind w:firstLineChars="200" w:firstLine="480"/>
        <w:jc w:val="left"/>
        <w:rPr>
          <w:rFonts w:ascii="宋体" w:eastAsia="宋体" w:hAnsi="宋体" w:cs="宋体"/>
          <w:sz w:val="24"/>
          <w:szCs w:val="24"/>
        </w:rPr>
      </w:pPr>
    </w:p>
    <w:p w:rsidR="00F504CB" w:rsidRPr="00F504CB" w:rsidRDefault="00F504CB" w:rsidP="004077BB">
      <w:pPr>
        <w:pStyle w:val="1"/>
        <w:spacing w:line="572" w:lineRule="exact"/>
        <w:rPr>
          <w:rFonts w:hAnsi="Calibri"/>
        </w:rPr>
      </w:pPr>
      <w:r>
        <w:rPr>
          <w:rFonts w:hint="eastAsia"/>
        </w:rPr>
        <w:t>7</w:t>
      </w:r>
      <w:r w:rsidR="00E457A3" w:rsidRPr="006D54BC">
        <w:rPr>
          <w:rFonts w:hint="eastAsia"/>
        </w:rPr>
        <w:t>.</w:t>
      </w:r>
      <w:r w:rsidR="005B5011">
        <w:rPr>
          <w:rFonts w:hint="eastAsia"/>
        </w:rPr>
        <w:t>网络</w:t>
      </w:r>
      <w:r w:rsidRPr="005B5011">
        <w:rPr>
          <w:rFonts w:hint="eastAsia"/>
        </w:rPr>
        <w:t>安全监测装置部署原则要求</w:t>
      </w:r>
    </w:p>
    <w:p w:rsidR="00F504CB" w:rsidRPr="005B5011" w:rsidRDefault="005B5011" w:rsidP="004077BB">
      <w:pPr>
        <w:widowControl/>
        <w:spacing w:line="572" w:lineRule="exact"/>
        <w:ind w:firstLineChars="200" w:firstLine="480"/>
        <w:jc w:val="left"/>
        <w:rPr>
          <w:rFonts w:ascii="宋体" w:eastAsia="宋体" w:hAnsi="宋体" w:cs="宋体"/>
          <w:color w:val="333333"/>
          <w:kern w:val="0"/>
          <w:sz w:val="24"/>
          <w:szCs w:val="24"/>
        </w:rPr>
      </w:pPr>
      <w:r w:rsidRPr="005B5011">
        <w:rPr>
          <w:rFonts w:ascii="宋体" w:eastAsia="宋体" w:hAnsi="宋体" w:cs="宋体" w:hint="eastAsia"/>
          <w:color w:val="333333"/>
          <w:kern w:val="0"/>
          <w:sz w:val="24"/>
          <w:szCs w:val="24"/>
        </w:rPr>
        <w:t>7.1</w:t>
      </w:r>
      <w:r w:rsidR="00F504CB" w:rsidRPr="005B5011">
        <w:rPr>
          <w:rFonts w:ascii="宋体" w:eastAsia="宋体" w:hAnsi="宋体" w:cs="宋体" w:hint="eastAsia"/>
          <w:color w:val="333333"/>
          <w:kern w:val="0"/>
          <w:sz w:val="24"/>
          <w:szCs w:val="24"/>
        </w:rPr>
        <w:t>设备选型及使用的软件必须满足电科院认证和</w:t>
      </w:r>
      <w:r>
        <w:rPr>
          <w:rFonts w:ascii="宋体" w:eastAsia="宋体" w:hAnsi="宋体" w:cs="宋体" w:hint="eastAsia"/>
          <w:color w:val="333333"/>
          <w:kern w:val="0"/>
          <w:sz w:val="24"/>
          <w:szCs w:val="24"/>
        </w:rPr>
        <w:t>国网陕西省</w:t>
      </w:r>
      <w:r w:rsidRPr="005B5011">
        <w:rPr>
          <w:rFonts w:ascii="宋体" w:eastAsia="宋体" w:hAnsi="宋体" w:cs="宋体" w:hint="eastAsia"/>
          <w:color w:val="333333"/>
          <w:kern w:val="0"/>
          <w:sz w:val="24"/>
          <w:szCs w:val="24"/>
        </w:rPr>
        <w:t>调度</w:t>
      </w:r>
      <w:r w:rsidR="00F504CB" w:rsidRPr="005B5011">
        <w:rPr>
          <w:rFonts w:ascii="宋体" w:eastAsia="宋体" w:hAnsi="宋体" w:cs="宋体" w:hint="eastAsia"/>
          <w:color w:val="333333"/>
          <w:kern w:val="0"/>
          <w:sz w:val="24"/>
          <w:szCs w:val="24"/>
        </w:rPr>
        <w:t>认可的产品，不得用与原网络发生冲突或者存在潜在风险的设备和软件。</w:t>
      </w:r>
    </w:p>
    <w:p w:rsidR="00F504CB" w:rsidRPr="005B5011" w:rsidRDefault="005B5011" w:rsidP="004077BB">
      <w:pPr>
        <w:widowControl/>
        <w:spacing w:line="572" w:lineRule="exact"/>
        <w:ind w:firstLineChars="200" w:firstLine="480"/>
        <w:jc w:val="left"/>
        <w:rPr>
          <w:rFonts w:ascii="宋体" w:eastAsia="宋体" w:hAnsi="宋体" w:cs="宋体"/>
          <w:color w:val="333333"/>
          <w:kern w:val="0"/>
          <w:sz w:val="24"/>
          <w:szCs w:val="24"/>
        </w:rPr>
      </w:pPr>
      <w:r w:rsidRPr="005B5011">
        <w:rPr>
          <w:rFonts w:ascii="宋体" w:eastAsia="宋体" w:hAnsi="宋体" w:cs="宋体" w:hint="eastAsia"/>
          <w:color w:val="333333"/>
          <w:kern w:val="0"/>
          <w:sz w:val="24"/>
          <w:szCs w:val="24"/>
        </w:rPr>
        <w:t>7.2</w:t>
      </w:r>
      <w:r>
        <w:rPr>
          <w:rFonts w:ascii="宋体" w:eastAsia="宋体" w:hAnsi="宋体" w:cs="宋体" w:hint="eastAsia"/>
          <w:color w:val="333333"/>
          <w:kern w:val="0"/>
          <w:sz w:val="24"/>
          <w:szCs w:val="24"/>
        </w:rPr>
        <w:t>根据国网陕西省</w:t>
      </w:r>
      <w:r w:rsidR="00F504CB" w:rsidRPr="005B5011">
        <w:rPr>
          <w:rFonts w:ascii="宋体" w:eastAsia="宋体" w:hAnsi="宋体" w:cs="宋体" w:hint="eastAsia"/>
          <w:color w:val="333333"/>
          <w:kern w:val="0"/>
          <w:sz w:val="24"/>
          <w:szCs w:val="24"/>
        </w:rPr>
        <w:t>调度相关文件精神要求</w:t>
      </w:r>
      <w:r>
        <w:rPr>
          <w:rFonts w:ascii="宋体" w:eastAsia="宋体" w:hAnsi="宋体" w:cs="宋体" w:hint="eastAsia"/>
          <w:color w:val="333333"/>
          <w:kern w:val="0"/>
          <w:sz w:val="24"/>
          <w:szCs w:val="24"/>
        </w:rPr>
        <w:t>将</w:t>
      </w:r>
      <w:r w:rsidR="00F504CB" w:rsidRPr="005B5011">
        <w:rPr>
          <w:rFonts w:ascii="宋体" w:eastAsia="宋体" w:hAnsi="宋体" w:cs="宋体" w:hint="eastAsia"/>
          <w:color w:val="333333"/>
          <w:kern w:val="0"/>
          <w:sz w:val="24"/>
          <w:szCs w:val="24"/>
        </w:rPr>
        <w:t>现场满足接入条件</w:t>
      </w:r>
      <w:r>
        <w:rPr>
          <w:rFonts w:ascii="宋体" w:eastAsia="宋体" w:hAnsi="宋体" w:cs="宋体" w:hint="eastAsia"/>
          <w:color w:val="333333"/>
          <w:kern w:val="0"/>
          <w:sz w:val="24"/>
          <w:szCs w:val="24"/>
        </w:rPr>
        <w:t>的</w:t>
      </w:r>
      <w:r w:rsidR="00F504CB" w:rsidRPr="005B5011">
        <w:rPr>
          <w:rFonts w:ascii="宋体" w:eastAsia="宋体" w:hAnsi="宋体" w:cs="宋体" w:hint="eastAsia"/>
          <w:color w:val="333333"/>
          <w:kern w:val="0"/>
          <w:sz w:val="24"/>
          <w:szCs w:val="24"/>
        </w:rPr>
        <w:t>设备接入网络安全监测装置并上传</w:t>
      </w:r>
      <w:r>
        <w:rPr>
          <w:rFonts w:ascii="宋体" w:eastAsia="宋体" w:hAnsi="宋体" w:cs="宋体" w:hint="eastAsia"/>
          <w:color w:val="333333"/>
          <w:kern w:val="0"/>
          <w:sz w:val="24"/>
          <w:szCs w:val="24"/>
        </w:rPr>
        <w:t>国网陕西省</w:t>
      </w:r>
      <w:r w:rsidRPr="005B5011">
        <w:rPr>
          <w:rFonts w:ascii="宋体" w:eastAsia="宋体" w:hAnsi="宋体" w:cs="宋体" w:hint="eastAsia"/>
          <w:color w:val="333333"/>
          <w:kern w:val="0"/>
          <w:sz w:val="24"/>
          <w:szCs w:val="24"/>
        </w:rPr>
        <w:t>调度</w:t>
      </w:r>
      <w:r w:rsidR="00F504CB" w:rsidRPr="005B5011">
        <w:rPr>
          <w:rFonts w:ascii="宋体" w:eastAsia="宋体" w:hAnsi="宋体" w:cs="宋体" w:hint="eastAsia"/>
          <w:color w:val="333333"/>
          <w:kern w:val="0"/>
          <w:sz w:val="24"/>
          <w:szCs w:val="24"/>
        </w:rPr>
        <w:t>安全监测系统网关机。</w:t>
      </w:r>
    </w:p>
    <w:p w:rsidR="00F504CB" w:rsidRPr="005B5011" w:rsidRDefault="005B5011" w:rsidP="004077BB">
      <w:pPr>
        <w:widowControl/>
        <w:spacing w:line="572" w:lineRule="exact"/>
        <w:ind w:firstLineChars="200"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7.3网络</w:t>
      </w:r>
      <w:r w:rsidR="00F504CB" w:rsidRPr="005B5011">
        <w:rPr>
          <w:rFonts w:ascii="宋体" w:eastAsia="宋体" w:hAnsi="宋体" w:cs="宋体" w:hint="eastAsia"/>
          <w:color w:val="333333"/>
          <w:kern w:val="0"/>
          <w:sz w:val="24"/>
          <w:szCs w:val="24"/>
        </w:rPr>
        <w:t>安全监测装置部署必须按照</w:t>
      </w:r>
      <w:r>
        <w:rPr>
          <w:rFonts w:ascii="宋体" w:eastAsia="宋体" w:hAnsi="宋体" w:cs="宋体" w:hint="eastAsia"/>
          <w:color w:val="333333"/>
          <w:kern w:val="0"/>
          <w:sz w:val="24"/>
          <w:szCs w:val="24"/>
        </w:rPr>
        <w:t>国网陕西省</w:t>
      </w:r>
      <w:r w:rsidRPr="005B5011">
        <w:rPr>
          <w:rFonts w:ascii="宋体" w:eastAsia="宋体" w:hAnsi="宋体" w:cs="宋体" w:hint="eastAsia"/>
          <w:color w:val="333333"/>
          <w:kern w:val="0"/>
          <w:sz w:val="24"/>
          <w:szCs w:val="24"/>
        </w:rPr>
        <w:t>调度</w:t>
      </w:r>
      <w:r w:rsidR="00F504CB" w:rsidRPr="005B5011">
        <w:rPr>
          <w:rFonts w:ascii="宋体" w:eastAsia="宋体" w:hAnsi="宋体" w:cs="宋体" w:hint="eastAsia"/>
          <w:color w:val="333333"/>
          <w:kern w:val="0"/>
          <w:sz w:val="24"/>
          <w:szCs w:val="24"/>
        </w:rPr>
        <w:t>IP地址规划，配置网络安全监测装置，并与</w:t>
      </w:r>
      <w:r>
        <w:rPr>
          <w:rFonts w:ascii="宋体" w:eastAsia="宋体" w:hAnsi="宋体" w:cs="宋体" w:hint="eastAsia"/>
          <w:color w:val="333333"/>
          <w:kern w:val="0"/>
          <w:sz w:val="24"/>
          <w:szCs w:val="24"/>
        </w:rPr>
        <w:t>国网陕西省</w:t>
      </w:r>
      <w:r w:rsidRPr="005B5011">
        <w:rPr>
          <w:rFonts w:ascii="宋体" w:eastAsia="宋体" w:hAnsi="宋体" w:cs="宋体" w:hint="eastAsia"/>
          <w:color w:val="333333"/>
          <w:kern w:val="0"/>
          <w:sz w:val="24"/>
          <w:szCs w:val="24"/>
        </w:rPr>
        <w:t>调度</w:t>
      </w:r>
      <w:r w:rsidR="00F504CB" w:rsidRPr="005B5011">
        <w:rPr>
          <w:rFonts w:ascii="宋体" w:eastAsia="宋体" w:hAnsi="宋体" w:cs="宋体" w:hint="eastAsia"/>
          <w:color w:val="333333"/>
          <w:kern w:val="0"/>
          <w:sz w:val="24"/>
          <w:szCs w:val="24"/>
        </w:rPr>
        <w:t>平台交换证书。</w:t>
      </w:r>
    </w:p>
    <w:p w:rsidR="00F504CB" w:rsidRPr="005B5011" w:rsidRDefault="005B5011" w:rsidP="004077BB">
      <w:pPr>
        <w:widowControl/>
        <w:spacing w:line="572" w:lineRule="exact"/>
        <w:ind w:firstLineChars="200"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7.4</w:t>
      </w:r>
      <w:r w:rsidR="00F504CB" w:rsidRPr="005B5011">
        <w:rPr>
          <w:rFonts w:ascii="宋体" w:eastAsia="宋体" w:hAnsi="宋体" w:cs="宋体" w:hint="eastAsia"/>
          <w:color w:val="333333"/>
          <w:kern w:val="0"/>
          <w:sz w:val="24"/>
          <w:szCs w:val="24"/>
        </w:rPr>
        <w:t>完成调试工作后，与</w:t>
      </w:r>
      <w:r>
        <w:rPr>
          <w:rFonts w:ascii="宋体" w:eastAsia="宋体" w:hAnsi="宋体" w:cs="宋体" w:hint="eastAsia"/>
          <w:color w:val="333333"/>
          <w:kern w:val="0"/>
          <w:sz w:val="24"/>
          <w:szCs w:val="24"/>
        </w:rPr>
        <w:t>国网陕西省</w:t>
      </w:r>
      <w:r w:rsidRPr="005B5011">
        <w:rPr>
          <w:rFonts w:ascii="宋体" w:eastAsia="宋体" w:hAnsi="宋体" w:cs="宋体" w:hint="eastAsia"/>
          <w:color w:val="333333"/>
          <w:kern w:val="0"/>
          <w:sz w:val="24"/>
          <w:szCs w:val="24"/>
        </w:rPr>
        <w:t>调度</w:t>
      </w:r>
      <w:r w:rsidR="00F504CB" w:rsidRPr="005B5011">
        <w:rPr>
          <w:rFonts w:ascii="宋体" w:eastAsia="宋体" w:hAnsi="宋体" w:cs="宋体" w:hint="eastAsia"/>
          <w:color w:val="333333"/>
          <w:kern w:val="0"/>
          <w:sz w:val="24"/>
          <w:szCs w:val="24"/>
        </w:rPr>
        <w:t>安全监测系统平台核对上传日志信息准确性。</w:t>
      </w:r>
    </w:p>
    <w:p w:rsidR="00F504CB" w:rsidRPr="005B5011" w:rsidRDefault="005B5011" w:rsidP="004077BB">
      <w:pPr>
        <w:widowControl/>
        <w:spacing w:line="572" w:lineRule="exact"/>
        <w:ind w:firstLineChars="200"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7.5</w:t>
      </w:r>
      <w:r w:rsidR="00F504CB" w:rsidRPr="005B5011">
        <w:rPr>
          <w:rFonts w:ascii="宋体" w:eastAsia="宋体" w:hAnsi="宋体" w:cs="宋体" w:hint="eastAsia"/>
          <w:color w:val="333333"/>
          <w:kern w:val="0"/>
          <w:sz w:val="24"/>
          <w:szCs w:val="24"/>
        </w:rPr>
        <w:t>改造所选择的安全监测</w:t>
      </w:r>
      <w:r>
        <w:rPr>
          <w:rFonts w:ascii="宋体" w:eastAsia="宋体" w:hAnsi="宋体" w:cs="宋体" w:hint="eastAsia"/>
          <w:color w:val="333333"/>
          <w:kern w:val="0"/>
          <w:sz w:val="24"/>
          <w:szCs w:val="24"/>
        </w:rPr>
        <w:t>装置</w:t>
      </w:r>
      <w:r w:rsidR="00F504CB" w:rsidRPr="005B5011">
        <w:rPr>
          <w:rFonts w:ascii="宋体" w:eastAsia="宋体" w:hAnsi="宋体" w:cs="宋体" w:hint="eastAsia"/>
          <w:color w:val="333333"/>
          <w:kern w:val="0"/>
          <w:sz w:val="24"/>
          <w:szCs w:val="24"/>
        </w:rPr>
        <w:t>应能满足公司后期主机设备、网络设备、安防设备改造升级要求，具备多种系统设备的接入功能和条件，避免重复改造。</w:t>
      </w:r>
    </w:p>
    <w:p w:rsidR="00F504CB" w:rsidRPr="005B5011" w:rsidRDefault="005B5011" w:rsidP="004077BB">
      <w:pPr>
        <w:widowControl/>
        <w:spacing w:line="572" w:lineRule="exact"/>
        <w:ind w:firstLineChars="200"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lastRenderedPageBreak/>
        <w:t>7.6满足国网陕西省</w:t>
      </w:r>
      <w:r w:rsidRPr="005B5011">
        <w:rPr>
          <w:rFonts w:ascii="宋体" w:eastAsia="宋体" w:hAnsi="宋体" w:cs="宋体" w:hint="eastAsia"/>
          <w:color w:val="333333"/>
          <w:kern w:val="0"/>
          <w:sz w:val="24"/>
          <w:szCs w:val="24"/>
        </w:rPr>
        <w:t>调度</w:t>
      </w:r>
      <w:r>
        <w:rPr>
          <w:rFonts w:ascii="宋体" w:eastAsia="宋体" w:hAnsi="宋体" w:cs="宋体" w:hint="eastAsia"/>
          <w:color w:val="333333"/>
          <w:kern w:val="0"/>
          <w:sz w:val="24"/>
          <w:szCs w:val="24"/>
        </w:rPr>
        <w:t>其他相关技术要求，</w:t>
      </w:r>
      <w:r w:rsidR="00F504CB" w:rsidRPr="005B5011">
        <w:rPr>
          <w:rFonts w:ascii="宋体" w:eastAsia="宋体" w:hAnsi="宋体" w:cs="宋体" w:hint="eastAsia"/>
          <w:color w:val="333333"/>
          <w:kern w:val="0"/>
          <w:sz w:val="24"/>
          <w:szCs w:val="24"/>
        </w:rPr>
        <w:t>完成并通过</w:t>
      </w:r>
      <w:r>
        <w:rPr>
          <w:rFonts w:ascii="宋体" w:eastAsia="宋体" w:hAnsi="宋体" w:cs="宋体" w:hint="eastAsia"/>
          <w:color w:val="333333"/>
          <w:kern w:val="0"/>
          <w:sz w:val="24"/>
          <w:szCs w:val="24"/>
        </w:rPr>
        <w:t>国网陕西省</w:t>
      </w:r>
      <w:r w:rsidRPr="005B5011">
        <w:rPr>
          <w:rFonts w:ascii="宋体" w:eastAsia="宋体" w:hAnsi="宋体" w:cs="宋体" w:hint="eastAsia"/>
          <w:color w:val="333333"/>
          <w:kern w:val="0"/>
          <w:sz w:val="24"/>
          <w:szCs w:val="24"/>
        </w:rPr>
        <w:t>调度</w:t>
      </w:r>
      <w:r w:rsidR="00F504CB" w:rsidRPr="005B5011">
        <w:rPr>
          <w:rFonts w:ascii="宋体" w:eastAsia="宋体" w:hAnsi="宋体" w:cs="宋体" w:hint="eastAsia"/>
          <w:color w:val="333333"/>
          <w:kern w:val="0"/>
          <w:sz w:val="24"/>
          <w:szCs w:val="24"/>
        </w:rPr>
        <w:t>的验收。</w:t>
      </w:r>
    </w:p>
    <w:p w:rsidR="00F504CB" w:rsidRDefault="005B5011" w:rsidP="004077BB">
      <w:pPr>
        <w:widowControl/>
        <w:spacing w:line="572" w:lineRule="exact"/>
        <w:ind w:firstLineChars="200"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7.7</w:t>
      </w:r>
      <w:r w:rsidR="00F504CB" w:rsidRPr="005B5011">
        <w:rPr>
          <w:rFonts w:ascii="宋体" w:eastAsia="宋体" w:hAnsi="宋体" w:cs="宋体" w:hint="eastAsia"/>
          <w:color w:val="333333"/>
          <w:kern w:val="0"/>
          <w:sz w:val="24"/>
          <w:szCs w:val="24"/>
        </w:rPr>
        <w:t>施工工期：合同签订生效后</w:t>
      </w:r>
      <w:r>
        <w:rPr>
          <w:rFonts w:ascii="宋体" w:eastAsia="宋体" w:hAnsi="宋体" w:cs="宋体" w:hint="eastAsia"/>
          <w:color w:val="333333"/>
          <w:kern w:val="0"/>
          <w:sz w:val="24"/>
          <w:szCs w:val="24"/>
        </w:rPr>
        <w:t>30</w:t>
      </w:r>
      <w:r w:rsidR="00F504CB" w:rsidRPr="005B5011">
        <w:rPr>
          <w:rFonts w:ascii="宋体" w:eastAsia="宋体" w:hAnsi="宋体" w:cs="宋体" w:hint="eastAsia"/>
          <w:color w:val="333333"/>
          <w:kern w:val="0"/>
          <w:sz w:val="24"/>
          <w:szCs w:val="24"/>
        </w:rPr>
        <w:t>天内完成全部安装、调试任务，并通过</w:t>
      </w:r>
      <w:r>
        <w:rPr>
          <w:rFonts w:ascii="宋体" w:eastAsia="宋体" w:hAnsi="宋体" w:cs="宋体" w:hint="eastAsia"/>
          <w:color w:val="333333"/>
          <w:kern w:val="0"/>
          <w:sz w:val="24"/>
          <w:szCs w:val="24"/>
        </w:rPr>
        <w:t>国网陕西省</w:t>
      </w:r>
      <w:r w:rsidRPr="005B5011">
        <w:rPr>
          <w:rFonts w:ascii="宋体" w:eastAsia="宋体" w:hAnsi="宋体" w:cs="宋体" w:hint="eastAsia"/>
          <w:color w:val="333333"/>
          <w:kern w:val="0"/>
          <w:sz w:val="24"/>
          <w:szCs w:val="24"/>
        </w:rPr>
        <w:t>调度</w:t>
      </w:r>
      <w:r w:rsidR="00F504CB" w:rsidRPr="005B5011">
        <w:rPr>
          <w:rFonts w:ascii="宋体" w:eastAsia="宋体" w:hAnsi="宋体" w:cs="宋体" w:hint="eastAsia"/>
          <w:color w:val="333333"/>
          <w:kern w:val="0"/>
          <w:sz w:val="24"/>
          <w:szCs w:val="24"/>
        </w:rPr>
        <w:t>验收。</w:t>
      </w:r>
    </w:p>
    <w:p w:rsidR="00AD1311" w:rsidRPr="00AD1311" w:rsidRDefault="00AD1311" w:rsidP="004077BB">
      <w:pPr>
        <w:pStyle w:val="1"/>
        <w:spacing w:line="572" w:lineRule="exact"/>
      </w:pPr>
      <w:r>
        <w:rPr>
          <w:rFonts w:hint="eastAsia"/>
        </w:rPr>
        <w:t>8.</w:t>
      </w:r>
      <w:r w:rsidRPr="00AD1311">
        <w:rPr>
          <w:rFonts w:hint="eastAsia"/>
        </w:rPr>
        <w:t>技术资料</w:t>
      </w:r>
    </w:p>
    <w:p w:rsidR="00AD1311" w:rsidRPr="00AD1311" w:rsidRDefault="00AD1311" w:rsidP="004077BB">
      <w:pPr>
        <w:widowControl/>
        <w:spacing w:line="572" w:lineRule="exact"/>
        <w:ind w:firstLineChars="200"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8.1</w:t>
      </w:r>
      <w:r w:rsidRPr="00AD1311">
        <w:rPr>
          <w:rFonts w:ascii="宋体" w:eastAsia="宋体" w:hAnsi="宋体" w:cs="宋体" w:hint="eastAsia"/>
          <w:color w:val="333333"/>
          <w:kern w:val="0"/>
          <w:sz w:val="24"/>
          <w:szCs w:val="24"/>
        </w:rPr>
        <w:t>产品说明书、合格证、出厂报告、产品生产使用许可证以及图纸等，文字均为中文版。</w:t>
      </w:r>
    </w:p>
    <w:p w:rsidR="00AD1311" w:rsidRPr="00AD1311" w:rsidRDefault="00AD1311" w:rsidP="004077BB">
      <w:pPr>
        <w:widowControl/>
        <w:spacing w:line="572" w:lineRule="exact"/>
        <w:ind w:firstLineChars="200"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8.2</w:t>
      </w:r>
      <w:r w:rsidRPr="00AD1311">
        <w:rPr>
          <w:rFonts w:ascii="宋体" w:eastAsia="宋体" w:hAnsi="宋体" w:cs="宋体" w:hint="eastAsia"/>
          <w:color w:val="333333"/>
          <w:kern w:val="0"/>
          <w:sz w:val="24"/>
          <w:szCs w:val="24"/>
        </w:rPr>
        <w:t>应提供设备最终的图纸资料，一式六份，电子版全套资料一份；</w:t>
      </w:r>
    </w:p>
    <w:p w:rsidR="00AD1311" w:rsidRPr="00AD1311" w:rsidRDefault="00AD1311" w:rsidP="004077BB">
      <w:pPr>
        <w:widowControl/>
        <w:spacing w:line="572" w:lineRule="exact"/>
        <w:ind w:firstLineChars="200"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8.3</w:t>
      </w:r>
      <w:r w:rsidRPr="00AD1311">
        <w:rPr>
          <w:rFonts w:ascii="宋体" w:eastAsia="宋体" w:hAnsi="宋体" w:cs="宋体" w:hint="eastAsia"/>
          <w:color w:val="333333"/>
          <w:kern w:val="0"/>
          <w:sz w:val="24"/>
          <w:szCs w:val="24"/>
        </w:rPr>
        <w:t>运行、维护、检修所需的详尽图纸、技术文件、包括安装程序和工艺要求、启动调试大纲等。</w:t>
      </w:r>
    </w:p>
    <w:p w:rsidR="00AD1311" w:rsidRPr="00AD1311" w:rsidRDefault="00AD1311" w:rsidP="004077BB">
      <w:pPr>
        <w:widowControl/>
        <w:spacing w:line="572" w:lineRule="exact"/>
        <w:ind w:firstLineChars="200"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8.4</w:t>
      </w:r>
      <w:r w:rsidRPr="00AD1311">
        <w:rPr>
          <w:rFonts w:ascii="宋体" w:eastAsia="宋体" w:hAnsi="宋体" w:cs="宋体" w:hint="eastAsia"/>
          <w:color w:val="333333"/>
          <w:kern w:val="0"/>
          <w:sz w:val="24"/>
          <w:szCs w:val="24"/>
        </w:rPr>
        <w:t>完工后应提供完工报告，包括设备的安装、试验、调试报告等。</w:t>
      </w:r>
    </w:p>
    <w:p w:rsidR="00E457A3" w:rsidRPr="006D54BC" w:rsidRDefault="00E457A3" w:rsidP="004077BB">
      <w:pPr>
        <w:pStyle w:val="1"/>
        <w:spacing w:line="572" w:lineRule="exact"/>
        <w:rPr>
          <w:rFonts w:hAnsi="Calibri"/>
        </w:rPr>
      </w:pPr>
      <w:r w:rsidRPr="00D45C03">
        <w:rPr>
          <w:rFonts w:hint="eastAsia"/>
        </w:rPr>
        <w:t>9.</w:t>
      </w:r>
      <w:r w:rsidRPr="006D54BC">
        <w:rPr>
          <w:rFonts w:hint="eastAsia"/>
        </w:rPr>
        <w:t>设备的监造、检验、验收</w:t>
      </w:r>
    </w:p>
    <w:p w:rsidR="00E457A3" w:rsidRPr="006D54BC" w:rsidRDefault="00E457A3" w:rsidP="004077BB">
      <w:pPr>
        <w:widowControl/>
        <w:spacing w:line="572" w:lineRule="exact"/>
        <w:ind w:firstLineChars="200" w:firstLine="480"/>
        <w:jc w:val="left"/>
        <w:rPr>
          <w:rFonts w:ascii="宋体" w:eastAsia="宋体" w:hAnsi="Calibri" w:cs="宋体"/>
          <w:color w:val="333333"/>
          <w:kern w:val="0"/>
          <w:sz w:val="24"/>
          <w:szCs w:val="24"/>
        </w:rPr>
      </w:pPr>
      <w:r w:rsidRPr="006D54BC">
        <w:rPr>
          <w:rFonts w:ascii="宋体" w:eastAsia="宋体" w:hAnsi="宋体" w:cs="宋体" w:hint="eastAsia"/>
          <w:color w:val="333333"/>
          <w:kern w:val="0"/>
          <w:sz w:val="24"/>
          <w:szCs w:val="24"/>
        </w:rPr>
        <w:t>9.1在设备（材料）制造期间，招标方有权随时派遣人员检查投标方和投标方分包商的设计、制造、检验和试验是否符合合同、相关标准规范、工程文件的规定，并检查制造加工进度。</w:t>
      </w:r>
    </w:p>
    <w:p w:rsidR="00E457A3" w:rsidRPr="006D54BC" w:rsidRDefault="00E457A3" w:rsidP="004077BB">
      <w:pPr>
        <w:widowControl/>
        <w:spacing w:line="572" w:lineRule="exact"/>
        <w:ind w:firstLineChars="200" w:firstLine="480"/>
        <w:jc w:val="left"/>
        <w:rPr>
          <w:rFonts w:ascii="宋体" w:eastAsia="宋体" w:hAnsi="Calibri" w:cs="宋体"/>
          <w:color w:val="333333"/>
          <w:kern w:val="0"/>
          <w:sz w:val="24"/>
          <w:szCs w:val="24"/>
        </w:rPr>
      </w:pPr>
      <w:r w:rsidRPr="006D54BC">
        <w:rPr>
          <w:rFonts w:ascii="宋体" w:eastAsia="宋体" w:hAnsi="宋体" w:cs="宋体" w:hint="eastAsia"/>
          <w:color w:val="333333"/>
          <w:kern w:val="0"/>
          <w:sz w:val="24"/>
          <w:szCs w:val="24"/>
        </w:rPr>
        <w:t>9.2招标方将派人员到投标方工厂进行设备监造，根据实际情况跟踪检验投标方的元器件采购质量、途径。投标方应提供外购材料的进货证明。</w:t>
      </w:r>
    </w:p>
    <w:p w:rsidR="00E457A3" w:rsidRPr="006D54BC" w:rsidRDefault="00E457A3" w:rsidP="004077BB">
      <w:pPr>
        <w:widowControl/>
        <w:spacing w:line="572" w:lineRule="exact"/>
        <w:ind w:firstLineChars="200" w:firstLine="480"/>
        <w:jc w:val="left"/>
        <w:rPr>
          <w:rFonts w:ascii="宋体" w:eastAsia="宋体" w:hAnsi="Calibri" w:cs="宋体"/>
          <w:color w:val="333333"/>
          <w:kern w:val="0"/>
          <w:sz w:val="24"/>
          <w:szCs w:val="24"/>
        </w:rPr>
      </w:pPr>
      <w:r w:rsidRPr="006D54BC">
        <w:rPr>
          <w:rFonts w:ascii="宋体" w:eastAsia="宋体" w:hAnsi="宋体" w:cs="宋体" w:hint="eastAsia"/>
          <w:color w:val="333333"/>
          <w:kern w:val="0"/>
          <w:sz w:val="24"/>
          <w:szCs w:val="24"/>
        </w:rPr>
        <w:t>9.3招标方的监造、检验、检查均不能免除投标方应负的完全满足本技术规格书要求的责任。</w:t>
      </w:r>
    </w:p>
    <w:p w:rsidR="00E457A3" w:rsidRPr="006D54BC" w:rsidRDefault="00E457A3" w:rsidP="004077BB">
      <w:pPr>
        <w:widowControl/>
        <w:spacing w:line="572" w:lineRule="exact"/>
        <w:ind w:firstLineChars="200" w:firstLine="480"/>
        <w:jc w:val="left"/>
        <w:rPr>
          <w:rFonts w:ascii="宋体" w:eastAsia="宋体" w:hAnsi="Calibri" w:cs="宋体"/>
          <w:color w:val="333333"/>
          <w:kern w:val="0"/>
          <w:sz w:val="24"/>
          <w:szCs w:val="24"/>
        </w:rPr>
      </w:pPr>
      <w:r w:rsidRPr="006D54BC">
        <w:rPr>
          <w:rFonts w:ascii="宋体" w:eastAsia="宋体" w:hAnsi="宋体" w:cs="宋体" w:hint="eastAsia"/>
          <w:color w:val="333333"/>
          <w:kern w:val="0"/>
          <w:sz w:val="24"/>
          <w:szCs w:val="24"/>
        </w:rPr>
        <w:t>9.4本技术规格书所规定的专门检验和验收要求是补充的，并不能取代适用标准规范和规定的任何要求。</w:t>
      </w:r>
    </w:p>
    <w:p w:rsidR="00E457A3" w:rsidRPr="006D54BC" w:rsidRDefault="00E457A3" w:rsidP="004077BB">
      <w:pPr>
        <w:widowControl/>
        <w:spacing w:line="572" w:lineRule="exact"/>
        <w:ind w:firstLineChars="200" w:firstLine="480"/>
        <w:jc w:val="left"/>
        <w:rPr>
          <w:rFonts w:ascii="宋体" w:eastAsia="宋体" w:hAnsi="Calibri" w:cs="宋体"/>
          <w:color w:val="333333"/>
          <w:kern w:val="0"/>
          <w:sz w:val="24"/>
          <w:szCs w:val="24"/>
        </w:rPr>
      </w:pPr>
      <w:r w:rsidRPr="006D54BC">
        <w:rPr>
          <w:rFonts w:ascii="宋体" w:eastAsia="宋体" w:hAnsi="宋体" w:cs="宋体" w:hint="eastAsia"/>
          <w:color w:val="333333"/>
          <w:kern w:val="0"/>
          <w:sz w:val="24"/>
          <w:szCs w:val="24"/>
        </w:rPr>
        <w:t>9.5由招标方组织按国家标准和本技术规格书的条款对设备进行验收。设备到达招标方施工现场进行到货检验（数量和外观），通过检验</w:t>
      </w:r>
      <w:r w:rsidRPr="006D54BC">
        <w:rPr>
          <w:rFonts w:ascii="宋体" w:eastAsia="宋体" w:hAnsi="Calibri" w:cs="宋体" w:hint="eastAsia"/>
          <w:color w:val="333333"/>
          <w:kern w:val="0"/>
          <w:sz w:val="24"/>
          <w:szCs w:val="24"/>
        </w:rPr>
        <w:t>,</w:t>
      </w:r>
      <w:r w:rsidRPr="006D54BC">
        <w:rPr>
          <w:rFonts w:ascii="宋体" w:eastAsia="宋体" w:hAnsi="宋体" w:cs="宋体" w:hint="eastAsia"/>
          <w:color w:val="333333"/>
          <w:kern w:val="0"/>
          <w:sz w:val="24"/>
          <w:szCs w:val="24"/>
        </w:rPr>
        <w:t>当发现货物数量短缺损坏或有质量缺陷</w:t>
      </w:r>
      <w:r w:rsidRPr="006D54BC">
        <w:rPr>
          <w:rFonts w:ascii="宋体" w:eastAsia="宋体" w:hAnsi="Calibri" w:cs="宋体" w:hint="eastAsia"/>
          <w:color w:val="333333"/>
          <w:kern w:val="0"/>
          <w:sz w:val="24"/>
          <w:szCs w:val="24"/>
        </w:rPr>
        <w:t>,</w:t>
      </w:r>
      <w:r w:rsidRPr="006D54BC">
        <w:rPr>
          <w:rFonts w:ascii="宋体" w:eastAsia="宋体" w:hAnsi="宋体" w:cs="宋体" w:hint="eastAsia"/>
          <w:color w:val="333333"/>
          <w:kern w:val="0"/>
          <w:sz w:val="24"/>
          <w:szCs w:val="24"/>
        </w:rPr>
        <w:t>投标方应及时无条件补供</w:t>
      </w:r>
      <w:r w:rsidRPr="006D54BC">
        <w:rPr>
          <w:rFonts w:ascii="宋体" w:eastAsia="宋体" w:hAnsi="Calibri" w:cs="宋体" w:hint="eastAsia"/>
          <w:color w:val="333333"/>
          <w:kern w:val="0"/>
          <w:sz w:val="24"/>
          <w:szCs w:val="24"/>
        </w:rPr>
        <w:t>,</w:t>
      </w:r>
      <w:r w:rsidRPr="006D54BC">
        <w:rPr>
          <w:rFonts w:ascii="宋体" w:eastAsia="宋体" w:hAnsi="宋体" w:cs="宋体" w:hint="eastAsia"/>
          <w:color w:val="333333"/>
          <w:kern w:val="0"/>
          <w:sz w:val="24"/>
          <w:szCs w:val="24"/>
        </w:rPr>
        <w:t>返修或更换；装置设备安装后，</w:t>
      </w:r>
      <w:r w:rsidRPr="006D54BC">
        <w:rPr>
          <w:rFonts w:ascii="宋体" w:eastAsia="宋体" w:hAnsi="宋体" w:cs="宋体" w:hint="eastAsia"/>
          <w:color w:val="333333"/>
          <w:kern w:val="0"/>
          <w:sz w:val="24"/>
          <w:szCs w:val="24"/>
        </w:rPr>
        <w:lastRenderedPageBreak/>
        <w:t>调试、耐压等各类技术指标合格，设备试运3个月各类运行参数、技术指标等符合国家标准及技术协议中的条款要求，视为设备验收合格，否则视为不合格。</w:t>
      </w:r>
    </w:p>
    <w:p w:rsidR="00E457A3" w:rsidRPr="006D54BC" w:rsidRDefault="00E457A3" w:rsidP="004077BB">
      <w:pPr>
        <w:widowControl/>
        <w:spacing w:line="572" w:lineRule="exact"/>
        <w:ind w:firstLineChars="200" w:firstLine="480"/>
        <w:jc w:val="left"/>
        <w:rPr>
          <w:rFonts w:ascii="宋体" w:eastAsia="宋体" w:hAnsi="Calibri" w:cs="宋体"/>
          <w:color w:val="333333"/>
          <w:kern w:val="0"/>
          <w:sz w:val="24"/>
          <w:szCs w:val="24"/>
        </w:rPr>
      </w:pPr>
      <w:r w:rsidRPr="006D54BC">
        <w:rPr>
          <w:rFonts w:ascii="宋体" w:eastAsia="宋体" w:hAnsi="宋体" w:cs="宋体" w:hint="eastAsia"/>
          <w:color w:val="333333"/>
          <w:kern w:val="0"/>
          <w:sz w:val="24"/>
          <w:szCs w:val="24"/>
        </w:rPr>
        <w:t>9.6投标方所供合同设备技术指标如出现大的偏离，视为合同设备不合格，不合格的处罚条款见商务合同。</w:t>
      </w:r>
    </w:p>
    <w:p w:rsidR="00E457A3" w:rsidRPr="006D54BC" w:rsidRDefault="00E457A3" w:rsidP="004077BB">
      <w:pPr>
        <w:pStyle w:val="1"/>
        <w:spacing w:line="572" w:lineRule="exact"/>
        <w:rPr>
          <w:rFonts w:hAnsi="Calibri"/>
        </w:rPr>
      </w:pPr>
      <w:r w:rsidRPr="00D45C03">
        <w:rPr>
          <w:rFonts w:hint="eastAsia"/>
        </w:rPr>
        <w:t>10.</w:t>
      </w:r>
      <w:r w:rsidRPr="006D54BC">
        <w:rPr>
          <w:rFonts w:hint="eastAsia"/>
        </w:rPr>
        <w:t>安装调试、售后服务</w:t>
      </w:r>
    </w:p>
    <w:p w:rsidR="00E457A3" w:rsidRPr="006D54BC" w:rsidRDefault="00E457A3" w:rsidP="004077BB">
      <w:pPr>
        <w:widowControl/>
        <w:spacing w:line="572" w:lineRule="exact"/>
        <w:ind w:firstLineChars="200" w:firstLine="480"/>
        <w:jc w:val="left"/>
        <w:rPr>
          <w:rFonts w:ascii="宋体" w:eastAsia="宋体" w:hAnsi="Calibri" w:cs="宋体"/>
          <w:color w:val="333333"/>
          <w:kern w:val="0"/>
          <w:sz w:val="24"/>
          <w:szCs w:val="24"/>
        </w:rPr>
      </w:pPr>
      <w:r w:rsidRPr="006D54BC">
        <w:rPr>
          <w:rFonts w:ascii="宋体" w:eastAsia="宋体" w:hAnsi="宋体" w:cs="宋体" w:hint="eastAsia"/>
          <w:color w:val="333333"/>
          <w:kern w:val="0"/>
          <w:sz w:val="24"/>
          <w:szCs w:val="24"/>
        </w:rPr>
        <w:t>10.1约定质保期为合同设备及配套装置整体</w:t>
      </w:r>
      <w:r w:rsidRPr="00C163B1">
        <w:rPr>
          <w:rFonts w:ascii="宋体" w:eastAsia="宋体" w:hAnsi="宋体" w:cs="宋体" w:hint="eastAsia"/>
          <w:color w:val="333333"/>
          <w:kern w:val="0"/>
          <w:sz w:val="24"/>
          <w:szCs w:val="24"/>
        </w:rPr>
        <w:t>投入正常运行后1年或货到招标方现场经验收合格后18个月，以先到者为准；</w:t>
      </w:r>
      <w:r w:rsidR="003C0F15">
        <w:rPr>
          <w:rFonts w:ascii="宋体" w:eastAsia="宋体" w:hAnsi="宋体" w:cs="宋体" w:hint="eastAsia"/>
          <w:color w:val="333333"/>
          <w:kern w:val="0"/>
          <w:sz w:val="24"/>
          <w:szCs w:val="24"/>
        </w:rPr>
        <w:t>网络安全监测装置一</w:t>
      </w:r>
      <w:r w:rsidRPr="006D54BC">
        <w:rPr>
          <w:rFonts w:ascii="宋体" w:eastAsia="宋体" w:hAnsi="宋体" w:cs="宋体" w:hint="eastAsia"/>
          <w:color w:val="333333"/>
          <w:kern w:val="0"/>
          <w:sz w:val="24"/>
          <w:szCs w:val="24"/>
        </w:rPr>
        <w:t>年内整体免费维修。</w:t>
      </w:r>
      <w:r w:rsidR="003C0F15">
        <w:rPr>
          <w:rFonts w:ascii="宋体" w:eastAsia="宋体" w:hAnsi="宋体" w:cs="宋体" w:hint="eastAsia"/>
          <w:color w:val="333333"/>
          <w:kern w:val="0"/>
          <w:sz w:val="24"/>
          <w:szCs w:val="24"/>
        </w:rPr>
        <w:t>网络安全监测装置</w:t>
      </w:r>
      <w:r w:rsidRPr="006D54BC">
        <w:rPr>
          <w:rFonts w:ascii="宋体" w:eastAsia="宋体" w:hAnsi="宋体" w:cs="宋体" w:hint="eastAsia"/>
          <w:color w:val="333333"/>
          <w:kern w:val="0"/>
          <w:sz w:val="24"/>
          <w:szCs w:val="24"/>
        </w:rPr>
        <w:t>终身服务。质保期内因设备质量问题由投标方负全责，并由投标方免费提供备品备件，并重新计算质保期。</w:t>
      </w:r>
    </w:p>
    <w:p w:rsidR="00E457A3" w:rsidRPr="006D54BC" w:rsidRDefault="00E457A3" w:rsidP="004077BB">
      <w:pPr>
        <w:widowControl/>
        <w:spacing w:line="572" w:lineRule="exact"/>
        <w:ind w:firstLineChars="200" w:firstLine="480"/>
        <w:jc w:val="left"/>
        <w:rPr>
          <w:rFonts w:ascii="宋体" w:eastAsia="宋体" w:hAnsi="Calibri" w:cs="宋体"/>
          <w:color w:val="333333"/>
          <w:kern w:val="0"/>
          <w:sz w:val="24"/>
          <w:szCs w:val="24"/>
        </w:rPr>
      </w:pPr>
      <w:r w:rsidRPr="006D54BC">
        <w:rPr>
          <w:rFonts w:ascii="宋体" w:eastAsia="宋体" w:hAnsi="宋体" w:cs="宋体" w:hint="eastAsia"/>
          <w:color w:val="333333"/>
          <w:kern w:val="0"/>
          <w:sz w:val="24"/>
          <w:szCs w:val="24"/>
        </w:rPr>
        <w:t>10.2投标方现场协助设备的安装、调试，并使其达到合同要求的技术标准，投标方应对在正常条件下装置设备整体的安全稳定运行负责。</w:t>
      </w:r>
    </w:p>
    <w:p w:rsidR="00E457A3" w:rsidRPr="006D54BC" w:rsidRDefault="00E457A3" w:rsidP="004077BB">
      <w:pPr>
        <w:widowControl/>
        <w:spacing w:line="572" w:lineRule="exact"/>
        <w:ind w:firstLineChars="200" w:firstLine="480"/>
        <w:jc w:val="left"/>
        <w:rPr>
          <w:rFonts w:ascii="宋体" w:eastAsia="宋体" w:hAnsi="Calibri" w:cs="宋体"/>
          <w:color w:val="333333"/>
          <w:kern w:val="0"/>
          <w:sz w:val="24"/>
          <w:szCs w:val="24"/>
        </w:rPr>
      </w:pPr>
      <w:r w:rsidRPr="006D54BC">
        <w:rPr>
          <w:rFonts w:ascii="宋体" w:eastAsia="宋体" w:hAnsi="宋体" w:cs="宋体" w:hint="eastAsia"/>
          <w:color w:val="333333"/>
          <w:kern w:val="0"/>
          <w:sz w:val="24"/>
          <w:szCs w:val="24"/>
        </w:rPr>
        <w:t>10.3当装置发生故障时或发生非人损坏、缺陷时，招标方将书面或电话通知投标方，投标方在接到通知后4小时给出电话或传真回应，24小时到达用户现场服务，分析处理故障。因投标方原因引起的损失由投标方负责承担。因招标方原因引起的损失由招标方负责，投标方应提供相应服务。约定质保期内发生的故障投标方免费负责修理或更换有缺陷的零部件或整机。</w:t>
      </w:r>
    </w:p>
    <w:p w:rsidR="00E457A3" w:rsidRPr="00D45C03" w:rsidRDefault="00AD1311" w:rsidP="004077BB">
      <w:pPr>
        <w:pStyle w:val="1"/>
        <w:spacing w:line="572" w:lineRule="exact"/>
      </w:pPr>
      <w:r>
        <w:rPr>
          <w:rFonts w:hint="eastAsia"/>
        </w:rPr>
        <w:t>11</w:t>
      </w:r>
      <w:r w:rsidR="00E457A3" w:rsidRPr="00D45C03">
        <w:rPr>
          <w:rFonts w:hint="eastAsia"/>
        </w:rPr>
        <w:t>.产品包装及运输</w:t>
      </w:r>
    </w:p>
    <w:p w:rsidR="00E457A3" w:rsidRPr="006D54BC" w:rsidRDefault="00AD1311" w:rsidP="004077BB">
      <w:pPr>
        <w:widowControl/>
        <w:spacing w:line="572" w:lineRule="exact"/>
        <w:ind w:firstLineChars="200" w:firstLine="480"/>
        <w:jc w:val="left"/>
        <w:rPr>
          <w:rFonts w:ascii="宋体" w:eastAsia="宋体" w:hAnsi="Calibri" w:cs="宋体"/>
          <w:color w:val="333333"/>
          <w:kern w:val="0"/>
          <w:sz w:val="24"/>
          <w:szCs w:val="24"/>
        </w:rPr>
      </w:pPr>
      <w:r>
        <w:rPr>
          <w:rFonts w:ascii="宋体" w:eastAsia="宋体" w:hAnsi="宋体" w:cs="宋体" w:hint="eastAsia"/>
          <w:color w:val="333333"/>
          <w:kern w:val="0"/>
          <w:sz w:val="24"/>
          <w:szCs w:val="24"/>
        </w:rPr>
        <w:t>11</w:t>
      </w:r>
      <w:r w:rsidR="00E457A3" w:rsidRPr="006D54BC">
        <w:rPr>
          <w:rFonts w:ascii="宋体" w:eastAsia="宋体" w:hAnsi="宋体" w:cs="宋体" w:hint="eastAsia"/>
          <w:color w:val="333333"/>
          <w:kern w:val="0"/>
          <w:sz w:val="24"/>
          <w:szCs w:val="24"/>
        </w:rPr>
        <w:t>.1运输前的准备要考虑对设备的保护，以免使设备在运输过程中受潮、受腐蚀、破损和变形。每个运输箱体上应标明内装物品、订单号和运输编号。此外，吊装点位置及设备重心位置也应在箱体上标明。</w:t>
      </w:r>
    </w:p>
    <w:p w:rsidR="00E457A3" w:rsidRPr="006D54BC" w:rsidRDefault="00E457A3" w:rsidP="004077BB">
      <w:pPr>
        <w:widowControl/>
        <w:spacing w:line="572" w:lineRule="exact"/>
        <w:ind w:firstLineChars="200" w:firstLine="480"/>
        <w:jc w:val="left"/>
        <w:rPr>
          <w:rFonts w:ascii="宋体" w:eastAsia="宋体" w:hAnsi="Calibri" w:cs="宋体"/>
          <w:color w:val="333333"/>
          <w:kern w:val="0"/>
          <w:sz w:val="24"/>
          <w:szCs w:val="24"/>
        </w:rPr>
      </w:pPr>
      <w:r w:rsidRPr="006D54BC">
        <w:rPr>
          <w:rFonts w:ascii="宋体" w:eastAsia="宋体" w:hAnsi="宋体" w:cs="宋体" w:hint="eastAsia"/>
          <w:color w:val="333333"/>
          <w:kern w:val="0"/>
          <w:sz w:val="24"/>
          <w:szCs w:val="24"/>
        </w:rPr>
        <w:t>1</w:t>
      </w:r>
      <w:r w:rsidR="00AD1311">
        <w:rPr>
          <w:rFonts w:ascii="宋体" w:eastAsia="宋体" w:hAnsi="宋体" w:cs="宋体" w:hint="eastAsia"/>
          <w:color w:val="333333"/>
          <w:kern w:val="0"/>
          <w:sz w:val="24"/>
          <w:szCs w:val="24"/>
        </w:rPr>
        <w:t>1</w:t>
      </w:r>
      <w:r w:rsidRPr="006D54BC">
        <w:rPr>
          <w:rFonts w:ascii="宋体" w:eastAsia="宋体" w:hAnsi="宋体" w:cs="宋体" w:hint="eastAsia"/>
          <w:color w:val="333333"/>
          <w:kern w:val="0"/>
          <w:sz w:val="24"/>
          <w:szCs w:val="24"/>
        </w:rPr>
        <w:t>.2包装和运输应符合GB6451标准规定。货物在发运前一周，卖方应将发运日期、货物名称、箱号、件数、每件重量及体积、合同号、运输方式、总重量、总体积、储运注意事项等信息以传真、电报、电传等方式通知甲方，以便甲方安排接运及储存。</w:t>
      </w:r>
    </w:p>
    <w:p w:rsidR="00E457A3" w:rsidRPr="006D54BC" w:rsidRDefault="00AD1311" w:rsidP="004077BB">
      <w:pPr>
        <w:widowControl/>
        <w:spacing w:line="572" w:lineRule="exact"/>
        <w:ind w:firstLineChars="200" w:firstLine="480"/>
        <w:jc w:val="left"/>
        <w:rPr>
          <w:rFonts w:ascii="宋体" w:eastAsia="宋体" w:hAnsi="Calibri" w:cs="宋体"/>
          <w:color w:val="333333"/>
          <w:kern w:val="0"/>
          <w:sz w:val="24"/>
          <w:szCs w:val="24"/>
        </w:rPr>
      </w:pPr>
      <w:r>
        <w:rPr>
          <w:rFonts w:ascii="宋体" w:eastAsia="宋体" w:hAnsi="宋体" w:cs="宋体" w:hint="eastAsia"/>
          <w:color w:val="333333"/>
          <w:kern w:val="0"/>
          <w:sz w:val="24"/>
          <w:szCs w:val="24"/>
        </w:rPr>
        <w:lastRenderedPageBreak/>
        <w:t>11</w:t>
      </w:r>
      <w:r w:rsidR="00E457A3" w:rsidRPr="006D54BC">
        <w:rPr>
          <w:rFonts w:ascii="宋体" w:eastAsia="宋体" w:hAnsi="宋体" w:cs="宋体" w:hint="eastAsia"/>
          <w:color w:val="333333"/>
          <w:kern w:val="0"/>
          <w:sz w:val="24"/>
          <w:szCs w:val="24"/>
        </w:rPr>
        <w:t>.3设备的包装和运输应符合安全、经济、不受损的要求。投标人应对不合适的包装及运输过程中所引起的零部件生锈、损坏和丢失承担全部责任。</w:t>
      </w:r>
    </w:p>
    <w:p w:rsidR="00E457A3" w:rsidRPr="006D54BC" w:rsidRDefault="00AD1311" w:rsidP="004077BB">
      <w:pPr>
        <w:pStyle w:val="1"/>
        <w:spacing w:line="572" w:lineRule="exact"/>
        <w:rPr>
          <w:rFonts w:hAnsi="Calibri"/>
        </w:rPr>
      </w:pPr>
      <w:r>
        <w:rPr>
          <w:rFonts w:hint="eastAsia"/>
        </w:rPr>
        <w:t>12</w:t>
      </w:r>
      <w:r w:rsidR="00E457A3" w:rsidRPr="00D45C03">
        <w:rPr>
          <w:rFonts w:hint="eastAsia"/>
        </w:rPr>
        <w:t>.</w:t>
      </w:r>
      <w:r w:rsidR="00E457A3" w:rsidRPr="006D54BC">
        <w:rPr>
          <w:rFonts w:hint="eastAsia"/>
        </w:rPr>
        <w:t>设备交货</w:t>
      </w:r>
    </w:p>
    <w:p w:rsidR="00E457A3" w:rsidRPr="006D54BC" w:rsidRDefault="00E457A3" w:rsidP="004077BB">
      <w:pPr>
        <w:widowControl/>
        <w:spacing w:line="572" w:lineRule="exact"/>
        <w:ind w:firstLineChars="200" w:firstLine="480"/>
        <w:jc w:val="left"/>
        <w:rPr>
          <w:rFonts w:ascii="宋体" w:eastAsia="宋体" w:hAnsi="Calibri" w:cs="宋体"/>
          <w:kern w:val="0"/>
          <w:sz w:val="24"/>
          <w:szCs w:val="24"/>
        </w:rPr>
      </w:pPr>
      <w:r w:rsidRPr="006D54BC">
        <w:rPr>
          <w:rFonts w:ascii="宋体" w:eastAsia="宋体" w:hAnsi="宋体" w:cs="宋体" w:hint="eastAsia"/>
          <w:color w:val="333333"/>
          <w:kern w:val="0"/>
          <w:sz w:val="24"/>
          <w:szCs w:val="24"/>
        </w:rPr>
        <w:t>合同签订后</w:t>
      </w:r>
      <w:r w:rsidR="00964832">
        <w:rPr>
          <w:rFonts w:ascii="宋体" w:eastAsia="宋体" w:hAnsi="宋体" w:cs="宋体" w:hint="eastAsia"/>
          <w:color w:val="333333"/>
          <w:kern w:val="0"/>
          <w:sz w:val="24"/>
          <w:szCs w:val="24"/>
        </w:rPr>
        <w:t>30</w:t>
      </w:r>
      <w:r w:rsidRPr="006D54BC">
        <w:rPr>
          <w:rFonts w:ascii="宋体" w:eastAsia="宋体" w:hAnsi="宋体" w:cs="宋体" w:hint="eastAsia"/>
          <w:color w:val="333333"/>
          <w:kern w:val="0"/>
          <w:sz w:val="24"/>
          <w:szCs w:val="24"/>
        </w:rPr>
        <w:t>天内合同设备运抵招标方施工指定现场</w:t>
      </w:r>
      <w:r>
        <w:rPr>
          <w:rFonts w:ascii="宋体" w:eastAsia="宋体" w:hAnsi="宋体" w:cs="宋体" w:hint="eastAsia"/>
          <w:color w:val="333333"/>
          <w:kern w:val="0"/>
          <w:sz w:val="24"/>
          <w:szCs w:val="24"/>
        </w:rPr>
        <w:t>，</w:t>
      </w:r>
      <w:r w:rsidRPr="006D54BC">
        <w:rPr>
          <w:rFonts w:ascii="宋体" w:eastAsia="宋体" w:hAnsi="宋体" w:cs="宋体" w:hint="eastAsia"/>
          <w:color w:val="333333"/>
          <w:kern w:val="0"/>
          <w:sz w:val="24"/>
          <w:szCs w:val="24"/>
        </w:rPr>
        <w:t>地面交货</w:t>
      </w:r>
      <w:r w:rsidR="00D0714A">
        <w:rPr>
          <w:rFonts w:ascii="宋体" w:eastAsia="宋体" w:hAnsi="宋体" w:cs="宋体" w:hint="eastAsia"/>
          <w:color w:val="333333"/>
          <w:kern w:val="0"/>
          <w:sz w:val="24"/>
          <w:szCs w:val="24"/>
        </w:rPr>
        <w:t>,设备到现场后10天内安、调试完毕</w:t>
      </w:r>
      <w:r w:rsidRPr="006D54BC">
        <w:rPr>
          <w:rFonts w:ascii="宋体" w:eastAsia="宋体" w:hAnsi="宋体" w:cs="宋体" w:hint="eastAsia"/>
          <w:color w:val="333333"/>
          <w:kern w:val="0"/>
          <w:sz w:val="24"/>
          <w:szCs w:val="24"/>
        </w:rPr>
        <w:t>。</w:t>
      </w:r>
    </w:p>
    <w:p w:rsidR="00E457A3" w:rsidRPr="004C22D0" w:rsidRDefault="00E457A3" w:rsidP="004077BB">
      <w:pPr>
        <w:widowControl/>
        <w:spacing w:line="572" w:lineRule="exact"/>
        <w:jc w:val="left"/>
        <w:rPr>
          <w:rFonts w:ascii="宋体" w:eastAsia="宋体" w:hAnsi="Calibri" w:cs="宋体"/>
          <w:color w:val="333333"/>
          <w:kern w:val="0"/>
          <w:sz w:val="24"/>
        </w:rPr>
      </w:pPr>
      <w:r w:rsidRPr="004C22D0">
        <w:rPr>
          <w:rFonts w:ascii="宋体" w:eastAsia="宋体" w:hAnsi="Calibri" w:cs="宋体"/>
          <w:color w:val="333333"/>
          <w:kern w:val="0"/>
          <w:sz w:val="24"/>
        </w:rPr>
        <w:t xml:space="preserve"> </w:t>
      </w:r>
      <w:bookmarkEnd w:id="0"/>
      <w:bookmarkEnd w:id="1"/>
    </w:p>
    <w:sectPr w:rsidR="00E457A3" w:rsidRPr="004C22D0" w:rsidSect="0040186C">
      <w:footerReference w:type="default" r:id="rId8"/>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4A73" w:rsidRDefault="007F4A73" w:rsidP="003B39B9">
      <w:r>
        <w:separator/>
      </w:r>
    </w:p>
  </w:endnote>
  <w:endnote w:type="continuationSeparator" w:id="0">
    <w:p w:rsidR="007F4A73" w:rsidRDefault="007F4A73" w:rsidP="003B39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6BA" w:rsidRDefault="007B697B">
    <w:pPr>
      <w:pStyle w:val="a4"/>
      <w:jc w:val="center"/>
    </w:pPr>
    <w:fldSimple w:instr=" PAGE   \* MERGEFORMAT ">
      <w:r w:rsidR="00812EAD" w:rsidRPr="00812EAD">
        <w:rPr>
          <w:noProof/>
          <w:lang w:val="zh-CN"/>
        </w:rPr>
        <w:t>3</w:t>
      </w:r>
    </w:fldSimple>
  </w:p>
  <w:p w:rsidR="009F26BA" w:rsidRDefault="009F26B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4A73" w:rsidRDefault="007F4A73" w:rsidP="003B39B9">
      <w:r>
        <w:separator/>
      </w:r>
    </w:p>
  </w:footnote>
  <w:footnote w:type="continuationSeparator" w:id="0">
    <w:p w:rsidR="007F4A73" w:rsidRDefault="007F4A73" w:rsidP="003B39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1"/>
    <w:multiLevelType w:val="singleLevel"/>
    <w:tmpl w:val="00000001"/>
    <w:lvl w:ilvl="0">
      <w:start w:val="1"/>
      <w:numFmt w:val="chineseCounting"/>
      <w:suff w:val="nothing"/>
      <w:lvlText w:val="%1、"/>
      <w:lvlJc w:val="left"/>
      <w:rPr>
        <w:rFonts w:hint="eastAsia"/>
      </w:rPr>
    </w:lvl>
  </w:abstractNum>
  <w:abstractNum w:abstractNumId="2">
    <w:nsid w:val="00000003"/>
    <w:multiLevelType w:val="singleLevel"/>
    <w:tmpl w:val="00000003"/>
    <w:lvl w:ilvl="0">
      <w:start w:val="1"/>
      <w:numFmt w:val="decimal"/>
      <w:suff w:val="nothing"/>
      <w:lvlText w:val="%1、"/>
      <w:lvlJc w:val="left"/>
    </w:lvl>
  </w:abstractNum>
  <w:abstractNum w:abstractNumId="3">
    <w:nsid w:val="2DD20F3A"/>
    <w:multiLevelType w:val="hybridMultilevel"/>
    <w:tmpl w:val="4C1C533E"/>
    <w:lvl w:ilvl="0" w:tplc="A24261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3727B03"/>
    <w:multiLevelType w:val="singleLevel"/>
    <w:tmpl w:val="00000000"/>
    <w:lvl w:ilvl="0">
      <w:start w:val="1"/>
      <w:numFmt w:val="decimal"/>
      <w:suff w:val="nothing"/>
      <w:lvlText w:val="%1、"/>
      <w:lvlJc w:val="left"/>
    </w:lvl>
  </w:abstractNum>
  <w:num w:numId="1">
    <w:abstractNumId w:val="3"/>
  </w:num>
  <w:num w:numId="2">
    <w:abstractNumId w:val="0"/>
    <w:lvlOverride w:ilvl="0">
      <w:lvl w:ilvl="0">
        <w:start w:val="1"/>
        <w:numFmt w:val="bullet"/>
        <w:lvlText w:val=""/>
        <w:legacy w:legacy="1" w:legacySpace="0" w:legacyIndent="283"/>
        <w:lvlJc w:val="left"/>
        <w:pPr>
          <w:ind w:left="623" w:hanging="283"/>
        </w:pPr>
        <w:rPr>
          <w:rFonts w:ascii="Symbol" w:hAnsi="Symbol" w:hint="default"/>
        </w:rPr>
      </w:lvl>
    </w:lvlOverride>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45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39B9"/>
    <w:rsid w:val="00013FA6"/>
    <w:rsid w:val="00017CE2"/>
    <w:rsid w:val="00020C30"/>
    <w:rsid w:val="00027310"/>
    <w:rsid w:val="000277F2"/>
    <w:rsid w:val="0003286C"/>
    <w:rsid w:val="000379C5"/>
    <w:rsid w:val="0004185E"/>
    <w:rsid w:val="0004382D"/>
    <w:rsid w:val="0006223B"/>
    <w:rsid w:val="00063081"/>
    <w:rsid w:val="00064691"/>
    <w:rsid w:val="000674D1"/>
    <w:rsid w:val="00074AB6"/>
    <w:rsid w:val="000757EC"/>
    <w:rsid w:val="00083D37"/>
    <w:rsid w:val="00084E13"/>
    <w:rsid w:val="000A1220"/>
    <w:rsid w:val="000A1E6F"/>
    <w:rsid w:val="000A62C4"/>
    <w:rsid w:val="000B0985"/>
    <w:rsid w:val="000B231F"/>
    <w:rsid w:val="000C7927"/>
    <w:rsid w:val="000D7D70"/>
    <w:rsid w:val="000E07ED"/>
    <w:rsid w:val="000E158B"/>
    <w:rsid w:val="000E6CC4"/>
    <w:rsid w:val="000F3174"/>
    <w:rsid w:val="00100877"/>
    <w:rsid w:val="00116CC1"/>
    <w:rsid w:val="0012279C"/>
    <w:rsid w:val="001307B0"/>
    <w:rsid w:val="0013775A"/>
    <w:rsid w:val="00141436"/>
    <w:rsid w:val="00145C6F"/>
    <w:rsid w:val="00160E06"/>
    <w:rsid w:val="00167525"/>
    <w:rsid w:val="001877F6"/>
    <w:rsid w:val="00193BFF"/>
    <w:rsid w:val="001A043E"/>
    <w:rsid w:val="001A4B55"/>
    <w:rsid w:val="001B26EC"/>
    <w:rsid w:val="001B4858"/>
    <w:rsid w:val="001D217A"/>
    <w:rsid w:val="001D538D"/>
    <w:rsid w:val="001D6580"/>
    <w:rsid w:val="001E25A6"/>
    <w:rsid w:val="001E70CC"/>
    <w:rsid w:val="001F5B21"/>
    <w:rsid w:val="0022561B"/>
    <w:rsid w:val="00225B04"/>
    <w:rsid w:val="00225F7F"/>
    <w:rsid w:val="00246572"/>
    <w:rsid w:val="00247759"/>
    <w:rsid w:val="002644D9"/>
    <w:rsid w:val="0026528D"/>
    <w:rsid w:val="0027371A"/>
    <w:rsid w:val="00274864"/>
    <w:rsid w:val="00277A27"/>
    <w:rsid w:val="002C112C"/>
    <w:rsid w:val="002C4620"/>
    <w:rsid w:val="002D1D92"/>
    <w:rsid w:val="002D1F1F"/>
    <w:rsid w:val="002D3056"/>
    <w:rsid w:val="002D538F"/>
    <w:rsid w:val="002E1954"/>
    <w:rsid w:val="002E7C61"/>
    <w:rsid w:val="002F12FF"/>
    <w:rsid w:val="002F57FE"/>
    <w:rsid w:val="002F5B54"/>
    <w:rsid w:val="00302BB0"/>
    <w:rsid w:val="00305872"/>
    <w:rsid w:val="003078FF"/>
    <w:rsid w:val="00313879"/>
    <w:rsid w:val="003165E6"/>
    <w:rsid w:val="0032666D"/>
    <w:rsid w:val="00326BE6"/>
    <w:rsid w:val="00327DB2"/>
    <w:rsid w:val="00335A18"/>
    <w:rsid w:val="003458A3"/>
    <w:rsid w:val="00346952"/>
    <w:rsid w:val="00353DD4"/>
    <w:rsid w:val="00360592"/>
    <w:rsid w:val="0036278C"/>
    <w:rsid w:val="00372089"/>
    <w:rsid w:val="00386A08"/>
    <w:rsid w:val="00390345"/>
    <w:rsid w:val="0039085C"/>
    <w:rsid w:val="003925D2"/>
    <w:rsid w:val="003A7DE6"/>
    <w:rsid w:val="003B39B9"/>
    <w:rsid w:val="003B548A"/>
    <w:rsid w:val="003C0F15"/>
    <w:rsid w:val="003C233D"/>
    <w:rsid w:val="003D26EA"/>
    <w:rsid w:val="003D518D"/>
    <w:rsid w:val="003E22AF"/>
    <w:rsid w:val="003E4F95"/>
    <w:rsid w:val="003E5030"/>
    <w:rsid w:val="003E64C9"/>
    <w:rsid w:val="0040186C"/>
    <w:rsid w:val="00404263"/>
    <w:rsid w:val="004077BB"/>
    <w:rsid w:val="0041427A"/>
    <w:rsid w:val="00416B14"/>
    <w:rsid w:val="0041793A"/>
    <w:rsid w:val="00425430"/>
    <w:rsid w:val="00450BFE"/>
    <w:rsid w:val="0045151B"/>
    <w:rsid w:val="00452BF3"/>
    <w:rsid w:val="0046106A"/>
    <w:rsid w:val="00475D78"/>
    <w:rsid w:val="004A0B33"/>
    <w:rsid w:val="004B1B84"/>
    <w:rsid w:val="004B345E"/>
    <w:rsid w:val="004C22D0"/>
    <w:rsid w:val="004D010F"/>
    <w:rsid w:val="004D07D6"/>
    <w:rsid w:val="004D1CB0"/>
    <w:rsid w:val="004E64DB"/>
    <w:rsid w:val="004F65B0"/>
    <w:rsid w:val="004F6B47"/>
    <w:rsid w:val="0050036F"/>
    <w:rsid w:val="00517DE3"/>
    <w:rsid w:val="005237B8"/>
    <w:rsid w:val="0052622E"/>
    <w:rsid w:val="005263B3"/>
    <w:rsid w:val="005454C6"/>
    <w:rsid w:val="00564DD3"/>
    <w:rsid w:val="00570DCE"/>
    <w:rsid w:val="00575527"/>
    <w:rsid w:val="00584F08"/>
    <w:rsid w:val="00587F50"/>
    <w:rsid w:val="00594365"/>
    <w:rsid w:val="005A02CC"/>
    <w:rsid w:val="005B5011"/>
    <w:rsid w:val="005B78DE"/>
    <w:rsid w:val="005C3D49"/>
    <w:rsid w:val="005D5948"/>
    <w:rsid w:val="005E160B"/>
    <w:rsid w:val="005E435F"/>
    <w:rsid w:val="005E6666"/>
    <w:rsid w:val="005E69BF"/>
    <w:rsid w:val="005F28FC"/>
    <w:rsid w:val="00613276"/>
    <w:rsid w:val="00623C95"/>
    <w:rsid w:val="00623FF0"/>
    <w:rsid w:val="00624266"/>
    <w:rsid w:val="006333C7"/>
    <w:rsid w:val="006346F3"/>
    <w:rsid w:val="0064327A"/>
    <w:rsid w:val="00650691"/>
    <w:rsid w:val="00662B87"/>
    <w:rsid w:val="00665731"/>
    <w:rsid w:val="00671471"/>
    <w:rsid w:val="00676448"/>
    <w:rsid w:val="00686AE5"/>
    <w:rsid w:val="0068760A"/>
    <w:rsid w:val="006A4802"/>
    <w:rsid w:val="006B2A9F"/>
    <w:rsid w:val="006C01A3"/>
    <w:rsid w:val="006D0F83"/>
    <w:rsid w:val="006D54BC"/>
    <w:rsid w:val="006F15A4"/>
    <w:rsid w:val="006F2736"/>
    <w:rsid w:val="0070046B"/>
    <w:rsid w:val="00710B95"/>
    <w:rsid w:val="00712741"/>
    <w:rsid w:val="00725391"/>
    <w:rsid w:val="007360F0"/>
    <w:rsid w:val="00744BA4"/>
    <w:rsid w:val="007519C9"/>
    <w:rsid w:val="00752F25"/>
    <w:rsid w:val="00757D1B"/>
    <w:rsid w:val="00762B44"/>
    <w:rsid w:val="00767116"/>
    <w:rsid w:val="0078026B"/>
    <w:rsid w:val="007802AB"/>
    <w:rsid w:val="007808C8"/>
    <w:rsid w:val="00780C50"/>
    <w:rsid w:val="007814D9"/>
    <w:rsid w:val="0078155E"/>
    <w:rsid w:val="007862D4"/>
    <w:rsid w:val="00787CB9"/>
    <w:rsid w:val="007902F0"/>
    <w:rsid w:val="007969FE"/>
    <w:rsid w:val="00796DFC"/>
    <w:rsid w:val="0079726B"/>
    <w:rsid w:val="007A0683"/>
    <w:rsid w:val="007A1634"/>
    <w:rsid w:val="007A2A38"/>
    <w:rsid w:val="007A6B13"/>
    <w:rsid w:val="007B038A"/>
    <w:rsid w:val="007B6805"/>
    <w:rsid w:val="007B697B"/>
    <w:rsid w:val="007C5E86"/>
    <w:rsid w:val="007D1555"/>
    <w:rsid w:val="007D4658"/>
    <w:rsid w:val="007D4F85"/>
    <w:rsid w:val="007D5012"/>
    <w:rsid w:val="007E76B8"/>
    <w:rsid w:val="007E7C8D"/>
    <w:rsid w:val="007F4A73"/>
    <w:rsid w:val="00806479"/>
    <w:rsid w:val="00811C4C"/>
    <w:rsid w:val="008124C5"/>
    <w:rsid w:val="00812EAD"/>
    <w:rsid w:val="00812EC4"/>
    <w:rsid w:val="0081377C"/>
    <w:rsid w:val="0084233A"/>
    <w:rsid w:val="008508A7"/>
    <w:rsid w:val="00850FA4"/>
    <w:rsid w:val="00852403"/>
    <w:rsid w:val="0086232C"/>
    <w:rsid w:val="00862665"/>
    <w:rsid w:val="008649B7"/>
    <w:rsid w:val="0087791D"/>
    <w:rsid w:val="008B3417"/>
    <w:rsid w:val="008B67D6"/>
    <w:rsid w:val="008D1667"/>
    <w:rsid w:val="008D64AC"/>
    <w:rsid w:val="008E0CAC"/>
    <w:rsid w:val="008E4665"/>
    <w:rsid w:val="008E6812"/>
    <w:rsid w:val="008F4736"/>
    <w:rsid w:val="00904EB6"/>
    <w:rsid w:val="00906AB4"/>
    <w:rsid w:val="00907104"/>
    <w:rsid w:val="00912258"/>
    <w:rsid w:val="00916EE8"/>
    <w:rsid w:val="00920E7E"/>
    <w:rsid w:val="00924AD6"/>
    <w:rsid w:val="009311E0"/>
    <w:rsid w:val="00935016"/>
    <w:rsid w:val="00941A27"/>
    <w:rsid w:val="009612F5"/>
    <w:rsid w:val="00964832"/>
    <w:rsid w:val="00967866"/>
    <w:rsid w:val="009722E7"/>
    <w:rsid w:val="00974CF0"/>
    <w:rsid w:val="00980615"/>
    <w:rsid w:val="00994653"/>
    <w:rsid w:val="009A75E7"/>
    <w:rsid w:val="009B233E"/>
    <w:rsid w:val="009C52F1"/>
    <w:rsid w:val="009C5A84"/>
    <w:rsid w:val="009D3A98"/>
    <w:rsid w:val="009E2AD6"/>
    <w:rsid w:val="009F26BA"/>
    <w:rsid w:val="009F6F35"/>
    <w:rsid w:val="00A045D9"/>
    <w:rsid w:val="00A215EE"/>
    <w:rsid w:val="00A22176"/>
    <w:rsid w:val="00A2790C"/>
    <w:rsid w:val="00A37B14"/>
    <w:rsid w:val="00A4457D"/>
    <w:rsid w:val="00A467EC"/>
    <w:rsid w:val="00A53A5A"/>
    <w:rsid w:val="00A57065"/>
    <w:rsid w:val="00A6051F"/>
    <w:rsid w:val="00A60B3A"/>
    <w:rsid w:val="00A64F70"/>
    <w:rsid w:val="00A7392F"/>
    <w:rsid w:val="00A73942"/>
    <w:rsid w:val="00A8636F"/>
    <w:rsid w:val="00A9106F"/>
    <w:rsid w:val="00A926F5"/>
    <w:rsid w:val="00A93FF7"/>
    <w:rsid w:val="00A959AD"/>
    <w:rsid w:val="00AA0C34"/>
    <w:rsid w:val="00AA4D0F"/>
    <w:rsid w:val="00AB061C"/>
    <w:rsid w:val="00AB0A1C"/>
    <w:rsid w:val="00AB230F"/>
    <w:rsid w:val="00AC054B"/>
    <w:rsid w:val="00AD0EC1"/>
    <w:rsid w:val="00AD1311"/>
    <w:rsid w:val="00B04BA4"/>
    <w:rsid w:val="00B225A7"/>
    <w:rsid w:val="00B23A55"/>
    <w:rsid w:val="00B23EBF"/>
    <w:rsid w:val="00B55D2C"/>
    <w:rsid w:val="00B5661D"/>
    <w:rsid w:val="00B650A9"/>
    <w:rsid w:val="00B72FD0"/>
    <w:rsid w:val="00B850C7"/>
    <w:rsid w:val="00BA5663"/>
    <w:rsid w:val="00BB53FB"/>
    <w:rsid w:val="00BE30CE"/>
    <w:rsid w:val="00BE3783"/>
    <w:rsid w:val="00C0270C"/>
    <w:rsid w:val="00C12D56"/>
    <w:rsid w:val="00C166C6"/>
    <w:rsid w:val="00C24D4A"/>
    <w:rsid w:val="00C30FBC"/>
    <w:rsid w:val="00C37890"/>
    <w:rsid w:val="00C4241D"/>
    <w:rsid w:val="00C42652"/>
    <w:rsid w:val="00C53D63"/>
    <w:rsid w:val="00C60E9A"/>
    <w:rsid w:val="00C64C3C"/>
    <w:rsid w:val="00C66A43"/>
    <w:rsid w:val="00C757C7"/>
    <w:rsid w:val="00C77A65"/>
    <w:rsid w:val="00C92B2E"/>
    <w:rsid w:val="00CA2B95"/>
    <w:rsid w:val="00CA58C8"/>
    <w:rsid w:val="00CB13C8"/>
    <w:rsid w:val="00CB19F5"/>
    <w:rsid w:val="00CB6432"/>
    <w:rsid w:val="00CE1679"/>
    <w:rsid w:val="00CE600C"/>
    <w:rsid w:val="00CF1654"/>
    <w:rsid w:val="00D02A35"/>
    <w:rsid w:val="00D0714A"/>
    <w:rsid w:val="00D22A08"/>
    <w:rsid w:val="00D23C61"/>
    <w:rsid w:val="00D30E9E"/>
    <w:rsid w:val="00D414FF"/>
    <w:rsid w:val="00D4156D"/>
    <w:rsid w:val="00D45C03"/>
    <w:rsid w:val="00D54588"/>
    <w:rsid w:val="00D638B6"/>
    <w:rsid w:val="00D647C1"/>
    <w:rsid w:val="00D65A6B"/>
    <w:rsid w:val="00D92332"/>
    <w:rsid w:val="00DA1158"/>
    <w:rsid w:val="00DA5214"/>
    <w:rsid w:val="00DB2549"/>
    <w:rsid w:val="00DD4C02"/>
    <w:rsid w:val="00DE3C8E"/>
    <w:rsid w:val="00DE581F"/>
    <w:rsid w:val="00E007DC"/>
    <w:rsid w:val="00E017DB"/>
    <w:rsid w:val="00E02126"/>
    <w:rsid w:val="00E13593"/>
    <w:rsid w:val="00E238EF"/>
    <w:rsid w:val="00E35BDF"/>
    <w:rsid w:val="00E3636C"/>
    <w:rsid w:val="00E418E2"/>
    <w:rsid w:val="00E457A3"/>
    <w:rsid w:val="00E512BD"/>
    <w:rsid w:val="00E52C64"/>
    <w:rsid w:val="00E549A4"/>
    <w:rsid w:val="00E75A42"/>
    <w:rsid w:val="00E768BA"/>
    <w:rsid w:val="00E80FDF"/>
    <w:rsid w:val="00E820FB"/>
    <w:rsid w:val="00E8556A"/>
    <w:rsid w:val="00E9070E"/>
    <w:rsid w:val="00EA1609"/>
    <w:rsid w:val="00EA25C7"/>
    <w:rsid w:val="00EA4D98"/>
    <w:rsid w:val="00EA4FD0"/>
    <w:rsid w:val="00EB0168"/>
    <w:rsid w:val="00EB7C0C"/>
    <w:rsid w:val="00EC708C"/>
    <w:rsid w:val="00ED6AE1"/>
    <w:rsid w:val="00ED721B"/>
    <w:rsid w:val="00EE69FD"/>
    <w:rsid w:val="00EF020B"/>
    <w:rsid w:val="00EF40A0"/>
    <w:rsid w:val="00EF74B1"/>
    <w:rsid w:val="00F20706"/>
    <w:rsid w:val="00F21E83"/>
    <w:rsid w:val="00F25E0C"/>
    <w:rsid w:val="00F308D6"/>
    <w:rsid w:val="00F33093"/>
    <w:rsid w:val="00F36644"/>
    <w:rsid w:val="00F36E8E"/>
    <w:rsid w:val="00F43FC2"/>
    <w:rsid w:val="00F47EAE"/>
    <w:rsid w:val="00F504CB"/>
    <w:rsid w:val="00F55D6F"/>
    <w:rsid w:val="00F61DFD"/>
    <w:rsid w:val="00F80FFC"/>
    <w:rsid w:val="00F838CA"/>
    <w:rsid w:val="00F8522C"/>
    <w:rsid w:val="00F905F4"/>
    <w:rsid w:val="00F94628"/>
    <w:rsid w:val="00FA2485"/>
    <w:rsid w:val="00FA7DC8"/>
    <w:rsid w:val="00FC0B1C"/>
    <w:rsid w:val="00FC3FAC"/>
    <w:rsid w:val="00FD60C9"/>
    <w:rsid w:val="00FE3CCA"/>
    <w:rsid w:val="00FE406E"/>
    <w:rsid w:val="00FF37E9"/>
    <w:rsid w:val="00FF7268"/>
    <w:rsid w:val="00FF76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877"/>
    <w:pPr>
      <w:widowControl w:val="0"/>
      <w:jc w:val="both"/>
    </w:pPr>
  </w:style>
  <w:style w:type="paragraph" w:styleId="1">
    <w:name w:val="heading 1"/>
    <w:basedOn w:val="a"/>
    <w:next w:val="a"/>
    <w:link w:val="1Char"/>
    <w:qFormat/>
    <w:rsid w:val="00D45C03"/>
    <w:pPr>
      <w:keepNext/>
      <w:widowControl/>
      <w:overflowPunct w:val="0"/>
      <w:autoSpaceDE w:val="0"/>
      <w:autoSpaceDN w:val="0"/>
      <w:adjustRightInd w:val="0"/>
      <w:jc w:val="left"/>
      <w:textAlignment w:val="baseline"/>
      <w:outlineLvl w:val="0"/>
    </w:pPr>
    <w:rPr>
      <w:rFonts w:ascii="宋体" w:eastAsia="宋体" w:hAnsi="宋体" w:cs="Times New Roman"/>
      <w:b/>
      <w:kern w:val="0"/>
      <w:sz w:val="30"/>
      <w:szCs w:val="20"/>
    </w:rPr>
  </w:style>
  <w:style w:type="paragraph" w:styleId="2">
    <w:name w:val="heading 2"/>
    <w:basedOn w:val="a"/>
    <w:next w:val="a"/>
    <w:link w:val="2Char"/>
    <w:uiPriority w:val="9"/>
    <w:unhideWhenUsed/>
    <w:qFormat/>
    <w:rsid w:val="0003286C"/>
    <w:pPr>
      <w:keepNext/>
      <w:keepLines/>
      <w:outlineLvl w:val="1"/>
    </w:pPr>
    <w:rPr>
      <w:rFonts w:asciiTheme="majorHAnsi" w:eastAsiaTheme="majorEastAsia" w:hAnsiTheme="majorHAnsi" w:cstheme="majorBidi"/>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3B39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B39B9"/>
    <w:rPr>
      <w:sz w:val="18"/>
      <w:szCs w:val="18"/>
    </w:rPr>
  </w:style>
  <w:style w:type="paragraph" w:styleId="a4">
    <w:name w:val="footer"/>
    <w:basedOn w:val="a"/>
    <w:link w:val="Char0"/>
    <w:uiPriority w:val="99"/>
    <w:unhideWhenUsed/>
    <w:rsid w:val="003B39B9"/>
    <w:pPr>
      <w:tabs>
        <w:tab w:val="center" w:pos="4153"/>
        <w:tab w:val="right" w:pos="8306"/>
      </w:tabs>
      <w:snapToGrid w:val="0"/>
      <w:jc w:val="left"/>
    </w:pPr>
    <w:rPr>
      <w:sz w:val="18"/>
      <w:szCs w:val="18"/>
    </w:rPr>
  </w:style>
  <w:style w:type="character" w:customStyle="1" w:styleId="Char0">
    <w:name w:val="页脚 Char"/>
    <w:basedOn w:val="a0"/>
    <w:link w:val="a4"/>
    <w:uiPriority w:val="99"/>
    <w:rsid w:val="003B39B9"/>
    <w:rPr>
      <w:sz w:val="18"/>
      <w:szCs w:val="18"/>
    </w:rPr>
  </w:style>
  <w:style w:type="character" w:styleId="a5">
    <w:name w:val="Hyperlink"/>
    <w:basedOn w:val="a0"/>
    <w:uiPriority w:val="99"/>
    <w:unhideWhenUsed/>
    <w:rsid w:val="003B39B9"/>
    <w:rPr>
      <w:rFonts w:ascii="Arial" w:hAnsi="Arial" w:cs="Arial" w:hint="default"/>
      <w:color w:val="004080"/>
      <w:sz w:val="18"/>
      <w:szCs w:val="18"/>
      <w:u w:val="single"/>
    </w:rPr>
  </w:style>
  <w:style w:type="character" w:styleId="a6">
    <w:name w:val="FollowedHyperlink"/>
    <w:basedOn w:val="a0"/>
    <w:uiPriority w:val="99"/>
    <w:semiHidden/>
    <w:unhideWhenUsed/>
    <w:rsid w:val="003B39B9"/>
    <w:rPr>
      <w:rFonts w:ascii="Arial" w:hAnsi="Arial" w:cs="Arial" w:hint="default"/>
      <w:color w:val="004080"/>
      <w:sz w:val="18"/>
      <w:szCs w:val="18"/>
      <w:u w:val="single"/>
    </w:rPr>
  </w:style>
  <w:style w:type="paragraph" w:styleId="a7">
    <w:name w:val="Balloon Text"/>
    <w:basedOn w:val="a"/>
    <w:link w:val="Char1"/>
    <w:uiPriority w:val="99"/>
    <w:semiHidden/>
    <w:unhideWhenUsed/>
    <w:rsid w:val="003B39B9"/>
    <w:rPr>
      <w:sz w:val="18"/>
      <w:szCs w:val="18"/>
    </w:rPr>
  </w:style>
  <w:style w:type="character" w:customStyle="1" w:styleId="Char1">
    <w:name w:val="批注框文本 Char"/>
    <w:basedOn w:val="a0"/>
    <w:link w:val="a7"/>
    <w:uiPriority w:val="99"/>
    <w:semiHidden/>
    <w:rsid w:val="003B39B9"/>
    <w:rPr>
      <w:sz w:val="18"/>
      <w:szCs w:val="18"/>
    </w:rPr>
  </w:style>
  <w:style w:type="paragraph" w:styleId="a8">
    <w:name w:val="Date"/>
    <w:basedOn w:val="a"/>
    <w:next w:val="a"/>
    <w:link w:val="Char2"/>
    <w:uiPriority w:val="99"/>
    <w:semiHidden/>
    <w:unhideWhenUsed/>
    <w:rsid w:val="00C24D4A"/>
    <w:pPr>
      <w:ind w:leftChars="2500" w:left="100"/>
    </w:pPr>
  </w:style>
  <w:style w:type="character" w:customStyle="1" w:styleId="Char2">
    <w:name w:val="日期 Char"/>
    <w:basedOn w:val="a0"/>
    <w:link w:val="a8"/>
    <w:uiPriority w:val="99"/>
    <w:semiHidden/>
    <w:rsid w:val="00C24D4A"/>
  </w:style>
  <w:style w:type="paragraph" w:styleId="a9">
    <w:name w:val="List Paragraph"/>
    <w:basedOn w:val="a"/>
    <w:uiPriority w:val="34"/>
    <w:qFormat/>
    <w:rsid w:val="003E22AF"/>
    <w:pPr>
      <w:ind w:firstLineChars="200" w:firstLine="420"/>
    </w:pPr>
  </w:style>
  <w:style w:type="table" w:styleId="aa">
    <w:name w:val="Table Grid"/>
    <w:basedOn w:val="a1"/>
    <w:uiPriority w:val="59"/>
    <w:rsid w:val="00A2217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annotation reference"/>
    <w:basedOn w:val="a0"/>
    <w:uiPriority w:val="99"/>
    <w:semiHidden/>
    <w:unhideWhenUsed/>
    <w:rsid w:val="00D647C1"/>
  </w:style>
  <w:style w:type="paragraph" w:styleId="ac">
    <w:name w:val="annotation text"/>
    <w:basedOn w:val="a"/>
    <w:link w:val="Char3"/>
    <w:uiPriority w:val="99"/>
    <w:semiHidden/>
    <w:unhideWhenUsed/>
    <w:rsid w:val="00D647C1"/>
    <w:pPr>
      <w:widowControl/>
      <w:jc w:val="left"/>
    </w:pPr>
    <w:rPr>
      <w:rFonts w:ascii="宋体" w:eastAsia="宋体" w:hAnsi="宋体" w:cs="宋体"/>
      <w:kern w:val="0"/>
      <w:sz w:val="24"/>
      <w:szCs w:val="24"/>
    </w:rPr>
  </w:style>
  <w:style w:type="character" w:customStyle="1" w:styleId="Char3">
    <w:name w:val="批注文字 Char"/>
    <w:basedOn w:val="a0"/>
    <w:link w:val="ac"/>
    <w:uiPriority w:val="99"/>
    <w:semiHidden/>
    <w:rsid w:val="00D647C1"/>
    <w:rPr>
      <w:rFonts w:ascii="宋体" w:eastAsia="宋体" w:hAnsi="宋体" w:cs="宋体"/>
      <w:kern w:val="0"/>
      <w:sz w:val="24"/>
      <w:szCs w:val="24"/>
    </w:rPr>
  </w:style>
  <w:style w:type="character" w:customStyle="1" w:styleId="1Char">
    <w:name w:val="标题 1 Char"/>
    <w:basedOn w:val="a0"/>
    <w:link w:val="1"/>
    <w:rsid w:val="00D45C03"/>
    <w:rPr>
      <w:rFonts w:ascii="宋体" w:eastAsia="宋体" w:hAnsi="宋体" w:cs="Times New Roman"/>
      <w:b/>
      <w:kern w:val="0"/>
      <w:sz w:val="30"/>
      <w:szCs w:val="20"/>
    </w:rPr>
  </w:style>
  <w:style w:type="character" w:customStyle="1" w:styleId="2Char">
    <w:name w:val="标题 2 Char"/>
    <w:basedOn w:val="a0"/>
    <w:link w:val="2"/>
    <w:uiPriority w:val="9"/>
    <w:rsid w:val="0003286C"/>
    <w:rPr>
      <w:rFonts w:asciiTheme="majorHAnsi" w:eastAsiaTheme="majorEastAsia" w:hAnsiTheme="majorHAnsi" w:cstheme="majorBidi"/>
      <w:bCs/>
      <w:sz w:val="28"/>
      <w:szCs w:val="32"/>
    </w:rPr>
  </w:style>
  <w:style w:type="character" w:customStyle="1" w:styleId="font11">
    <w:name w:val="font11"/>
    <w:basedOn w:val="a0"/>
    <w:rsid w:val="003078FF"/>
    <w:rPr>
      <w:rFonts w:ascii="Calibri" w:hAnsi="Calibri" w:cs="Calibri"/>
      <w:color w:val="000000"/>
      <w:sz w:val="22"/>
      <w:szCs w:val="22"/>
      <w:u w:val="none"/>
    </w:rPr>
  </w:style>
  <w:style w:type="character" w:customStyle="1" w:styleId="font21">
    <w:name w:val="font21"/>
    <w:basedOn w:val="a0"/>
    <w:qFormat/>
    <w:rsid w:val="003078FF"/>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w:divs>
    <w:div w:id="118494018">
      <w:bodyDiv w:val="1"/>
      <w:marLeft w:val="0"/>
      <w:marRight w:val="0"/>
      <w:marTop w:val="0"/>
      <w:marBottom w:val="0"/>
      <w:divBdr>
        <w:top w:val="none" w:sz="0" w:space="0" w:color="auto"/>
        <w:left w:val="none" w:sz="0" w:space="0" w:color="auto"/>
        <w:bottom w:val="none" w:sz="0" w:space="0" w:color="auto"/>
        <w:right w:val="none" w:sz="0" w:space="0" w:color="auto"/>
      </w:divBdr>
      <w:divsChild>
        <w:div w:id="1669139557">
          <w:marLeft w:val="0"/>
          <w:marRight w:val="0"/>
          <w:marTop w:val="0"/>
          <w:marBottom w:val="0"/>
          <w:divBdr>
            <w:top w:val="none" w:sz="0" w:space="0" w:color="auto"/>
            <w:left w:val="none" w:sz="0" w:space="0" w:color="auto"/>
            <w:bottom w:val="none" w:sz="0" w:space="0" w:color="auto"/>
            <w:right w:val="none" w:sz="0" w:space="0" w:color="auto"/>
          </w:divBdr>
        </w:div>
      </w:divsChild>
    </w:div>
    <w:div w:id="130177871">
      <w:bodyDiv w:val="1"/>
      <w:marLeft w:val="0"/>
      <w:marRight w:val="0"/>
      <w:marTop w:val="0"/>
      <w:marBottom w:val="0"/>
      <w:divBdr>
        <w:top w:val="none" w:sz="0" w:space="0" w:color="auto"/>
        <w:left w:val="none" w:sz="0" w:space="0" w:color="auto"/>
        <w:bottom w:val="none" w:sz="0" w:space="0" w:color="auto"/>
        <w:right w:val="none" w:sz="0" w:space="0" w:color="auto"/>
      </w:divBdr>
    </w:div>
    <w:div w:id="130637568">
      <w:bodyDiv w:val="1"/>
      <w:marLeft w:val="0"/>
      <w:marRight w:val="0"/>
      <w:marTop w:val="0"/>
      <w:marBottom w:val="0"/>
      <w:divBdr>
        <w:top w:val="none" w:sz="0" w:space="0" w:color="auto"/>
        <w:left w:val="none" w:sz="0" w:space="0" w:color="auto"/>
        <w:bottom w:val="none" w:sz="0" w:space="0" w:color="auto"/>
        <w:right w:val="none" w:sz="0" w:space="0" w:color="auto"/>
      </w:divBdr>
    </w:div>
    <w:div w:id="783692902">
      <w:bodyDiv w:val="1"/>
      <w:marLeft w:val="0"/>
      <w:marRight w:val="0"/>
      <w:marTop w:val="0"/>
      <w:marBottom w:val="0"/>
      <w:divBdr>
        <w:top w:val="none" w:sz="0" w:space="0" w:color="auto"/>
        <w:left w:val="none" w:sz="0" w:space="0" w:color="auto"/>
        <w:bottom w:val="none" w:sz="0" w:space="0" w:color="auto"/>
        <w:right w:val="none" w:sz="0" w:space="0" w:color="auto"/>
      </w:divBdr>
    </w:div>
    <w:div w:id="798914125">
      <w:marLeft w:val="0"/>
      <w:marRight w:val="0"/>
      <w:marTop w:val="0"/>
      <w:marBottom w:val="0"/>
      <w:divBdr>
        <w:top w:val="none" w:sz="0" w:space="0" w:color="auto"/>
        <w:left w:val="none" w:sz="0" w:space="0" w:color="auto"/>
        <w:bottom w:val="none" w:sz="0" w:space="0" w:color="auto"/>
        <w:right w:val="none" w:sz="0" w:space="0" w:color="auto"/>
      </w:divBdr>
    </w:div>
    <w:div w:id="1124735145">
      <w:bodyDiv w:val="1"/>
      <w:marLeft w:val="0"/>
      <w:marRight w:val="0"/>
      <w:marTop w:val="0"/>
      <w:marBottom w:val="0"/>
      <w:divBdr>
        <w:top w:val="none" w:sz="0" w:space="0" w:color="auto"/>
        <w:left w:val="none" w:sz="0" w:space="0" w:color="auto"/>
        <w:bottom w:val="none" w:sz="0" w:space="0" w:color="auto"/>
        <w:right w:val="none" w:sz="0" w:space="0" w:color="auto"/>
      </w:divBdr>
    </w:div>
    <w:div w:id="1538851666">
      <w:marLeft w:val="0"/>
      <w:marRight w:val="0"/>
      <w:marTop w:val="0"/>
      <w:marBottom w:val="0"/>
      <w:divBdr>
        <w:top w:val="none" w:sz="0" w:space="0" w:color="auto"/>
        <w:left w:val="none" w:sz="0" w:space="0" w:color="auto"/>
        <w:bottom w:val="none" w:sz="0" w:space="0" w:color="auto"/>
        <w:right w:val="none" w:sz="0" w:space="0" w:color="auto"/>
      </w:divBdr>
    </w:div>
    <w:div w:id="1539850854">
      <w:bodyDiv w:val="1"/>
      <w:marLeft w:val="0"/>
      <w:marRight w:val="0"/>
      <w:marTop w:val="0"/>
      <w:marBottom w:val="0"/>
      <w:divBdr>
        <w:top w:val="none" w:sz="0" w:space="0" w:color="auto"/>
        <w:left w:val="none" w:sz="0" w:space="0" w:color="auto"/>
        <w:bottom w:val="none" w:sz="0" w:space="0" w:color="auto"/>
        <w:right w:val="none" w:sz="0" w:space="0" w:color="auto"/>
      </w:divBdr>
      <w:divsChild>
        <w:div w:id="461584026">
          <w:marLeft w:val="0"/>
          <w:marRight w:val="0"/>
          <w:marTop w:val="0"/>
          <w:marBottom w:val="0"/>
          <w:divBdr>
            <w:top w:val="none" w:sz="0" w:space="0" w:color="auto"/>
            <w:left w:val="none" w:sz="0" w:space="0" w:color="auto"/>
            <w:bottom w:val="none" w:sz="0" w:space="0" w:color="auto"/>
            <w:right w:val="none" w:sz="0" w:space="0" w:color="auto"/>
          </w:divBdr>
        </w:div>
      </w:divsChild>
    </w:div>
    <w:div w:id="1807241493">
      <w:marLeft w:val="0"/>
      <w:marRight w:val="0"/>
      <w:marTop w:val="0"/>
      <w:marBottom w:val="0"/>
      <w:divBdr>
        <w:top w:val="none" w:sz="0" w:space="0" w:color="auto"/>
        <w:left w:val="none" w:sz="0" w:space="0" w:color="auto"/>
        <w:bottom w:val="none" w:sz="0" w:space="0" w:color="auto"/>
        <w:right w:val="none" w:sz="0" w:space="0" w:color="auto"/>
      </w:divBdr>
    </w:div>
    <w:div w:id="1883515085">
      <w:bodyDiv w:val="1"/>
      <w:marLeft w:val="0"/>
      <w:marRight w:val="0"/>
      <w:marTop w:val="0"/>
      <w:marBottom w:val="0"/>
      <w:divBdr>
        <w:top w:val="none" w:sz="0" w:space="0" w:color="auto"/>
        <w:left w:val="none" w:sz="0" w:space="0" w:color="auto"/>
        <w:bottom w:val="none" w:sz="0" w:space="0" w:color="auto"/>
        <w:right w:val="none" w:sz="0" w:space="0" w:color="auto"/>
      </w:divBdr>
      <w:divsChild>
        <w:div w:id="394665135">
          <w:marLeft w:val="0"/>
          <w:marRight w:val="0"/>
          <w:marTop w:val="0"/>
          <w:marBottom w:val="0"/>
          <w:divBdr>
            <w:top w:val="none" w:sz="0" w:space="0" w:color="auto"/>
            <w:left w:val="none" w:sz="0" w:space="0" w:color="auto"/>
            <w:bottom w:val="none" w:sz="0" w:space="0" w:color="auto"/>
            <w:right w:val="none" w:sz="0" w:space="0" w:color="auto"/>
          </w:divBdr>
        </w:div>
      </w:divsChild>
    </w:div>
    <w:div w:id="18875682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FA207-450C-426E-9D42-808AF30A3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4639</TotalTime>
  <Pages>1</Pages>
  <Words>1238</Words>
  <Characters>7058</Characters>
  <Application>Microsoft Office Word</Application>
  <DocSecurity>0</DocSecurity>
  <Lines>58</Lines>
  <Paragraphs>16</Paragraphs>
  <ScaleCrop>false</ScaleCrop>
  <Company>china</Company>
  <LinksUpToDate>false</LinksUpToDate>
  <CharactersWithSpaces>8280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26</cp:revision>
  <cp:lastPrinted>2018-05-21T06:17:00Z</cp:lastPrinted>
  <dcterms:created xsi:type="dcterms:W3CDTF">2019-04-15T01:37:00Z</dcterms:created>
  <dcterms:modified xsi:type="dcterms:W3CDTF">2019-06-08T02:47:00Z</dcterms:modified>
</cp:coreProperties>
</file>