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24" w:rsidRPr="00AC3A24" w:rsidRDefault="00AC3A24" w:rsidP="00AC3A24">
      <w:pPr>
        <w:spacing w:line="800" w:lineRule="exact"/>
        <w:rPr>
          <w:rFonts w:eastAsia="黑体" w:hAnsi="黑体"/>
          <w:sz w:val="44"/>
          <w:szCs w:val="44"/>
        </w:rPr>
      </w:pPr>
    </w:p>
    <w:p w:rsidR="00AC3A24" w:rsidRPr="00AC3A24" w:rsidRDefault="00AC3A24" w:rsidP="00AC3A24">
      <w:pPr>
        <w:spacing w:line="800" w:lineRule="exact"/>
        <w:rPr>
          <w:rFonts w:eastAsia="黑体" w:hAnsi="黑体"/>
          <w:sz w:val="44"/>
          <w:szCs w:val="44"/>
        </w:rPr>
      </w:pPr>
    </w:p>
    <w:p w:rsidR="00AC3A24" w:rsidRPr="00AC3A24" w:rsidRDefault="00AC3A24" w:rsidP="00AC3A24">
      <w:pPr>
        <w:pStyle w:val="a8"/>
        <w:rPr>
          <w:rFonts w:ascii="宋体" w:hAnsi="宋体"/>
          <w:sz w:val="52"/>
          <w:szCs w:val="52"/>
        </w:rPr>
      </w:pPr>
      <w:bookmarkStart w:id="0" w:name="_Toc535970645"/>
      <w:r w:rsidRPr="00AC3A24">
        <w:rPr>
          <w:rFonts w:ascii="宋体" w:hAnsi="宋体" w:hint="eastAsia"/>
          <w:sz w:val="52"/>
          <w:szCs w:val="52"/>
        </w:rPr>
        <w:t>煤制油分公司</w:t>
      </w:r>
      <w:bookmarkEnd w:id="0"/>
    </w:p>
    <w:p w:rsidR="00AC3A24" w:rsidRPr="00AC3A24" w:rsidRDefault="00AC3A24" w:rsidP="00AC3A24">
      <w:pPr>
        <w:pStyle w:val="a8"/>
        <w:rPr>
          <w:rFonts w:ascii="宋体" w:hAnsi="宋体"/>
          <w:sz w:val="52"/>
          <w:szCs w:val="52"/>
        </w:rPr>
      </w:pPr>
      <w:bookmarkStart w:id="1" w:name="_Toc535970646"/>
      <w:r w:rsidRPr="00AC3A24">
        <w:rPr>
          <w:rFonts w:ascii="宋体" w:hAnsi="宋体" w:hint="eastAsia"/>
          <w:sz w:val="52"/>
          <w:szCs w:val="52"/>
        </w:rPr>
        <w:t>机械雾化蒸发器技术规格书</w:t>
      </w:r>
      <w:bookmarkEnd w:id="1"/>
    </w:p>
    <w:p w:rsidR="00AC3A24" w:rsidRPr="00AC3A24" w:rsidRDefault="00AC3A24" w:rsidP="00831D27">
      <w:pPr>
        <w:snapToGrid w:val="0"/>
        <w:spacing w:afterLines="100" w:line="900" w:lineRule="exact"/>
        <w:rPr>
          <w:rFonts w:ascii="宋体" w:hAnsi="宋体"/>
          <w:b/>
          <w:bCs/>
          <w:sz w:val="52"/>
          <w:szCs w:val="52"/>
        </w:rPr>
      </w:pPr>
    </w:p>
    <w:p w:rsidR="00AC3A24" w:rsidRPr="00AC3A24" w:rsidRDefault="00AC3A24" w:rsidP="00831D27">
      <w:pPr>
        <w:snapToGrid w:val="0"/>
        <w:spacing w:afterLines="100" w:line="900" w:lineRule="exact"/>
        <w:ind w:firstLineChars="500" w:firstLine="1800"/>
        <w:rPr>
          <w:rFonts w:hAnsi="宋体"/>
          <w:sz w:val="36"/>
          <w:szCs w:val="36"/>
        </w:rPr>
      </w:pPr>
      <w:r w:rsidRPr="00AC3A24">
        <w:rPr>
          <w:rFonts w:hAnsi="宋体" w:hint="eastAsia"/>
          <w:sz w:val="36"/>
          <w:szCs w:val="36"/>
        </w:rPr>
        <w:t>编</w:t>
      </w:r>
      <w:r w:rsidRPr="00AC3A24">
        <w:rPr>
          <w:rFonts w:hAnsi="宋体" w:hint="eastAsia"/>
          <w:sz w:val="36"/>
          <w:szCs w:val="36"/>
        </w:rPr>
        <w:t xml:space="preserve"> </w:t>
      </w:r>
      <w:r w:rsidRPr="00AC3A24">
        <w:rPr>
          <w:rFonts w:hAnsi="宋体" w:hint="eastAsia"/>
          <w:sz w:val="36"/>
          <w:szCs w:val="36"/>
        </w:rPr>
        <w:t>制</w:t>
      </w:r>
      <w:r w:rsidRPr="00AC3A24">
        <w:rPr>
          <w:rFonts w:hAnsi="宋体"/>
          <w:sz w:val="36"/>
          <w:szCs w:val="36"/>
        </w:rPr>
        <w:t>：</w:t>
      </w:r>
      <w:r w:rsidRPr="00AC3A24">
        <w:rPr>
          <w:rFonts w:hAnsi="宋体"/>
          <w:sz w:val="36"/>
          <w:szCs w:val="36"/>
        </w:rPr>
        <w:t xml:space="preserve">             </w:t>
      </w:r>
      <w:r w:rsidRPr="00AC3A24">
        <w:rPr>
          <w:rFonts w:hAnsi="宋体" w:hint="eastAsia"/>
          <w:sz w:val="36"/>
          <w:szCs w:val="36"/>
        </w:rPr>
        <w:t xml:space="preserve">             </w:t>
      </w:r>
    </w:p>
    <w:p w:rsidR="00AC3A24" w:rsidRPr="00AC3A24" w:rsidRDefault="00AC3A24" w:rsidP="00831D27">
      <w:pPr>
        <w:snapToGrid w:val="0"/>
        <w:spacing w:afterLines="100" w:line="900" w:lineRule="exact"/>
        <w:ind w:firstLineChars="500" w:firstLine="1800"/>
        <w:rPr>
          <w:sz w:val="36"/>
          <w:szCs w:val="36"/>
          <w:u w:val="single"/>
        </w:rPr>
      </w:pPr>
      <w:r w:rsidRPr="00AC3A24">
        <w:rPr>
          <w:rFonts w:hAnsi="宋体" w:hint="eastAsia"/>
          <w:sz w:val="36"/>
          <w:szCs w:val="36"/>
        </w:rPr>
        <w:t>校</w:t>
      </w:r>
      <w:r w:rsidRPr="00AC3A24">
        <w:rPr>
          <w:rFonts w:hAnsi="宋体" w:hint="eastAsia"/>
          <w:sz w:val="36"/>
          <w:szCs w:val="36"/>
        </w:rPr>
        <w:t xml:space="preserve"> </w:t>
      </w:r>
      <w:r w:rsidRPr="00AC3A24">
        <w:rPr>
          <w:rFonts w:hAnsi="宋体" w:hint="eastAsia"/>
          <w:sz w:val="36"/>
          <w:szCs w:val="36"/>
        </w:rPr>
        <w:t>核</w:t>
      </w:r>
      <w:r w:rsidRPr="00AC3A24">
        <w:rPr>
          <w:rFonts w:hAnsi="宋体"/>
          <w:sz w:val="36"/>
          <w:szCs w:val="36"/>
        </w:rPr>
        <w:t>：</w:t>
      </w:r>
      <w:r w:rsidRPr="00AC3A24">
        <w:rPr>
          <w:sz w:val="36"/>
          <w:szCs w:val="36"/>
          <w:u w:val="single"/>
        </w:rPr>
        <w:t xml:space="preserve">             </w:t>
      </w:r>
      <w:r w:rsidRPr="00AC3A24">
        <w:rPr>
          <w:rFonts w:hint="eastAsia"/>
          <w:sz w:val="36"/>
          <w:szCs w:val="36"/>
          <w:u w:val="single"/>
        </w:rPr>
        <w:t xml:space="preserve">             </w:t>
      </w:r>
    </w:p>
    <w:p w:rsidR="00AC3A24" w:rsidRPr="00AC3A24" w:rsidRDefault="00AC3A24" w:rsidP="00831D27">
      <w:pPr>
        <w:snapToGrid w:val="0"/>
        <w:spacing w:afterLines="100" w:line="900" w:lineRule="exact"/>
        <w:ind w:firstLineChars="500" w:firstLine="1800"/>
        <w:rPr>
          <w:sz w:val="36"/>
          <w:szCs w:val="36"/>
          <w:u w:val="single"/>
        </w:rPr>
      </w:pPr>
      <w:r w:rsidRPr="00AC3A24">
        <w:rPr>
          <w:rFonts w:hAnsi="宋体" w:hint="eastAsia"/>
          <w:sz w:val="36"/>
          <w:szCs w:val="36"/>
        </w:rPr>
        <w:t>审</w:t>
      </w:r>
      <w:r w:rsidRPr="00AC3A24">
        <w:rPr>
          <w:rFonts w:hAnsi="宋体" w:hint="eastAsia"/>
          <w:sz w:val="36"/>
          <w:szCs w:val="36"/>
        </w:rPr>
        <w:t xml:space="preserve"> </w:t>
      </w:r>
      <w:r w:rsidRPr="00AC3A24">
        <w:rPr>
          <w:rFonts w:hAnsi="宋体" w:hint="eastAsia"/>
          <w:sz w:val="36"/>
          <w:szCs w:val="36"/>
        </w:rPr>
        <w:t>核</w:t>
      </w:r>
      <w:r w:rsidRPr="00AC3A24">
        <w:rPr>
          <w:rFonts w:hAnsi="宋体"/>
          <w:sz w:val="36"/>
          <w:szCs w:val="36"/>
        </w:rPr>
        <w:t>：</w:t>
      </w:r>
      <w:r w:rsidRPr="00AC3A24">
        <w:rPr>
          <w:sz w:val="36"/>
          <w:szCs w:val="36"/>
          <w:u w:val="single"/>
        </w:rPr>
        <w:t xml:space="preserve">             </w:t>
      </w:r>
      <w:r w:rsidRPr="00AC3A24">
        <w:rPr>
          <w:rFonts w:hint="eastAsia"/>
          <w:sz w:val="36"/>
          <w:szCs w:val="36"/>
          <w:u w:val="single"/>
        </w:rPr>
        <w:t xml:space="preserve">             </w:t>
      </w:r>
    </w:p>
    <w:p w:rsidR="00AC3A24" w:rsidRPr="00AC3A24" w:rsidRDefault="00AC3A24" w:rsidP="00831D27">
      <w:pPr>
        <w:snapToGrid w:val="0"/>
        <w:spacing w:afterLines="100" w:line="900" w:lineRule="exact"/>
        <w:ind w:firstLineChars="500" w:firstLine="1800"/>
        <w:rPr>
          <w:rFonts w:eastAsia="黑体"/>
          <w:sz w:val="28"/>
          <w:szCs w:val="28"/>
        </w:rPr>
      </w:pPr>
      <w:r w:rsidRPr="00AC3A24">
        <w:rPr>
          <w:rFonts w:hAnsi="宋体" w:hint="eastAsia"/>
          <w:sz w:val="36"/>
          <w:szCs w:val="36"/>
        </w:rPr>
        <w:t>批</w:t>
      </w:r>
      <w:r w:rsidRPr="00AC3A24">
        <w:rPr>
          <w:rFonts w:hAnsi="宋体" w:hint="eastAsia"/>
          <w:sz w:val="36"/>
          <w:szCs w:val="36"/>
        </w:rPr>
        <w:t xml:space="preserve"> </w:t>
      </w:r>
      <w:r w:rsidRPr="00AC3A24">
        <w:rPr>
          <w:rFonts w:hAnsi="宋体" w:hint="eastAsia"/>
          <w:sz w:val="36"/>
          <w:szCs w:val="36"/>
        </w:rPr>
        <w:t>准</w:t>
      </w:r>
      <w:r w:rsidRPr="00AC3A24">
        <w:rPr>
          <w:rFonts w:hAnsi="宋体"/>
          <w:sz w:val="36"/>
          <w:szCs w:val="36"/>
        </w:rPr>
        <w:t>：</w:t>
      </w:r>
      <w:r w:rsidRPr="00AC3A24">
        <w:rPr>
          <w:sz w:val="36"/>
          <w:szCs w:val="36"/>
          <w:u w:val="single"/>
        </w:rPr>
        <w:t xml:space="preserve">             </w:t>
      </w:r>
      <w:r w:rsidRPr="00AC3A24">
        <w:rPr>
          <w:rFonts w:hint="eastAsia"/>
          <w:sz w:val="36"/>
          <w:szCs w:val="36"/>
          <w:u w:val="single"/>
        </w:rPr>
        <w:t xml:space="preserve">             </w:t>
      </w:r>
    </w:p>
    <w:p w:rsidR="00AC3A24" w:rsidRPr="00AC3A24" w:rsidRDefault="00AC3A24" w:rsidP="00AC3A24">
      <w:pPr>
        <w:pStyle w:val="a6"/>
        <w:rPr>
          <w:rFonts w:ascii="Times New Roman" w:eastAsia="黑体" w:hAnsi="Times New Roman"/>
          <w:sz w:val="28"/>
          <w:szCs w:val="28"/>
        </w:rPr>
      </w:pPr>
    </w:p>
    <w:p w:rsidR="00AC3A24" w:rsidRPr="00AC3A24" w:rsidRDefault="00AC3A24" w:rsidP="00AC3A24">
      <w:pPr>
        <w:pStyle w:val="a6"/>
        <w:rPr>
          <w:rFonts w:ascii="Times New Roman" w:eastAsia="黑体" w:hAnsi="Times New Roman"/>
          <w:sz w:val="28"/>
          <w:szCs w:val="28"/>
        </w:rPr>
      </w:pPr>
    </w:p>
    <w:p w:rsidR="00AC3A24" w:rsidRPr="00AC3A24" w:rsidRDefault="00AC3A24" w:rsidP="00AC3A24">
      <w:pPr>
        <w:tabs>
          <w:tab w:val="left" w:pos="1548"/>
        </w:tabs>
        <w:snapToGrid w:val="0"/>
        <w:spacing w:line="700" w:lineRule="exact"/>
        <w:jc w:val="center"/>
        <w:textAlignment w:val="bottom"/>
        <w:rPr>
          <w:rFonts w:eastAsia="黑体"/>
          <w:sz w:val="32"/>
          <w:szCs w:val="32"/>
        </w:rPr>
      </w:pPr>
      <w:r w:rsidRPr="00AC3A24">
        <w:rPr>
          <w:rFonts w:eastAsia="黑体" w:hint="eastAsia"/>
          <w:sz w:val="32"/>
          <w:szCs w:val="32"/>
        </w:rPr>
        <w:t>二〇一九年一月</w:t>
      </w:r>
    </w:p>
    <w:p w:rsidR="00AC3A24" w:rsidRPr="00AC3A24" w:rsidRDefault="00AC3A24" w:rsidP="00AC3A24">
      <w:pPr>
        <w:spacing w:line="400" w:lineRule="exact"/>
        <w:rPr>
          <w:b/>
          <w:bCs/>
          <w:sz w:val="36"/>
        </w:rPr>
      </w:pPr>
    </w:p>
    <w:p w:rsidR="00AC3A24" w:rsidRPr="00AC3A24" w:rsidRDefault="00AC3A24" w:rsidP="00AC3A24">
      <w:pPr>
        <w:spacing w:line="520" w:lineRule="exact"/>
        <w:rPr>
          <w:rFonts w:hAnsi="宋体"/>
          <w:b/>
          <w:sz w:val="28"/>
          <w:szCs w:val="28"/>
        </w:rPr>
        <w:sectPr w:rsidR="00AC3A24" w:rsidRPr="00AC3A24" w:rsidSect="00332B92">
          <w:footerReference w:type="even" r:id="rId8"/>
          <w:pgSz w:w="11906" w:h="16838"/>
          <w:pgMar w:top="1440" w:right="1800" w:bottom="1440" w:left="1800" w:header="851" w:footer="992" w:gutter="0"/>
          <w:cols w:space="425"/>
          <w:docGrid w:type="lines" w:linePitch="312"/>
        </w:sectPr>
      </w:pPr>
      <w:bookmarkStart w:id="2" w:name="_Toc319140520"/>
      <w:bookmarkStart w:id="3" w:name="_Toc319262855"/>
      <w:bookmarkStart w:id="4" w:name="_Toc320342888"/>
    </w:p>
    <w:p w:rsidR="00AC3A24" w:rsidRPr="00AC3A24" w:rsidRDefault="00AC3A24" w:rsidP="00AC3A24">
      <w:pPr>
        <w:spacing w:line="520" w:lineRule="exact"/>
        <w:rPr>
          <w:rFonts w:hAnsi="宋体"/>
          <w:b/>
          <w:sz w:val="28"/>
          <w:szCs w:val="28"/>
        </w:rPr>
      </w:pPr>
    </w:p>
    <w:p w:rsidR="00AC3A24" w:rsidRPr="00AC3A24" w:rsidRDefault="00AC3A24" w:rsidP="00AC3A24">
      <w:pPr>
        <w:spacing w:line="520" w:lineRule="exact"/>
        <w:jc w:val="center"/>
        <w:rPr>
          <w:rFonts w:hAnsi="宋体"/>
          <w:b/>
          <w:sz w:val="28"/>
          <w:szCs w:val="28"/>
        </w:rPr>
      </w:pPr>
      <w:r w:rsidRPr="00AC3A24">
        <w:rPr>
          <w:rFonts w:hAnsi="宋体"/>
          <w:b/>
          <w:sz w:val="28"/>
          <w:szCs w:val="28"/>
        </w:rPr>
        <w:t>目</w:t>
      </w:r>
      <w:r w:rsidRPr="00AC3A24">
        <w:rPr>
          <w:rFonts w:hAnsi="宋体"/>
          <w:b/>
          <w:sz w:val="28"/>
          <w:szCs w:val="28"/>
        </w:rPr>
        <w:t xml:space="preserve">   </w:t>
      </w:r>
      <w:r w:rsidRPr="00AC3A24">
        <w:rPr>
          <w:rFonts w:hAnsi="宋体"/>
          <w:b/>
          <w:sz w:val="28"/>
          <w:szCs w:val="28"/>
        </w:rPr>
        <w:t>录</w:t>
      </w:r>
      <w:bookmarkEnd w:id="2"/>
      <w:bookmarkEnd w:id="3"/>
      <w:bookmarkEnd w:id="4"/>
    </w:p>
    <w:p w:rsidR="00AC3A24" w:rsidRPr="00AC3A24" w:rsidRDefault="00AC3A24" w:rsidP="00AC3A24">
      <w:pPr>
        <w:spacing w:line="520" w:lineRule="exact"/>
        <w:jc w:val="center"/>
        <w:rPr>
          <w:rFonts w:hAnsi="宋体"/>
          <w:b/>
          <w:sz w:val="28"/>
          <w:szCs w:val="28"/>
        </w:rPr>
      </w:pPr>
    </w:p>
    <w:p w:rsidR="00FA7CE1" w:rsidRDefault="00586314">
      <w:pPr>
        <w:pStyle w:val="10"/>
        <w:tabs>
          <w:tab w:val="right" w:leader="dot" w:pos="8296"/>
        </w:tabs>
        <w:rPr>
          <w:rFonts w:asciiTheme="minorHAnsi" w:eastAsiaTheme="minorEastAsia" w:hAnsiTheme="minorHAnsi" w:cstheme="minorBidi"/>
          <w:noProof/>
          <w:szCs w:val="22"/>
        </w:rPr>
      </w:pPr>
      <w:r w:rsidRPr="00AC3A24">
        <w:rPr>
          <w:rFonts w:ascii="宋体" w:hAnsi="宋体" w:hint="eastAsia"/>
          <w:sz w:val="24"/>
        </w:rPr>
        <w:fldChar w:fldCharType="begin"/>
      </w:r>
      <w:r w:rsidR="00AC3A24" w:rsidRPr="00AC3A24">
        <w:rPr>
          <w:rFonts w:ascii="宋体" w:hAnsi="宋体" w:hint="eastAsia"/>
          <w:sz w:val="24"/>
        </w:rPr>
        <w:instrText xml:space="preserve"> TOC \o "1-3" \h \z \u </w:instrText>
      </w:r>
      <w:r w:rsidRPr="00AC3A24">
        <w:rPr>
          <w:rFonts w:ascii="宋体" w:hAnsi="宋体" w:hint="eastAsia"/>
          <w:sz w:val="24"/>
        </w:rPr>
        <w:fldChar w:fldCharType="separate"/>
      </w:r>
    </w:p>
    <w:p w:rsidR="00FA7CE1" w:rsidRDefault="00586314">
      <w:pPr>
        <w:pStyle w:val="10"/>
        <w:tabs>
          <w:tab w:val="right" w:leader="dot" w:pos="8296"/>
        </w:tabs>
        <w:rPr>
          <w:rFonts w:asciiTheme="minorHAnsi" w:eastAsiaTheme="minorEastAsia" w:hAnsiTheme="minorHAnsi" w:cstheme="minorBidi"/>
          <w:noProof/>
          <w:szCs w:val="22"/>
        </w:rPr>
      </w:pPr>
      <w:hyperlink w:anchor="_Toc535970647" w:history="1">
        <w:r w:rsidR="00FA7CE1" w:rsidRPr="00E74802">
          <w:rPr>
            <w:rStyle w:val="a7"/>
            <w:rFonts w:ascii="宋体" w:hAnsi="宋体"/>
            <w:noProof/>
          </w:rPr>
          <w:t xml:space="preserve">1 </w:t>
        </w:r>
        <w:r w:rsidR="00FA7CE1" w:rsidRPr="00E74802">
          <w:rPr>
            <w:rStyle w:val="a7"/>
            <w:rFonts w:ascii="宋体" w:hAnsi="宋体" w:hint="eastAsia"/>
            <w:noProof/>
            <w:position w:val="2"/>
          </w:rPr>
          <w:t>总则</w:t>
        </w:r>
        <w:r w:rsidR="00FA7CE1">
          <w:rPr>
            <w:noProof/>
            <w:webHidden/>
          </w:rPr>
          <w:tab/>
        </w:r>
        <w:r>
          <w:rPr>
            <w:noProof/>
            <w:webHidden/>
          </w:rPr>
          <w:fldChar w:fldCharType="begin"/>
        </w:r>
        <w:r w:rsidR="00FA7CE1">
          <w:rPr>
            <w:noProof/>
            <w:webHidden/>
          </w:rPr>
          <w:instrText xml:space="preserve"> PAGEREF _Toc535970647 \h </w:instrText>
        </w:r>
        <w:r>
          <w:rPr>
            <w:noProof/>
            <w:webHidden/>
          </w:rPr>
        </w:r>
        <w:r>
          <w:rPr>
            <w:noProof/>
            <w:webHidden/>
          </w:rPr>
          <w:fldChar w:fldCharType="separate"/>
        </w:r>
        <w:r w:rsidR="00FA7CE1">
          <w:rPr>
            <w:noProof/>
            <w:webHidden/>
          </w:rPr>
          <w:t>1</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48" w:history="1">
        <w:r w:rsidR="00FA7CE1" w:rsidRPr="00E74802">
          <w:rPr>
            <w:rStyle w:val="a7"/>
            <w:rFonts w:ascii="宋体" w:hAnsi="宋体"/>
            <w:noProof/>
            <w:position w:val="2"/>
          </w:rPr>
          <w:t xml:space="preserve">2 </w:t>
        </w:r>
        <w:r w:rsidR="00FA7CE1" w:rsidRPr="00E74802">
          <w:rPr>
            <w:rStyle w:val="a7"/>
            <w:rFonts w:ascii="宋体" w:hAnsi="宋体" w:hint="eastAsia"/>
            <w:noProof/>
            <w:position w:val="2"/>
          </w:rPr>
          <w:t>工程概况及环境条件</w:t>
        </w:r>
        <w:r w:rsidR="00FA7CE1">
          <w:rPr>
            <w:noProof/>
            <w:webHidden/>
          </w:rPr>
          <w:tab/>
        </w:r>
        <w:r>
          <w:rPr>
            <w:noProof/>
            <w:webHidden/>
          </w:rPr>
          <w:fldChar w:fldCharType="begin"/>
        </w:r>
        <w:r w:rsidR="00FA7CE1">
          <w:rPr>
            <w:noProof/>
            <w:webHidden/>
          </w:rPr>
          <w:instrText xml:space="preserve"> PAGEREF _Toc535970648 \h </w:instrText>
        </w:r>
        <w:r>
          <w:rPr>
            <w:noProof/>
            <w:webHidden/>
          </w:rPr>
        </w:r>
        <w:r>
          <w:rPr>
            <w:noProof/>
            <w:webHidden/>
          </w:rPr>
          <w:fldChar w:fldCharType="separate"/>
        </w:r>
        <w:r w:rsidR="00FA7CE1">
          <w:rPr>
            <w:noProof/>
            <w:webHidden/>
          </w:rPr>
          <w:t>2</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49" w:history="1">
        <w:r w:rsidR="00FA7CE1" w:rsidRPr="00E74802">
          <w:rPr>
            <w:rStyle w:val="a7"/>
            <w:rFonts w:ascii="宋体" w:hAnsi="宋体"/>
            <w:noProof/>
          </w:rPr>
          <w:t xml:space="preserve">3 </w:t>
        </w:r>
        <w:r w:rsidR="00FA7CE1" w:rsidRPr="00E74802">
          <w:rPr>
            <w:rStyle w:val="a7"/>
            <w:rFonts w:ascii="宋体" w:hAnsi="宋体" w:hint="eastAsia"/>
            <w:noProof/>
          </w:rPr>
          <w:t>技术要求</w:t>
        </w:r>
        <w:r w:rsidR="00FA7CE1">
          <w:rPr>
            <w:noProof/>
            <w:webHidden/>
          </w:rPr>
          <w:tab/>
        </w:r>
        <w:r>
          <w:rPr>
            <w:noProof/>
            <w:webHidden/>
          </w:rPr>
          <w:fldChar w:fldCharType="begin"/>
        </w:r>
        <w:r w:rsidR="00FA7CE1">
          <w:rPr>
            <w:noProof/>
            <w:webHidden/>
          </w:rPr>
          <w:instrText xml:space="preserve"> PAGEREF _Toc535970649 \h </w:instrText>
        </w:r>
        <w:r>
          <w:rPr>
            <w:noProof/>
            <w:webHidden/>
          </w:rPr>
        </w:r>
        <w:r>
          <w:rPr>
            <w:noProof/>
            <w:webHidden/>
          </w:rPr>
          <w:fldChar w:fldCharType="separate"/>
        </w:r>
        <w:r w:rsidR="00FA7CE1">
          <w:rPr>
            <w:noProof/>
            <w:webHidden/>
          </w:rPr>
          <w:t>4</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50" w:history="1">
        <w:r w:rsidR="00FA7CE1" w:rsidRPr="00E74802">
          <w:rPr>
            <w:rStyle w:val="a7"/>
            <w:rFonts w:ascii="宋体" w:hAnsi="宋体"/>
            <w:noProof/>
            <w:position w:val="2"/>
          </w:rPr>
          <w:t>4</w:t>
        </w:r>
        <w:r w:rsidR="00FA7CE1" w:rsidRPr="00E74802">
          <w:rPr>
            <w:rStyle w:val="a7"/>
            <w:rFonts w:ascii="宋体" w:hAnsi="宋体" w:hint="eastAsia"/>
            <w:noProof/>
            <w:position w:val="2"/>
          </w:rPr>
          <w:t>、设计、制造、检验与试验标准</w:t>
        </w:r>
        <w:r w:rsidR="00FA7CE1">
          <w:rPr>
            <w:noProof/>
            <w:webHidden/>
          </w:rPr>
          <w:tab/>
        </w:r>
        <w:r>
          <w:rPr>
            <w:noProof/>
            <w:webHidden/>
          </w:rPr>
          <w:fldChar w:fldCharType="begin"/>
        </w:r>
        <w:r w:rsidR="00FA7CE1">
          <w:rPr>
            <w:noProof/>
            <w:webHidden/>
          </w:rPr>
          <w:instrText xml:space="preserve"> PAGEREF _Toc535970650 \h </w:instrText>
        </w:r>
        <w:r>
          <w:rPr>
            <w:noProof/>
            <w:webHidden/>
          </w:rPr>
        </w:r>
        <w:r>
          <w:rPr>
            <w:noProof/>
            <w:webHidden/>
          </w:rPr>
          <w:fldChar w:fldCharType="separate"/>
        </w:r>
        <w:r w:rsidR="00FA7CE1">
          <w:rPr>
            <w:noProof/>
            <w:webHidden/>
          </w:rPr>
          <w:t>7</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51" w:history="1">
        <w:r w:rsidR="00FA7CE1" w:rsidRPr="00E74802">
          <w:rPr>
            <w:rStyle w:val="a7"/>
            <w:rFonts w:ascii="宋体" w:hAnsi="宋体"/>
            <w:noProof/>
            <w:position w:val="2"/>
          </w:rPr>
          <w:t>5</w:t>
        </w:r>
        <w:r w:rsidR="00FA7CE1" w:rsidRPr="00E74802">
          <w:rPr>
            <w:rStyle w:val="a7"/>
            <w:rFonts w:ascii="宋体" w:hAnsi="宋体" w:hint="eastAsia"/>
            <w:noProof/>
            <w:position w:val="2"/>
          </w:rPr>
          <w:t>、供货范围</w:t>
        </w:r>
        <w:r w:rsidR="00FA7CE1">
          <w:rPr>
            <w:noProof/>
            <w:webHidden/>
          </w:rPr>
          <w:tab/>
        </w:r>
        <w:r>
          <w:rPr>
            <w:noProof/>
            <w:webHidden/>
          </w:rPr>
          <w:fldChar w:fldCharType="begin"/>
        </w:r>
        <w:r w:rsidR="00FA7CE1">
          <w:rPr>
            <w:noProof/>
            <w:webHidden/>
          </w:rPr>
          <w:instrText xml:space="preserve"> PAGEREF _Toc535970651 \h </w:instrText>
        </w:r>
        <w:r>
          <w:rPr>
            <w:noProof/>
            <w:webHidden/>
          </w:rPr>
        </w:r>
        <w:r>
          <w:rPr>
            <w:noProof/>
            <w:webHidden/>
          </w:rPr>
          <w:fldChar w:fldCharType="separate"/>
        </w:r>
        <w:r w:rsidR="00FA7CE1">
          <w:rPr>
            <w:noProof/>
            <w:webHidden/>
          </w:rPr>
          <w:t>8</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52" w:history="1">
        <w:r w:rsidR="00FA7CE1" w:rsidRPr="00E74802">
          <w:rPr>
            <w:rStyle w:val="a7"/>
            <w:rFonts w:ascii="宋体" w:hAnsi="宋体"/>
            <w:noProof/>
            <w:position w:val="2"/>
          </w:rPr>
          <w:t>6</w:t>
        </w:r>
        <w:r w:rsidR="00FA7CE1" w:rsidRPr="00E74802">
          <w:rPr>
            <w:rStyle w:val="a7"/>
            <w:rFonts w:ascii="宋体" w:hAnsi="宋体" w:hint="eastAsia"/>
            <w:noProof/>
            <w:position w:val="2"/>
          </w:rPr>
          <w:t>、检验、试验</w:t>
        </w:r>
        <w:r w:rsidR="00FA7CE1">
          <w:rPr>
            <w:noProof/>
            <w:webHidden/>
          </w:rPr>
          <w:tab/>
        </w:r>
        <w:r>
          <w:rPr>
            <w:noProof/>
            <w:webHidden/>
          </w:rPr>
          <w:fldChar w:fldCharType="begin"/>
        </w:r>
        <w:r w:rsidR="00FA7CE1">
          <w:rPr>
            <w:noProof/>
            <w:webHidden/>
          </w:rPr>
          <w:instrText xml:space="preserve"> PAGEREF _Toc535970652 \h </w:instrText>
        </w:r>
        <w:r>
          <w:rPr>
            <w:noProof/>
            <w:webHidden/>
          </w:rPr>
        </w:r>
        <w:r>
          <w:rPr>
            <w:noProof/>
            <w:webHidden/>
          </w:rPr>
          <w:fldChar w:fldCharType="separate"/>
        </w:r>
        <w:r w:rsidR="00FA7CE1">
          <w:rPr>
            <w:noProof/>
            <w:webHidden/>
          </w:rPr>
          <w:t>8</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53" w:history="1">
        <w:r w:rsidR="00FA7CE1" w:rsidRPr="00E74802">
          <w:rPr>
            <w:rStyle w:val="a7"/>
            <w:rFonts w:ascii="宋体" w:hAnsi="宋体"/>
            <w:noProof/>
            <w:position w:val="2"/>
          </w:rPr>
          <w:t>7</w:t>
        </w:r>
        <w:r w:rsidR="00FA7CE1" w:rsidRPr="00E74802">
          <w:rPr>
            <w:rStyle w:val="a7"/>
            <w:rFonts w:ascii="宋体" w:hAnsi="宋体" w:hint="eastAsia"/>
            <w:noProof/>
            <w:position w:val="2"/>
          </w:rPr>
          <w:t>产品保证</w:t>
        </w:r>
        <w:r w:rsidR="00FA7CE1">
          <w:rPr>
            <w:noProof/>
            <w:webHidden/>
          </w:rPr>
          <w:tab/>
        </w:r>
        <w:r>
          <w:rPr>
            <w:noProof/>
            <w:webHidden/>
          </w:rPr>
          <w:fldChar w:fldCharType="begin"/>
        </w:r>
        <w:r w:rsidR="00FA7CE1">
          <w:rPr>
            <w:noProof/>
            <w:webHidden/>
          </w:rPr>
          <w:instrText xml:space="preserve"> PAGEREF _Toc535970653 \h </w:instrText>
        </w:r>
        <w:r>
          <w:rPr>
            <w:noProof/>
            <w:webHidden/>
          </w:rPr>
        </w:r>
        <w:r>
          <w:rPr>
            <w:noProof/>
            <w:webHidden/>
          </w:rPr>
          <w:fldChar w:fldCharType="separate"/>
        </w:r>
        <w:r w:rsidR="00FA7CE1">
          <w:rPr>
            <w:noProof/>
            <w:webHidden/>
          </w:rPr>
          <w:t>9</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54" w:history="1">
        <w:r w:rsidR="00FA7CE1" w:rsidRPr="00E74802">
          <w:rPr>
            <w:rStyle w:val="a7"/>
            <w:rFonts w:ascii="宋体" w:hAnsi="宋体"/>
            <w:noProof/>
            <w:position w:val="2"/>
          </w:rPr>
          <w:t>8</w:t>
        </w:r>
        <w:r w:rsidR="00FA7CE1" w:rsidRPr="00E74802">
          <w:rPr>
            <w:rStyle w:val="a7"/>
            <w:rFonts w:ascii="宋体" w:hAnsi="宋体" w:hint="eastAsia"/>
            <w:noProof/>
            <w:position w:val="2"/>
          </w:rPr>
          <w:t>、图纸和资料</w:t>
        </w:r>
        <w:r w:rsidR="00FA7CE1">
          <w:rPr>
            <w:noProof/>
            <w:webHidden/>
          </w:rPr>
          <w:tab/>
        </w:r>
        <w:r>
          <w:rPr>
            <w:noProof/>
            <w:webHidden/>
          </w:rPr>
          <w:fldChar w:fldCharType="begin"/>
        </w:r>
        <w:r w:rsidR="00FA7CE1">
          <w:rPr>
            <w:noProof/>
            <w:webHidden/>
          </w:rPr>
          <w:instrText xml:space="preserve"> PAGEREF _Toc535970654 \h </w:instrText>
        </w:r>
        <w:r>
          <w:rPr>
            <w:noProof/>
            <w:webHidden/>
          </w:rPr>
        </w:r>
        <w:r>
          <w:rPr>
            <w:noProof/>
            <w:webHidden/>
          </w:rPr>
          <w:fldChar w:fldCharType="separate"/>
        </w:r>
        <w:r w:rsidR="00FA7CE1">
          <w:rPr>
            <w:noProof/>
            <w:webHidden/>
          </w:rPr>
          <w:t>9</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55" w:history="1">
        <w:r w:rsidR="00FA7CE1" w:rsidRPr="00E74802">
          <w:rPr>
            <w:rStyle w:val="a7"/>
            <w:rFonts w:ascii="宋体" w:hAnsi="宋体"/>
            <w:noProof/>
            <w:position w:val="2"/>
          </w:rPr>
          <w:t>9</w:t>
        </w:r>
        <w:r w:rsidR="00FA7CE1" w:rsidRPr="00E74802">
          <w:rPr>
            <w:rStyle w:val="a7"/>
            <w:rFonts w:ascii="宋体" w:hAnsi="宋体" w:hint="eastAsia"/>
            <w:noProof/>
            <w:position w:val="2"/>
          </w:rPr>
          <w:t>、设备验收</w:t>
        </w:r>
        <w:r w:rsidR="00FA7CE1">
          <w:rPr>
            <w:noProof/>
            <w:webHidden/>
          </w:rPr>
          <w:tab/>
        </w:r>
        <w:r>
          <w:rPr>
            <w:noProof/>
            <w:webHidden/>
          </w:rPr>
          <w:fldChar w:fldCharType="begin"/>
        </w:r>
        <w:r w:rsidR="00FA7CE1">
          <w:rPr>
            <w:noProof/>
            <w:webHidden/>
          </w:rPr>
          <w:instrText xml:space="preserve"> PAGEREF _Toc535970655 \h </w:instrText>
        </w:r>
        <w:r>
          <w:rPr>
            <w:noProof/>
            <w:webHidden/>
          </w:rPr>
        </w:r>
        <w:r>
          <w:rPr>
            <w:noProof/>
            <w:webHidden/>
          </w:rPr>
          <w:fldChar w:fldCharType="separate"/>
        </w:r>
        <w:r w:rsidR="00FA7CE1">
          <w:rPr>
            <w:noProof/>
            <w:webHidden/>
          </w:rPr>
          <w:t>10</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56" w:history="1">
        <w:r w:rsidR="00FA7CE1" w:rsidRPr="00E74802">
          <w:rPr>
            <w:rStyle w:val="a7"/>
            <w:rFonts w:ascii="宋体" w:hAnsi="宋体"/>
            <w:noProof/>
            <w:position w:val="2"/>
          </w:rPr>
          <w:t>10</w:t>
        </w:r>
        <w:r w:rsidR="00FA7CE1" w:rsidRPr="00E74802">
          <w:rPr>
            <w:rStyle w:val="a7"/>
            <w:rFonts w:ascii="宋体" w:hAnsi="宋体" w:hint="eastAsia"/>
            <w:noProof/>
            <w:position w:val="2"/>
          </w:rPr>
          <w:t>、技术服务</w:t>
        </w:r>
        <w:r w:rsidR="00FA7CE1">
          <w:rPr>
            <w:noProof/>
            <w:webHidden/>
          </w:rPr>
          <w:tab/>
        </w:r>
        <w:r>
          <w:rPr>
            <w:noProof/>
            <w:webHidden/>
          </w:rPr>
          <w:fldChar w:fldCharType="begin"/>
        </w:r>
        <w:r w:rsidR="00FA7CE1">
          <w:rPr>
            <w:noProof/>
            <w:webHidden/>
          </w:rPr>
          <w:instrText xml:space="preserve"> PAGEREF _Toc535970656 \h </w:instrText>
        </w:r>
        <w:r>
          <w:rPr>
            <w:noProof/>
            <w:webHidden/>
          </w:rPr>
        </w:r>
        <w:r>
          <w:rPr>
            <w:noProof/>
            <w:webHidden/>
          </w:rPr>
          <w:fldChar w:fldCharType="separate"/>
        </w:r>
        <w:r w:rsidR="00FA7CE1">
          <w:rPr>
            <w:noProof/>
            <w:webHidden/>
          </w:rPr>
          <w:t>11</w:t>
        </w:r>
        <w:r>
          <w:rPr>
            <w:noProof/>
            <w:webHidden/>
          </w:rPr>
          <w:fldChar w:fldCharType="end"/>
        </w:r>
      </w:hyperlink>
    </w:p>
    <w:p w:rsidR="00FA7CE1" w:rsidRPr="00831D27" w:rsidRDefault="00586314" w:rsidP="00831D27">
      <w:pPr>
        <w:pStyle w:val="10"/>
        <w:tabs>
          <w:tab w:val="right" w:leader="dot" w:pos="8296"/>
        </w:tabs>
        <w:rPr>
          <w:rFonts w:asciiTheme="minorHAnsi" w:eastAsiaTheme="minorEastAsia" w:hAnsiTheme="minorHAnsi" w:cstheme="minorBidi"/>
          <w:noProof/>
          <w:szCs w:val="22"/>
        </w:rPr>
      </w:pPr>
      <w:hyperlink w:anchor="_Toc535970657" w:history="1">
        <w:r w:rsidR="00FA7CE1" w:rsidRPr="00E74802">
          <w:rPr>
            <w:rStyle w:val="a7"/>
            <w:rFonts w:ascii="宋体" w:hAnsi="宋体"/>
            <w:noProof/>
            <w:position w:val="2"/>
          </w:rPr>
          <w:t>11</w:t>
        </w:r>
        <w:r w:rsidR="00FA7CE1" w:rsidRPr="00E74802">
          <w:rPr>
            <w:rStyle w:val="a7"/>
            <w:rFonts w:ascii="宋体" w:hAnsi="宋体" w:hint="eastAsia"/>
            <w:noProof/>
            <w:position w:val="2"/>
          </w:rPr>
          <w:t>、包装、运输及标志</w:t>
        </w:r>
        <w:r w:rsidR="00FA7CE1">
          <w:rPr>
            <w:noProof/>
            <w:webHidden/>
          </w:rPr>
          <w:tab/>
        </w:r>
        <w:r>
          <w:rPr>
            <w:noProof/>
            <w:webHidden/>
          </w:rPr>
          <w:fldChar w:fldCharType="begin"/>
        </w:r>
        <w:r w:rsidR="00FA7CE1">
          <w:rPr>
            <w:noProof/>
            <w:webHidden/>
          </w:rPr>
          <w:instrText xml:space="preserve"> PAGEREF _Toc535970657 \h </w:instrText>
        </w:r>
        <w:r>
          <w:rPr>
            <w:noProof/>
            <w:webHidden/>
          </w:rPr>
        </w:r>
        <w:r>
          <w:rPr>
            <w:noProof/>
            <w:webHidden/>
          </w:rPr>
          <w:fldChar w:fldCharType="separate"/>
        </w:r>
        <w:r w:rsidR="00FA7CE1">
          <w:rPr>
            <w:noProof/>
            <w:webHidden/>
          </w:rPr>
          <w:t>12</w:t>
        </w:r>
        <w:r>
          <w:rPr>
            <w:noProof/>
            <w:webHidden/>
          </w:rPr>
          <w:fldChar w:fldCharType="end"/>
        </w:r>
      </w:hyperlink>
    </w:p>
    <w:p w:rsidR="00FA7CE1" w:rsidRDefault="00586314">
      <w:pPr>
        <w:pStyle w:val="10"/>
        <w:tabs>
          <w:tab w:val="right" w:leader="dot" w:pos="8296"/>
        </w:tabs>
        <w:rPr>
          <w:rFonts w:asciiTheme="minorHAnsi" w:eastAsiaTheme="minorEastAsia" w:hAnsiTheme="minorHAnsi" w:cstheme="minorBidi"/>
          <w:noProof/>
          <w:szCs w:val="22"/>
        </w:rPr>
      </w:pPr>
      <w:hyperlink w:anchor="_Toc535970659" w:history="1">
        <w:r w:rsidR="00FA7CE1" w:rsidRPr="00E74802">
          <w:rPr>
            <w:rStyle w:val="a7"/>
            <w:rFonts w:ascii="宋体" w:hAnsi="宋体"/>
            <w:noProof/>
            <w:position w:val="2"/>
          </w:rPr>
          <w:t>12</w:t>
        </w:r>
        <w:r w:rsidR="00FA7CE1" w:rsidRPr="00E74802">
          <w:rPr>
            <w:rStyle w:val="a7"/>
            <w:rFonts w:ascii="宋体" w:hAnsi="宋体" w:hint="eastAsia"/>
            <w:noProof/>
            <w:position w:val="2"/>
          </w:rPr>
          <w:t>、到货时间及地点</w:t>
        </w:r>
        <w:r w:rsidR="00FA7CE1">
          <w:rPr>
            <w:noProof/>
            <w:webHidden/>
          </w:rPr>
          <w:tab/>
        </w:r>
        <w:r>
          <w:rPr>
            <w:noProof/>
            <w:webHidden/>
          </w:rPr>
          <w:fldChar w:fldCharType="begin"/>
        </w:r>
        <w:r w:rsidR="00FA7CE1">
          <w:rPr>
            <w:noProof/>
            <w:webHidden/>
          </w:rPr>
          <w:instrText xml:space="preserve"> PAGEREF _Toc535970659 \h </w:instrText>
        </w:r>
        <w:r>
          <w:rPr>
            <w:noProof/>
            <w:webHidden/>
          </w:rPr>
        </w:r>
        <w:r>
          <w:rPr>
            <w:noProof/>
            <w:webHidden/>
          </w:rPr>
          <w:fldChar w:fldCharType="separate"/>
        </w:r>
        <w:r w:rsidR="00FA7CE1">
          <w:rPr>
            <w:noProof/>
            <w:webHidden/>
          </w:rPr>
          <w:t>12</w:t>
        </w:r>
        <w:r>
          <w:rPr>
            <w:noProof/>
            <w:webHidden/>
          </w:rPr>
          <w:fldChar w:fldCharType="end"/>
        </w:r>
      </w:hyperlink>
    </w:p>
    <w:p w:rsidR="00AC3A24" w:rsidRPr="00AC3A24" w:rsidRDefault="00586314" w:rsidP="00AC3A24">
      <w:pPr>
        <w:spacing w:line="520" w:lineRule="exact"/>
        <w:jc w:val="left"/>
        <w:rPr>
          <w:rFonts w:ascii="宋体" w:hAnsi="宋体"/>
          <w:sz w:val="24"/>
        </w:rPr>
      </w:pPr>
      <w:r w:rsidRPr="00AC3A24">
        <w:rPr>
          <w:rFonts w:ascii="宋体" w:hAnsi="宋体" w:hint="eastAsia"/>
          <w:sz w:val="24"/>
        </w:rPr>
        <w:fldChar w:fldCharType="end"/>
      </w:r>
    </w:p>
    <w:p w:rsidR="00AC3A24" w:rsidRPr="00AC3A24" w:rsidRDefault="00AC3A24" w:rsidP="00AC3A24">
      <w:pPr>
        <w:rPr>
          <w:sz w:val="28"/>
          <w:szCs w:val="28"/>
        </w:rPr>
      </w:pPr>
    </w:p>
    <w:p w:rsidR="00AC3A24" w:rsidRPr="00AC3A24" w:rsidRDefault="00AC3A24" w:rsidP="00AC3A24">
      <w:pPr>
        <w:spacing w:line="400" w:lineRule="exact"/>
        <w:rPr>
          <w:b/>
          <w:bCs/>
          <w:sz w:val="36"/>
        </w:rPr>
      </w:pPr>
    </w:p>
    <w:p w:rsidR="00AC3A24" w:rsidRPr="00AC3A24" w:rsidRDefault="00AC3A24" w:rsidP="00AC3A24">
      <w:pPr>
        <w:spacing w:line="400" w:lineRule="exact"/>
        <w:rPr>
          <w:b/>
          <w:bCs/>
          <w:sz w:val="36"/>
        </w:rPr>
        <w:sectPr w:rsidR="00AC3A24" w:rsidRPr="00AC3A24" w:rsidSect="00332B92">
          <w:pgSz w:w="11906" w:h="16838"/>
          <w:pgMar w:top="1440" w:right="1800" w:bottom="1440" w:left="1800" w:header="851" w:footer="992" w:gutter="0"/>
          <w:cols w:space="425"/>
          <w:docGrid w:type="lines" w:linePitch="312"/>
        </w:sectPr>
      </w:pPr>
    </w:p>
    <w:p w:rsidR="00AC3A24" w:rsidRPr="00AC3A24" w:rsidRDefault="00AC3A24" w:rsidP="00831D27">
      <w:pPr>
        <w:pStyle w:val="1"/>
        <w:spacing w:beforeLines="50" w:afterLines="50"/>
        <w:rPr>
          <w:rFonts w:ascii="宋体" w:hAnsi="宋体"/>
          <w:b w:val="0"/>
          <w:position w:val="2"/>
          <w:szCs w:val="24"/>
        </w:rPr>
      </w:pPr>
      <w:bookmarkStart w:id="5" w:name="_Toc318640203"/>
      <w:bookmarkStart w:id="6" w:name="_Toc319140521"/>
      <w:bookmarkStart w:id="7" w:name="_Toc535970647"/>
      <w:r w:rsidRPr="00AC3A24">
        <w:rPr>
          <w:rFonts w:ascii="宋体" w:hAnsi="宋体"/>
          <w:b w:val="0"/>
          <w:szCs w:val="24"/>
        </w:rPr>
        <w:lastRenderedPageBreak/>
        <w:t>1</w:t>
      </w:r>
      <w:r w:rsidRPr="00AC3A24">
        <w:rPr>
          <w:rFonts w:ascii="宋体" w:hAnsi="宋体" w:hint="eastAsia"/>
          <w:b w:val="0"/>
          <w:szCs w:val="24"/>
        </w:rPr>
        <w:t xml:space="preserve"> </w:t>
      </w:r>
      <w:r w:rsidRPr="00AC3A24">
        <w:rPr>
          <w:rFonts w:ascii="宋体" w:hAnsi="宋体"/>
          <w:b w:val="0"/>
          <w:position w:val="2"/>
          <w:szCs w:val="24"/>
        </w:rPr>
        <w:t>总则</w:t>
      </w:r>
      <w:bookmarkEnd w:id="5"/>
      <w:bookmarkEnd w:id="6"/>
      <w:bookmarkEnd w:id="7"/>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1.1本技术规格书适用于陕西未来能源化工有限公司</w:t>
      </w:r>
      <w:r w:rsidRPr="00AC3A24">
        <w:rPr>
          <w:rFonts w:ascii="宋体" w:hAnsi="宋体" w:hint="eastAsia"/>
          <w:sz w:val="24"/>
        </w:rPr>
        <w:t>煤制油分公司机械雾化蒸发器</w:t>
      </w:r>
      <w:r w:rsidR="00AA783E">
        <w:rPr>
          <w:rFonts w:ascii="宋体" w:hAnsi="宋体" w:hint="eastAsia"/>
          <w:sz w:val="24"/>
        </w:rPr>
        <w:t>的</w:t>
      </w:r>
      <w:r w:rsidRPr="00AC3A24">
        <w:rPr>
          <w:rFonts w:ascii="宋体" w:hAnsi="宋体"/>
          <w:sz w:val="24"/>
        </w:rPr>
        <w:t>要求，提出了设计、供货、设备安装和调试等方面的技术要求。</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1.2本技术规格书提出的是最低限度的技术要求，并未对一切技术细节做出详细规定，也未充分引述有关标准和规定的条文。投标方应保证提供满足本规格书和所列标准要求的高质量产品及相应服务。并应满足国家有关安全、环保等强制性标准的要求。对本技术规格书中未提及的但在设备中必不可少的部分或不能满足本技术规范要求而依据其它标准的部分，投标方有责任在投标书中提出，并提供所依据的标准规范。</w:t>
      </w:r>
    </w:p>
    <w:p w:rsidR="002B6610" w:rsidRDefault="00AC3A24" w:rsidP="002B6610">
      <w:pPr>
        <w:pStyle w:val="a9"/>
        <w:spacing w:line="360" w:lineRule="auto"/>
        <w:ind w:firstLine="480"/>
        <w:rPr>
          <w:rFonts w:ascii="宋体" w:hAnsi="宋体"/>
          <w:sz w:val="24"/>
          <w:szCs w:val="24"/>
        </w:rPr>
      </w:pPr>
      <w:r w:rsidRPr="00AC3A24">
        <w:rPr>
          <w:rFonts w:ascii="宋体" w:hAnsi="宋体"/>
          <w:sz w:val="24"/>
          <w:szCs w:val="24"/>
        </w:rPr>
        <w:t>1.3 投标方</w:t>
      </w:r>
      <w:r w:rsidRPr="00AC3A24">
        <w:rPr>
          <w:rFonts w:ascii="宋体" w:hAnsi="宋体" w:hint="eastAsia"/>
          <w:sz w:val="24"/>
          <w:szCs w:val="24"/>
        </w:rPr>
        <w:t>投标品牌</w:t>
      </w:r>
      <w:r w:rsidRPr="00AC3A24">
        <w:rPr>
          <w:rFonts w:ascii="宋体" w:hAnsi="宋体"/>
          <w:sz w:val="24"/>
          <w:szCs w:val="24"/>
        </w:rPr>
        <w:t>应有不少于</w:t>
      </w:r>
      <w:r w:rsidR="00E9375B">
        <w:rPr>
          <w:rFonts w:ascii="宋体" w:hAnsi="宋体" w:hint="eastAsia"/>
          <w:sz w:val="24"/>
          <w:szCs w:val="24"/>
        </w:rPr>
        <w:t>5</w:t>
      </w:r>
      <w:r w:rsidRPr="00AC3A24">
        <w:rPr>
          <w:rFonts w:ascii="宋体" w:hAnsi="宋体" w:hint="eastAsia"/>
          <w:sz w:val="24"/>
          <w:szCs w:val="24"/>
        </w:rPr>
        <w:t>台</w:t>
      </w:r>
      <w:r w:rsidRPr="00AC3A24">
        <w:rPr>
          <w:rFonts w:ascii="宋体" w:hAnsi="宋体"/>
          <w:sz w:val="24"/>
          <w:szCs w:val="24"/>
        </w:rPr>
        <w:t>套业绩，且成功运行2年以上，具有安装和调试的经验。</w:t>
      </w:r>
      <w:r w:rsidR="002B6610">
        <w:rPr>
          <w:rFonts w:ascii="宋体" w:hAnsi="宋体" w:hint="eastAsia"/>
          <w:sz w:val="24"/>
          <w:szCs w:val="24"/>
        </w:rPr>
        <w:t xml:space="preserve"> </w:t>
      </w:r>
    </w:p>
    <w:p w:rsidR="002B6610" w:rsidRDefault="00515CB6" w:rsidP="002B6610">
      <w:pPr>
        <w:pStyle w:val="a9"/>
        <w:spacing w:line="360" w:lineRule="auto"/>
        <w:ind w:firstLine="480"/>
        <w:rPr>
          <w:rFonts w:ascii="宋体" w:hAnsi="宋体"/>
          <w:sz w:val="24"/>
          <w:szCs w:val="24"/>
        </w:rPr>
      </w:pPr>
      <w:r>
        <w:rPr>
          <w:rFonts w:ascii="宋体" w:hAnsi="宋体" w:hint="eastAsia"/>
          <w:sz w:val="24"/>
          <w:szCs w:val="24"/>
        </w:rPr>
        <w:t xml:space="preserve">1.4 </w:t>
      </w:r>
      <w:r w:rsidR="002B6610">
        <w:rPr>
          <w:rFonts w:ascii="宋体" w:hAnsi="宋体" w:hint="eastAsia"/>
          <w:sz w:val="24"/>
          <w:szCs w:val="24"/>
        </w:rPr>
        <w:t>注册资金</w:t>
      </w:r>
      <w:r>
        <w:rPr>
          <w:rFonts w:ascii="宋体" w:hAnsi="宋体" w:hint="eastAsia"/>
          <w:sz w:val="24"/>
          <w:szCs w:val="24"/>
        </w:rPr>
        <w:t>不低于500万元</w:t>
      </w:r>
      <w:r w:rsidR="00BC343A">
        <w:rPr>
          <w:rFonts w:ascii="宋体" w:hAnsi="宋体" w:hint="eastAsia"/>
          <w:sz w:val="24"/>
          <w:szCs w:val="24"/>
        </w:rPr>
        <w:t>人民币</w:t>
      </w:r>
      <w:r>
        <w:rPr>
          <w:rFonts w:ascii="宋体" w:hAnsi="宋体" w:hint="eastAsia"/>
          <w:sz w:val="24"/>
          <w:szCs w:val="24"/>
        </w:rPr>
        <w:t>。</w:t>
      </w:r>
    </w:p>
    <w:p w:rsidR="00AC3A24" w:rsidRPr="00AC3A24" w:rsidRDefault="00AC3A24" w:rsidP="002B6610">
      <w:pPr>
        <w:pStyle w:val="a9"/>
        <w:spacing w:line="360" w:lineRule="auto"/>
        <w:ind w:firstLine="480"/>
        <w:rPr>
          <w:rFonts w:ascii="宋体" w:hAnsi="宋体"/>
          <w:sz w:val="24"/>
        </w:rPr>
      </w:pPr>
      <w:r w:rsidRPr="00AC3A24">
        <w:rPr>
          <w:rFonts w:ascii="宋体" w:hAnsi="宋体"/>
          <w:sz w:val="24"/>
        </w:rPr>
        <w:t>1.</w:t>
      </w:r>
      <w:r w:rsidR="00515CB6">
        <w:rPr>
          <w:rFonts w:ascii="宋体" w:hAnsi="宋体" w:hint="eastAsia"/>
          <w:sz w:val="24"/>
        </w:rPr>
        <w:t>5</w:t>
      </w:r>
      <w:r w:rsidRPr="00AC3A24">
        <w:rPr>
          <w:rFonts w:ascii="宋体" w:hAnsi="宋体"/>
          <w:sz w:val="24"/>
        </w:rPr>
        <w:t>本技术规格书要求的标准如与投标方所执行的标准发生矛盾时，按较高标准执行。如果投标方没有以书面形式对本技术规格书的条文提出异议，那么招标方将认为投标方提出的产品完全符合本技术规格书的要求。偏差（无论大小、多少）都必须清楚地表示在投标文件中的</w:t>
      </w:r>
      <w:r w:rsidRPr="00AC3A24">
        <w:rPr>
          <w:rFonts w:ascii="宋体" w:hAnsi="宋体" w:hint="eastAsia"/>
          <w:sz w:val="24"/>
        </w:rPr>
        <w:t>“</w:t>
      </w:r>
      <w:r w:rsidRPr="00AC3A24">
        <w:rPr>
          <w:rFonts w:ascii="宋体" w:hAnsi="宋体"/>
          <w:sz w:val="24"/>
        </w:rPr>
        <w:t>差异表</w:t>
      </w:r>
      <w:r w:rsidRPr="00AC3A24">
        <w:rPr>
          <w:rFonts w:ascii="宋体" w:hAnsi="宋体" w:hint="eastAsia"/>
          <w:sz w:val="24"/>
        </w:rPr>
        <w:t>”</w:t>
      </w:r>
      <w:r w:rsidRPr="00AC3A24">
        <w:rPr>
          <w:rFonts w:ascii="宋体" w:hAnsi="宋体"/>
          <w:sz w:val="24"/>
        </w:rPr>
        <w:t>中</w:t>
      </w:r>
      <w:r w:rsidRPr="00AC3A24">
        <w:rPr>
          <w:rFonts w:ascii="宋体" w:hAnsi="宋体" w:hint="eastAsia"/>
          <w:sz w:val="24"/>
        </w:rPr>
        <w:t>，如投标方要求变更的，必须提出不降低其标准与质量的替代方案及材料，并报招标方审查，但招标方的审查并不减免投标方的相关责任。</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1.</w:t>
      </w:r>
      <w:r w:rsidR="00515CB6">
        <w:rPr>
          <w:rFonts w:ascii="宋体" w:hAnsi="宋体" w:hint="eastAsia"/>
          <w:sz w:val="24"/>
        </w:rPr>
        <w:t>6</w:t>
      </w:r>
      <w:r w:rsidRPr="00AC3A24">
        <w:rPr>
          <w:rFonts w:ascii="宋体" w:hAnsi="宋体"/>
          <w:sz w:val="24"/>
        </w:rPr>
        <w:t>在签订合同之后，到投标方开始制造之日的这段时间内，招标方有权提出因规范、标准和规程发生变化而产生的一些补充修改要求，投标方应遵守这个要求，具体款项内容由招投标双方商定。</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1.</w:t>
      </w:r>
      <w:r w:rsidR="00515CB6">
        <w:rPr>
          <w:rFonts w:ascii="宋体" w:hAnsi="宋体" w:hint="eastAsia"/>
          <w:sz w:val="24"/>
        </w:rPr>
        <w:t>7</w:t>
      </w:r>
      <w:r w:rsidRPr="00AC3A24">
        <w:rPr>
          <w:rFonts w:ascii="宋体" w:hAnsi="宋体"/>
          <w:sz w:val="24"/>
        </w:rPr>
        <w:t>投标方应保证提供的设备是全新的、先进的、可靠的、完整的且组合布置合理的，所提供设备必须具有同类项目运行业绩并被证明是成熟产品。设备采用的专利涉及到的全部费用均被认为已包含在设备报价中，投标方应保证招标方不承担有关设备专利的一切责任。</w:t>
      </w:r>
    </w:p>
    <w:p w:rsidR="00AC3A24" w:rsidRPr="00AC3A24" w:rsidRDefault="00AC3A24" w:rsidP="00AC3A24">
      <w:pPr>
        <w:pStyle w:val="a9"/>
        <w:spacing w:line="360" w:lineRule="auto"/>
        <w:ind w:firstLine="480"/>
        <w:rPr>
          <w:rFonts w:ascii="宋体" w:hAnsi="宋体"/>
          <w:sz w:val="24"/>
          <w:szCs w:val="24"/>
        </w:rPr>
      </w:pPr>
      <w:r w:rsidRPr="00AC3A24">
        <w:rPr>
          <w:rFonts w:ascii="宋体" w:hAnsi="宋体"/>
          <w:sz w:val="24"/>
          <w:szCs w:val="24"/>
        </w:rPr>
        <w:t>1.</w:t>
      </w:r>
      <w:r w:rsidR="00515CB6">
        <w:rPr>
          <w:rFonts w:ascii="宋体" w:hAnsi="宋体" w:hint="eastAsia"/>
          <w:sz w:val="24"/>
          <w:szCs w:val="24"/>
        </w:rPr>
        <w:t>8</w:t>
      </w:r>
      <w:r w:rsidRPr="00AC3A24">
        <w:rPr>
          <w:rFonts w:ascii="宋体" w:hAnsi="宋体"/>
          <w:sz w:val="24"/>
          <w:szCs w:val="24"/>
        </w:rPr>
        <w:t xml:space="preserve"> 投标方供货负有全责，包括分包(或外购)的产品。对于分包(或外购)的产品制造商，投标</w:t>
      </w:r>
      <w:proofErr w:type="gramStart"/>
      <w:r w:rsidRPr="00AC3A24">
        <w:rPr>
          <w:rFonts w:ascii="宋体" w:hAnsi="宋体"/>
          <w:sz w:val="24"/>
          <w:szCs w:val="24"/>
        </w:rPr>
        <w:t>方至少</w:t>
      </w:r>
      <w:proofErr w:type="gramEnd"/>
      <w:r w:rsidRPr="00AC3A24">
        <w:rPr>
          <w:rFonts w:ascii="宋体" w:hAnsi="宋体"/>
          <w:sz w:val="24"/>
          <w:szCs w:val="24"/>
        </w:rPr>
        <w:t>推荐三家由招标方确定，已指定的除外。</w:t>
      </w:r>
    </w:p>
    <w:p w:rsidR="00AC3A24" w:rsidRPr="00AC3A24" w:rsidRDefault="00AC3A24" w:rsidP="00AC3A24">
      <w:pPr>
        <w:pStyle w:val="a9"/>
        <w:spacing w:line="360" w:lineRule="auto"/>
        <w:ind w:firstLine="480"/>
        <w:rPr>
          <w:rFonts w:ascii="宋体" w:hAnsi="宋体"/>
          <w:sz w:val="24"/>
          <w:szCs w:val="24"/>
        </w:rPr>
      </w:pPr>
      <w:r w:rsidRPr="00AC3A24">
        <w:rPr>
          <w:rFonts w:ascii="宋体" w:hAnsi="宋体"/>
          <w:sz w:val="24"/>
          <w:szCs w:val="24"/>
        </w:rPr>
        <w:t>1.</w:t>
      </w:r>
      <w:r w:rsidR="00515CB6">
        <w:rPr>
          <w:rFonts w:ascii="宋体" w:hAnsi="宋体" w:hint="eastAsia"/>
          <w:sz w:val="24"/>
          <w:szCs w:val="24"/>
        </w:rPr>
        <w:t>9</w:t>
      </w:r>
      <w:r w:rsidRPr="00AC3A24">
        <w:rPr>
          <w:rFonts w:ascii="宋体" w:hAnsi="宋体"/>
          <w:sz w:val="24"/>
          <w:szCs w:val="24"/>
        </w:rPr>
        <w:t xml:space="preserve"> 投标方对本规定的严格遵守并不意味着可以解除其对</w:t>
      </w:r>
      <w:r w:rsidRPr="00AC3A24">
        <w:rPr>
          <w:rFonts w:ascii="宋体" w:hAnsi="宋体" w:hint="eastAsia"/>
          <w:sz w:val="24"/>
          <w:szCs w:val="24"/>
        </w:rPr>
        <w:t>设备</w:t>
      </w:r>
      <w:r w:rsidRPr="00AC3A24">
        <w:rPr>
          <w:rFonts w:ascii="宋体" w:hAnsi="宋体"/>
          <w:sz w:val="24"/>
          <w:szCs w:val="24"/>
        </w:rPr>
        <w:t>正确设计、选</w:t>
      </w:r>
      <w:r w:rsidRPr="00AC3A24">
        <w:rPr>
          <w:rFonts w:ascii="宋体" w:hAnsi="宋体"/>
          <w:sz w:val="24"/>
          <w:szCs w:val="24"/>
        </w:rPr>
        <w:lastRenderedPageBreak/>
        <w:t>材、制造等以及满足规定的工艺技术要求的责任。投标方根据其经验进行合理的设计、选材、制造并提供一整套能符合规定要求的</w:t>
      </w:r>
      <w:r w:rsidR="002B6610" w:rsidRPr="001F14C1">
        <w:rPr>
          <w:rFonts w:ascii="宋体" w:hAnsi="宋体" w:hint="eastAsia"/>
          <w:sz w:val="24"/>
          <w:szCs w:val="24"/>
        </w:rPr>
        <w:t>机械雾化蒸发器</w:t>
      </w:r>
      <w:r w:rsidRPr="00AC3A24">
        <w:rPr>
          <w:rFonts w:ascii="宋体" w:hAnsi="宋体"/>
          <w:sz w:val="24"/>
          <w:szCs w:val="24"/>
        </w:rPr>
        <w:t>及附件。</w:t>
      </w:r>
    </w:p>
    <w:p w:rsidR="00AC3A24" w:rsidRPr="00AC3A24" w:rsidRDefault="00AC3A24" w:rsidP="00AC3A24">
      <w:pPr>
        <w:pStyle w:val="a9"/>
        <w:spacing w:line="360" w:lineRule="auto"/>
        <w:ind w:firstLine="480"/>
        <w:rPr>
          <w:rFonts w:ascii="宋体" w:hAnsi="宋体"/>
          <w:sz w:val="24"/>
          <w:szCs w:val="24"/>
        </w:rPr>
      </w:pPr>
      <w:r w:rsidRPr="00AC3A24">
        <w:rPr>
          <w:rFonts w:ascii="宋体" w:hAnsi="宋体"/>
          <w:sz w:val="24"/>
          <w:szCs w:val="24"/>
        </w:rPr>
        <w:t>1.</w:t>
      </w:r>
      <w:r w:rsidR="00515CB6">
        <w:rPr>
          <w:rFonts w:ascii="宋体" w:hAnsi="宋体" w:hint="eastAsia"/>
          <w:sz w:val="24"/>
          <w:szCs w:val="24"/>
        </w:rPr>
        <w:t>10</w:t>
      </w:r>
      <w:r w:rsidRPr="00AC3A24">
        <w:rPr>
          <w:rFonts w:ascii="宋体" w:hAnsi="宋体"/>
          <w:sz w:val="24"/>
          <w:szCs w:val="24"/>
        </w:rPr>
        <w:t>本规格书招标方所有限定品牌（一个或多个），投标方必须完全响应，投标方设备报价时以各供应商的</w:t>
      </w:r>
      <w:proofErr w:type="gramStart"/>
      <w:r w:rsidRPr="00AC3A24">
        <w:rPr>
          <w:rFonts w:ascii="宋体" w:hAnsi="宋体"/>
          <w:sz w:val="24"/>
          <w:szCs w:val="24"/>
        </w:rPr>
        <w:t>最</w:t>
      </w:r>
      <w:proofErr w:type="gramEnd"/>
      <w:r w:rsidRPr="00AC3A24">
        <w:rPr>
          <w:rFonts w:ascii="宋体" w:hAnsi="宋体"/>
          <w:sz w:val="24"/>
          <w:szCs w:val="24"/>
        </w:rPr>
        <w:t>高价报价，同时列出各分包供应商的单项报价。在签订技术协议时，根据招标</w:t>
      </w:r>
      <w:proofErr w:type="gramStart"/>
      <w:r w:rsidRPr="00AC3A24">
        <w:rPr>
          <w:rFonts w:ascii="宋体" w:hAnsi="宋体"/>
          <w:sz w:val="24"/>
          <w:szCs w:val="24"/>
        </w:rPr>
        <w:t>方最终</w:t>
      </w:r>
      <w:proofErr w:type="gramEnd"/>
      <w:r w:rsidRPr="00AC3A24">
        <w:rPr>
          <w:rFonts w:ascii="宋体" w:hAnsi="宋体"/>
          <w:sz w:val="24"/>
          <w:szCs w:val="24"/>
        </w:rPr>
        <w:t>确认的分包商的单项报价，计算设备总价。</w:t>
      </w:r>
    </w:p>
    <w:p w:rsidR="00AC3A24" w:rsidRPr="00AC3A24" w:rsidRDefault="00AC3A24" w:rsidP="00AC3A24">
      <w:pPr>
        <w:pStyle w:val="a9"/>
        <w:spacing w:line="360" w:lineRule="auto"/>
        <w:ind w:firstLine="480"/>
        <w:rPr>
          <w:rFonts w:ascii="宋体" w:hAnsi="宋体"/>
          <w:sz w:val="24"/>
          <w:szCs w:val="24"/>
        </w:rPr>
      </w:pPr>
      <w:r w:rsidRPr="00AC3A24">
        <w:rPr>
          <w:rFonts w:ascii="宋体" w:hAnsi="宋体"/>
          <w:sz w:val="24"/>
          <w:szCs w:val="24"/>
        </w:rPr>
        <w:t>1.1</w:t>
      </w:r>
      <w:r w:rsidR="00515CB6">
        <w:rPr>
          <w:rFonts w:ascii="宋体" w:hAnsi="宋体" w:hint="eastAsia"/>
          <w:sz w:val="24"/>
          <w:szCs w:val="24"/>
        </w:rPr>
        <w:t>1</w:t>
      </w:r>
      <w:r w:rsidRPr="00AC3A24">
        <w:rPr>
          <w:rFonts w:ascii="宋体" w:hAnsi="宋体"/>
          <w:sz w:val="24"/>
          <w:szCs w:val="24"/>
        </w:rPr>
        <w:t xml:space="preserve"> 若投标方的投标文件中商务部分与本技术规格书要求不一致，以本技术</w:t>
      </w:r>
      <w:r w:rsidRPr="00AC3A24">
        <w:rPr>
          <w:rFonts w:ascii="宋体" w:hAnsi="宋体" w:hint="eastAsia"/>
          <w:sz w:val="24"/>
          <w:szCs w:val="24"/>
        </w:rPr>
        <w:t>规格书</w:t>
      </w:r>
      <w:r w:rsidRPr="00AC3A24">
        <w:rPr>
          <w:rFonts w:ascii="宋体" w:hAnsi="宋体"/>
          <w:sz w:val="24"/>
          <w:szCs w:val="24"/>
        </w:rPr>
        <w:t>为准，投标方中标后不得以投标中的商务报价为借口要求增加费用，由此发生的一切费用由投标方自行负责。</w:t>
      </w:r>
    </w:p>
    <w:p w:rsidR="00AC3A24" w:rsidRPr="00AC3A24" w:rsidRDefault="00AC3A24" w:rsidP="00AC3A24">
      <w:pPr>
        <w:pStyle w:val="a9"/>
        <w:spacing w:line="360" w:lineRule="auto"/>
        <w:ind w:firstLine="480"/>
        <w:rPr>
          <w:rFonts w:ascii="宋体" w:hAnsi="宋体"/>
          <w:sz w:val="24"/>
          <w:szCs w:val="24"/>
        </w:rPr>
      </w:pPr>
      <w:r w:rsidRPr="00AC3A24">
        <w:rPr>
          <w:rFonts w:ascii="宋体" w:hAnsi="宋体"/>
          <w:sz w:val="24"/>
          <w:szCs w:val="24"/>
        </w:rPr>
        <w:t>1.1</w:t>
      </w:r>
      <w:r w:rsidR="00515CB6">
        <w:rPr>
          <w:rFonts w:ascii="宋体" w:hAnsi="宋体" w:hint="eastAsia"/>
          <w:sz w:val="24"/>
          <w:szCs w:val="24"/>
        </w:rPr>
        <w:t>2</w:t>
      </w:r>
      <w:r w:rsidRPr="00AC3A24">
        <w:rPr>
          <w:rFonts w:ascii="宋体" w:hAnsi="宋体"/>
          <w:sz w:val="24"/>
          <w:szCs w:val="24"/>
        </w:rPr>
        <w:t>所</w:t>
      </w:r>
      <w:proofErr w:type="gramStart"/>
      <w:r w:rsidRPr="00AC3A24">
        <w:rPr>
          <w:rFonts w:ascii="宋体" w:hAnsi="宋体"/>
          <w:sz w:val="24"/>
          <w:szCs w:val="24"/>
        </w:rPr>
        <w:t>供设备</w:t>
      </w:r>
      <w:proofErr w:type="gramEnd"/>
      <w:r w:rsidRPr="00AC3A24">
        <w:rPr>
          <w:rFonts w:ascii="宋体" w:hAnsi="宋体"/>
          <w:sz w:val="24"/>
          <w:szCs w:val="24"/>
        </w:rPr>
        <w:t>采用的专利及引进技术等涉及到的全部费用均被认为已包含在设备报价中，投标方保证招标方不承担所供设备专利及知识产权等的一切责任。</w:t>
      </w:r>
    </w:p>
    <w:p w:rsidR="00AC3A24" w:rsidRPr="00AC3A24" w:rsidRDefault="00AC3A24" w:rsidP="00AC3A24">
      <w:pPr>
        <w:pStyle w:val="a9"/>
        <w:spacing w:line="360" w:lineRule="auto"/>
        <w:ind w:firstLine="480"/>
        <w:rPr>
          <w:rFonts w:ascii="宋体" w:hAnsi="宋体"/>
          <w:sz w:val="24"/>
          <w:szCs w:val="24"/>
        </w:rPr>
      </w:pPr>
      <w:r w:rsidRPr="00AC3A24">
        <w:rPr>
          <w:rFonts w:ascii="宋体" w:hAnsi="宋体"/>
          <w:sz w:val="24"/>
          <w:szCs w:val="24"/>
        </w:rPr>
        <w:t>1.1</w:t>
      </w:r>
      <w:r w:rsidR="00515CB6">
        <w:rPr>
          <w:rFonts w:ascii="宋体" w:hAnsi="宋体" w:hint="eastAsia"/>
          <w:sz w:val="24"/>
          <w:szCs w:val="24"/>
        </w:rPr>
        <w:t>3</w:t>
      </w:r>
      <w:r w:rsidRPr="00AC3A24">
        <w:rPr>
          <w:rFonts w:ascii="宋体" w:hAnsi="宋体"/>
          <w:sz w:val="24"/>
          <w:szCs w:val="24"/>
        </w:rPr>
        <w:t xml:space="preserve"> 投标方提交文件</w:t>
      </w:r>
      <w:r w:rsidRPr="00AC3A24">
        <w:rPr>
          <w:rFonts w:ascii="宋体" w:hAnsi="宋体" w:hint="eastAsia"/>
          <w:sz w:val="24"/>
          <w:szCs w:val="24"/>
        </w:rPr>
        <w:t>资料为中文（简体），</w:t>
      </w:r>
      <w:r w:rsidRPr="00AC3A24">
        <w:rPr>
          <w:rFonts w:ascii="宋体" w:hAnsi="宋体"/>
          <w:sz w:val="24"/>
          <w:szCs w:val="24"/>
        </w:rPr>
        <w:t>计量单位应采用国际单位制</w:t>
      </w:r>
      <w:r w:rsidRPr="00AC3A24">
        <w:rPr>
          <w:rFonts w:ascii="宋体" w:hAnsi="宋体" w:hint="eastAsia"/>
          <w:sz w:val="24"/>
          <w:szCs w:val="24"/>
        </w:rPr>
        <w:t>。</w:t>
      </w:r>
    </w:p>
    <w:p w:rsidR="00AC3A24" w:rsidRPr="00AC3A24" w:rsidRDefault="00AC3A24" w:rsidP="00AC3A24">
      <w:pPr>
        <w:pStyle w:val="a9"/>
        <w:spacing w:line="360" w:lineRule="auto"/>
        <w:ind w:firstLine="480"/>
        <w:rPr>
          <w:rFonts w:ascii="宋体" w:hAnsi="宋体"/>
          <w:sz w:val="24"/>
          <w:szCs w:val="24"/>
        </w:rPr>
      </w:pPr>
      <w:r w:rsidRPr="00AC3A24">
        <w:rPr>
          <w:rFonts w:ascii="宋体" w:hAnsi="宋体" w:hint="eastAsia"/>
          <w:sz w:val="24"/>
          <w:szCs w:val="24"/>
        </w:rPr>
        <w:t>1.1</w:t>
      </w:r>
      <w:r w:rsidR="00515CB6">
        <w:rPr>
          <w:rFonts w:ascii="宋体" w:hAnsi="宋体" w:hint="eastAsia"/>
          <w:sz w:val="24"/>
          <w:szCs w:val="24"/>
        </w:rPr>
        <w:t>4</w:t>
      </w:r>
      <w:r w:rsidRPr="00AC3A24">
        <w:rPr>
          <w:rFonts w:ascii="宋体" w:hAnsi="宋体" w:hint="eastAsia"/>
          <w:sz w:val="24"/>
          <w:szCs w:val="24"/>
        </w:rPr>
        <w:t xml:space="preserve"> 本技术规格书作为订货合同的附件，与合同正文具有同等法律效力。</w:t>
      </w:r>
    </w:p>
    <w:p w:rsidR="00AC3A24" w:rsidRPr="00AC3A24" w:rsidRDefault="00AC3A24" w:rsidP="00831D27">
      <w:pPr>
        <w:pStyle w:val="1"/>
        <w:spacing w:beforeLines="50" w:afterLines="50"/>
        <w:rPr>
          <w:rFonts w:ascii="宋体" w:hAnsi="宋体"/>
          <w:b w:val="0"/>
          <w:position w:val="2"/>
          <w:szCs w:val="24"/>
        </w:rPr>
      </w:pPr>
      <w:bookmarkStart w:id="8" w:name="_Toc319140522"/>
      <w:bookmarkStart w:id="9" w:name="_Toc535970648"/>
      <w:r w:rsidRPr="00AC3A24">
        <w:rPr>
          <w:rFonts w:ascii="宋体" w:hAnsi="宋体"/>
          <w:b w:val="0"/>
          <w:position w:val="2"/>
          <w:szCs w:val="24"/>
        </w:rPr>
        <w:t>2</w:t>
      </w:r>
      <w:r w:rsidRPr="00AC3A24">
        <w:rPr>
          <w:rFonts w:ascii="宋体" w:hAnsi="宋体" w:hint="eastAsia"/>
          <w:b w:val="0"/>
          <w:position w:val="2"/>
          <w:szCs w:val="24"/>
        </w:rPr>
        <w:t xml:space="preserve"> </w:t>
      </w:r>
      <w:r w:rsidRPr="00AC3A24">
        <w:rPr>
          <w:rFonts w:ascii="宋体" w:hAnsi="宋体"/>
          <w:b w:val="0"/>
          <w:position w:val="2"/>
          <w:szCs w:val="24"/>
        </w:rPr>
        <w:t>工程概况及环境条件</w:t>
      </w:r>
      <w:bookmarkEnd w:id="8"/>
      <w:bookmarkEnd w:id="9"/>
    </w:p>
    <w:p w:rsidR="00AC3A24" w:rsidRPr="00AC3A24" w:rsidRDefault="00AC3A24" w:rsidP="00AC3A24">
      <w:pPr>
        <w:spacing w:line="360" w:lineRule="auto"/>
        <w:ind w:firstLineChars="196" w:firstLine="470"/>
        <w:rPr>
          <w:rFonts w:ascii="宋体" w:hAnsi="宋体"/>
          <w:sz w:val="24"/>
        </w:rPr>
      </w:pPr>
      <w:bookmarkStart w:id="10" w:name="_Toc313523453"/>
      <w:r w:rsidRPr="00AC3A24">
        <w:rPr>
          <w:rFonts w:ascii="宋体" w:hAnsi="宋体"/>
          <w:sz w:val="24"/>
        </w:rPr>
        <w:t xml:space="preserve">2.1 </w:t>
      </w:r>
      <w:bookmarkEnd w:id="10"/>
      <w:r w:rsidRPr="00AC3A24">
        <w:rPr>
          <w:rFonts w:ascii="宋体" w:hAnsi="宋体"/>
          <w:sz w:val="24"/>
        </w:rPr>
        <w:t>项目地址：陕西省榆林</w:t>
      </w:r>
      <w:proofErr w:type="gramStart"/>
      <w:r w:rsidRPr="00AC3A24">
        <w:rPr>
          <w:rFonts w:ascii="宋体" w:hAnsi="宋体"/>
          <w:sz w:val="24"/>
        </w:rPr>
        <w:t>市榆横煤化学</w:t>
      </w:r>
      <w:proofErr w:type="gramEnd"/>
      <w:r w:rsidRPr="00AC3A24">
        <w:rPr>
          <w:rFonts w:ascii="宋体" w:hAnsi="宋体"/>
          <w:sz w:val="24"/>
        </w:rPr>
        <w:t>工业区北区</w:t>
      </w:r>
    </w:p>
    <w:p w:rsidR="00AC3A24" w:rsidRPr="00AC3A24" w:rsidRDefault="00AC3A24" w:rsidP="00AC3A24">
      <w:pPr>
        <w:spacing w:line="360" w:lineRule="auto"/>
        <w:ind w:firstLineChars="196" w:firstLine="470"/>
        <w:rPr>
          <w:rFonts w:ascii="宋体" w:hAnsi="宋体"/>
          <w:sz w:val="24"/>
        </w:rPr>
      </w:pPr>
      <w:r w:rsidRPr="00AC3A24">
        <w:rPr>
          <w:rFonts w:ascii="宋体" w:hAnsi="宋体"/>
          <w:sz w:val="24"/>
        </w:rPr>
        <w:t>2.2 气象条件</w:t>
      </w:r>
    </w:p>
    <w:p w:rsidR="00AC3A24" w:rsidRPr="00AC3A24" w:rsidRDefault="00AC3A24" w:rsidP="00AC3A24">
      <w:pPr>
        <w:spacing w:line="360" w:lineRule="auto"/>
        <w:jc w:val="center"/>
        <w:rPr>
          <w:rFonts w:ascii="宋体" w:hAnsi="宋体"/>
          <w:sz w:val="24"/>
        </w:rPr>
      </w:pPr>
      <w:r w:rsidRPr="00AC3A24">
        <w:rPr>
          <w:rFonts w:ascii="宋体" w:hAnsi="宋体"/>
          <w:sz w:val="24"/>
        </w:rPr>
        <w:t>自然、气象条件表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984"/>
        <w:gridCol w:w="3255"/>
        <w:gridCol w:w="1079"/>
        <w:gridCol w:w="1353"/>
        <w:gridCol w:w="1851"/>
      </w:tblGrid>
      <w:tr w:rsidR="00AC3A24" w:rsidRPr="00AC3A24" w:rsidTr="00D17BE8">
        <w:trPr>
          <w:trHeight w:val="288"/>
          <w:tblHeader/>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序号</w:t>
            </w:r>
          </w:p>
        </w:tc>
        <w:tc>
          <w:tcPr>
            <w:tcW w:w="1910"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自然、气象条件要素</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单位</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数值</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备注</w:t>
            </w: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1</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 xml:space="preserve">海拔   </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z w:val="24"/>
              </w:rPr>
              <w:t>m</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1166-1193</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气温</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p>
        </w:tc>
        <w:tc>
          <w:tcPr>
            <w:tcW w:w="794" w:type="pct"/>
            <w:vAlign w:val="center"/>
          </w:tcPr>
          <w:p w:rsidR="00AC3A24" w:rsidRPr="00AC3A24" w:rsidRDefault="00AC3A24" w:rsidP="00831D27">
            <w:pPr>
              <w:spacing w:beforeLines="30" w:afterLines="30" w:line="360" w:lineRule="auto"/>
              <w:jc w:val="center"/>
              <w:rPr>
                <w:rFonts w:ascii="宋体" w:hAnsi="宋体"/>
                <w:sz w:val="24"/>
              </w:rPr>
            </w:pP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2.1</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年平均温度</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8.6</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2.2</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年平均最高温度</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15.30</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2.3</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年平均最低温度</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1.8</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2.4</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极端最高温度</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38.60</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2.5</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极端最低温度</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-29.0</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spacing w:val="5"/>
                <w:sz w:val="24"/>
              </w:rPr>
              <w:t>2.6</w:t>
            </w:r>
          </w:p>
        </w:tc>
        <w:tc>
          <w:tcPr>
            <w:tcW w:w="1910" w:type="pct"/>
            <w:vAlign w:val="center"/>
          </w:tcPr>
          <w:p w:rsidR="00AC3A24" w:rsidRPr="00AC3A24" w:rsidRDefault="00AC3A24" w:rsidP="00831D27">
            <w:pPr>
              <w:spacing w:beforeLines="30" w:afterLines="30" w:line="360" w:lineRule="auto"/>
              <w:rPr>
                <w:rFonts w:ascii="宋体" w:hAnsi="宋体"/>
                <w:spacing w:val="5"/>
                <w:sz w:val="24"/>
              </w:rPr>
            </w:pPr>
            <w:r w:rsidRPr="00AC3A24">
              <w:rPr>
                <w:rFonts w:ascii="宋体" w:hAnsi="宋体"/>
                <w:kern w:val="0"/>
                <w:sz w:val="24"/>
              </w:rPr>
              <w:t>最冷月平均温度</w:t>
            </w:r>
          </w:p>
        </w:tc>
        <w:tc>
          <w:tcPr>
            <w:tcW w:w="633"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kern w:val="0"/>
                <w:sz w:val="24"/>
              </w:rPr>
              <w:t>-14.9</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spacing w:val="5"/>
                <w:sz w:val="24"/>
              </w:rPr>
              <w:lastRenderedPageBreak/>
              <w:t>2.7</w:t>
            </w:r>
          </w:p>
        </w:tc>
        <w:tc>
          <w:tcPr>
            <w:tcW w:w="1910" w:type="pct"/>
            <w:vAlign w:val="center"/>
          </w:tcPr>
          <w:p w:rsidR="00AC3A24" w:rsidRPr="00AC3A24" w:rsidRDefault="00AC3A24" w:rsidP="00831D27">
            <w:pPr>
              <w:spacing w:beforeLines="30" w:afterLines="30" w:line="360" w:lineRule="auto"/>
              <w:rPr>
                <w:rFonts w:ascii="宋体" w:hAnsi="宋体"/>
                <w:spacing w:val="5"/>
                <w:sz w:val="24"/>
              </w:rPr>
            </w:pPr>
            <w:r w:rsidRPr="00AC3A24">
              <w:rPr>
                <w:rFonts w:ascii="宋体" w:hAnsi="宋体"/>
                <w:kern w:val="0"/>
                <w:sz w:val="24"/>
              </w:rPr>
              <w:t>最冷日平均温度</w:t>
            </w:r>
          </w:p>
        </w:tc>
        <w:tc>
          <w:tcPr>
            <w:tcW w:w="633"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kern w:val="0"/>
                <w:sz w:val="24"/>
              </w:rPr>
              <w:t>-23.4</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spacing w:val="5"/>
                <w:sz w:val="24"/>
              </w:rPr>
              <w:t>2.8</w:t>
            </w:r>
          </w:p>
        </w:tc>
        <w:tc>
          <w:tcPr>
            <w:tcW w:w="1910" w:type="pct"/>
            <w:vAlign w:val="center"/>
          </w:tcPr>
          <w:p w:rsidR="00AC3A24" w:rsidRPr="00AC3A24" w:rsidRDefault="00AC3A24" w:rsidP="00831D27">
            <w:pPr>
              <w:spacing w:beforeLines="30" w:afterLines="30" w:line="360" w:lineRule="auto"/>
              <w:rPr>
                <w:rFonts w:ascii="宋体" w:hAnsi="宋体"/>
                <w:spacing w:val="5"/>
                <w:sz w:val="24"/>
              </w:rPr>
            </w:pPr>
            <w:r w:rsidRPr="00AC3A24">
              <w:rPr>
                <w:rFonts w:ascii="宋体" w:hAnsi="宋体"/>
                <w:kern w:val="0"/>
                <w:sz w:val="24"/>
              </w:rPr>
              <w:t>最热月平均温度</w:t>
            </w:r>
          </w:p>
        </w:tc>
        <w:tc>
          <w:tcPr>
            <w:tcW w:w="633"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kern w:val="0"/>
                <w:sz w:val="24"/>
              </w:rPr>
              <w:t>24</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z w:val="24"/>
              </w:rPr>
              <w:t>3</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年平均相对湿度</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56.00</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z w:val="24"/>
              </w:rPr>
              <w:t>4</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年平均气压</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proofErr w:type="spellStart"/>
            <w:r w:rsidRPr="00AC3A24">
              <w:rPr>
                <w:rFonts w:ascii="宋体" w:hAnsi="宋体"/>
                <w:spacing w:val="5"/>
                <w:sz w:val="24"/>
              </w:rPr>
              <w:t>hPa</w:t>
            </w:r>
            <w:proofErr w:type="spellEnd"/>
          </w:p>
        </w:tc>
        <w:tc>
          <w:tcPr>
            <w:tcW w:w="794" w:type="pct"/>
            <w:vAlign w:val="center"/>
          </w:tcPr>
          <w:p w:rsidR="00AC3A24" w:rsidRPr="00AC3A24" w:rsidRDefault="00AC3A24" w:rsidP="00831D27">
            <w:pPr>
              <w:spacing w:beforeLines="30" w:afterLines="30" w:line="360" w:lineRule="auto"/>
              <w:jc w:val="center"/>
              <w:rPr>
                <w:rFonts w:ascii="宋体" w:hAnsi="宋体"/>
                <w:sz w:val="24"/>
              </w:rPr>
            </w:pPr>
            <w:smartTag w:uri="urn:schemas-microsoft-com:office:smarttags" w:element="chmetcnv">
              <w:smartTagPr>
                <w:attr w:name="UnitName" w:val="l"/>
                <w:attr w:name="SourceValue" w:val="896.1"/>
                <w:attr w:name="HasSpace" w:val="False"/>
                <w:attr w:name="Negative" w:val="False"/>
                <w:attr w:name="NumberType" w:val="1"/>
                <w:attr w:name="TCSC" w:val="0"/>
              </w:smartTagPr>
              <w:r w:rsidRPr="00AC3A24">
                <w:rPr>
                  <w:rFonts w:ascii="宋体" w:hAnsi="宋体"/>
                  <w:spacing w:val="5"/>
                  <w:sz w:val="24"/>
                </w:rPr>
                <w:t>896.</w:t>
              </w:r>
              <w:smartTag w:uri="urn:schemas-microsoft-com:office:smarttags" w:element="chmetcnv">
                <w:smartTagPr>
                  <w:attr w:name="UnitName" w:val="l"/>
                  <w:attr w:name="SourceValue" w:val="1"/>
                  <w:attr w:name="HasSpace" w:val="False"/>
                  <w:attr w:name="Negative" w:val="False"/>
                  <w:attr w:name="NumberType" w:val="1"/>
                  <w:attr w:name="TCSC" w:val="0"/>
                </w:smartTagPr>
                <w:r w:rsidRPr="00AC3A24">
                  <w:rPr>
                    <w:rFonts w:ascii="宋体" w:hAnsi="宋体"/>
                    <w:spacing w:val="5"/>
                    <w:sz w:val="24"/>
                  </w:rPr>
                  <w:t>1l</w:t>
                </w:r>
              </w:smartTag>
            </w:smartTag>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5</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风</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p>
        </w:tc>
        <w:tc>
          <w:tcPr>
            <w:tcW w:w="794" w:type="pct"/>
            <w:vAlign w:val="center"/>
          </w:tcPr>
          <w:p w:rsidR="00AC3A24" w:rsidRPr="00AC3A24" w:rsidRDefault="00AC3A24" w:rsidP="00831D27">
            <w:pPr>
              <w:spacing w:beforeLines="30" w:afterLines="30" w:line="360" w:lineRule="auto"/>
              <w:jc w:val="center"/>
              <w:rPr>
                <w:rFonts w:ascii="宋体" w:hAnsi="宋体"/>
                <w:sz w:val="24"/>
              </w:rPr>
            </w:pP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59"/>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5.1</w:t>
            </w:r>
          </w:p>
        </w:tc>
        <w:tc>
          <w:tcPr>
            <w:tcW w:w="1910" w:type="pct"/>
            <w:vAlign w:val="center"/>
          </w:tcPr>
          <w:p w:rsidR="00AC3A24" w:rsidRPr="00AC3A24" w:rsidRDefault="00AC3A24" w:rsidP="00831D27">
            <w:pPr>
              <w:spacing w:beforeLines="30" w:afterLines="30" w:line="360" w:lineRule="auto"/>
              <w:rPr>
                <w:rFonts w:ascii="宋体" w:hAnsi="宋体"/>
                <w:sz w:val="24"/>
              </w:rPr>
            </w:pPr>
            <w:proofErr w:type="gramStart"/>
            <w:r w:rsidRPr="00AC3A24">
              <w:rPr>
                <w:rFonts w:ascii="宋体" w:hAnsi="宋体"/>
                <w:spacing w:val="5"/>
                <w:sz w:val="24"/>
              </w:rPr>
              <w:t>年最多</w:t>
            </w:r>
            <w:proofErr w:type="gramEnd"/>
            <w:r w:rsidRPr="00AC3A24">
              <w:rPr>
                <w:rFonts w:ascii="宋体" w:hAnsi="宋体"/>
                <w:spacing w:val="5"/>
                <w:sz w:val="24"/>
              </w:rPr>
              <w:t>风向及频率</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9</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风向NNW</w:t>
            </w: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5.2</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年平均风速</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m/s</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2.2</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spacing w:val="5"/>
                <w:sz w:val="24"/>
              </w:rPr>
              <w:t>5.3</w:t>
            </w:r>
          </w:p>
        </w:tc>
        <w:tc>
          <w:tcPr>
            <w:tcW w:w="1910" w:type="pct"/>
            <w:vAlign w:val="center"/>
          </w:tcPr>
          <w:p w:rsidR="00AC3A24" w:rsidRPr="00AC3A24" w:rsidRDefault="00AC3A24" w:rsidP="00831D27">
            <w:pPr>
              <w:spacing w:beforeLines="30" w:afterLines="30" w:line="360" w:lineRule="auto"/>
              <w:rPr>
                <w:rFonts w:ascii="宋体" w:hAnsi="宋体"/>
                <w:spacing w:val="5"/>
                <w:sz w:val="24"/>
              </w:rPr>
            </w:pPr>
            <w:r w:rsidRPr="00AC3A24">
              <w:rPr>
                <w:rFonts w:ascii="宋体" w:hAnsi="宋体"/>
                <w:kern w:val="0"/>
                <w:sz w:val="24"/>
              </w:rPr>
              <w:t>基本风压</w:t>
            </w:r>
          </w:p>
        </w:tc>
        <w:tc>
          <w:tcPr>
            <w:tcW w:w="633" w:type="pct"/>
            <w:vAlign w:val="center"/>
          </w:tcPr>
          <w:p w:rsidR="00AC3A24" w:rsidRPr="00AC3A24" w:rsidRDefault="00AC3A24" w:rsidP="00D17BE8">
            <w:pPr>
              <w:autoSpaceDE w:val="0"/>
              <w:autoSpaceDN w:val="0"/>
              <w:adjustRightInd w:val="0"/>
              <w:spacing w:line="360" w:lineRule="auto"/>
              <w:jc w:val="left"/>
              <w:rPr>
                <w:rFonts w:ascii="宋体" w:hAnsi="宋体"/>
                <w:kern w:val="0"/>
                <w:sz w:val="24"/>
              </w:rPr>
            </w:pPr>
            <w:r w:rsidRPr="00AC3A24">
              <w:rPr>
                <w:rFonts w:ascii="宋体" w:hAnsi="宋体"/>
                <w:kern w:val="0"/>
                <w:sz w:val="24"/>
              </w:rPr>
              <w:t>KN/ m</w:t>
            </w:r>
            <w:r w:rsidRPr="00AC3A24">
              <w:rPr>
                <w:rFonts w:ascii="宋体" w:hAnsi="宋体"/>
                <w:kern w:val="0"/>
                <w:sz w:val="24"/>
                <w:vertAlign w:val="superscript"/>
              </w:rPr>
              <w:t>2</w:t>
            </w:r>
            <w:r w:rsidRPr="00AC3A24">
              <w:rPr>
                <w:rFonts w:ascii="宋体" w:hAnsi="宋体"/>
                <w:kern w:val="0"/>
                <w:sz w:val="24"/>
              </w:rPr>
              <w:t xml:space="preserve"> (</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AC3A24">
                <w:rPr>
                  <w:rFonts w:ascii="宋体" w:hAnsi="宋体"/>
                  <w:kern w:val="0"/>
                  <w:sz w:val="24"/>
                </w:rPr>
                <w:t>10米</w:t>
              </w:r>
            </w:smartTag>
            <w:r w:rsidRPr="00AC3A24">
              <w:rPr>
                <w:rFonts w:ascii="宋体" w:hAnsi="宋体"/>
                <w:kern w:val="0"/>
                <w:sz w:val="24"/>
              </w:rPr>
              <w:t>处)</w:t>
            </w:r>
          </w:p>
        </w:tc>
        <w:tc>
          <w:tcPr>
            <w:tcW w:w="794" w:type="pct"/>
            <w:vAlign w:val="center"/>
          </w:tcPr>
          <w:p w:rsidR="00AC3A24" w:rsidRPr="00AC3A24" w:rsidRDefault="00AC3A24" w:rsidP="00831D27">
            <w:pPr>
              <w:spacing w:beforeLines="30" w:afterLines="30" w:line="360" w:lineRule="auto"/>
              <w:jc w:val="center"/>
              <w:rPr>
                <w:rFonts w:ascii="宋体" w:hAnsi="宋体"/>
                <w:spacing w:val="5"/>
                <w:sz w:val="24"/>
              </w:rPr>
            </w:pPr>
            <w:r w:rsidRPr="00AC3A24">
              <w:rPr>
                <w:rFonts w:ascii="宋体" w:hAnsi="宋体"/>
                <w:sz w:val="24"/>
              </w:rPr>
              <w:t>0.4</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z w:val="24"/>
              </w:rPr>
              <w:t>6</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年平均降雨量</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z w:val="24"/>
              </w:rPr>
              <w:t>mm</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397.70</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pacing w:val="5"/>
                <w:sz w:val="24"/>
              </w:rPr>
              <w:t>7</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其它</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p>
        </w:tc>
        <w:tc>
          <w:tcPr>
            <w:tcW w:w="794" w:type="pct"/>
            <w:vAlign w:val="center"/>
          </w:tcPr>
          <w:p w:rsidR="00AC3A24" w:rsidRPr="00AC3A24" w:rsidRDefault="00AC3A24" w:rsidP="00831D27">
            <w:pPr>
              <w:spacing w:beforeLines="30" w:afterLines="30" w:line="360" w:lineRule="auto"/>
              <w:jc w:val="center"/>
              <w:rPr>
                <w:rFonts w:ascii="宋体" w:hAnsi="宋体"/>
                <w:sz w:val="24"/>
              </w:rPr>
            </w:pP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pacing w:val="5"/>
                <w:sz w:val="24"/>
              </w:rPr>
              <w:t>7.1</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年日照时数（h）</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h</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smartTag w:uri="Tencent" w:element="RTX">
              <w:r w:rsidRPr="00AC3A24">
                <w:rPr>
                  <w:rFonts w:ascii="宋体" w:hAnsi="宋体"/>
                  <w:spacing w:val="5"/>
                  <w:sz w:val="24"/>
                </w:rPr>
                <w:t>2815</w:t>
              </w:r>
            </w:smartTag>
            <w:r w:rsidRPr="00AC3A24">
              <w:rPr>
                <w:rFonts w:ascii="宋体" w:hAnsi="宋体"/>
                <w:spacing w:val="5"/>
                <w:sz w:val="24"/>
              </w:rPr>
              <w:t>.00</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pacing w:val="5"/>
                <w:sz w:val="24"/>
              </w:rPr>
              <w:t>7.2</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年平均雷、暴日</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d</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29.90</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pacing w:val="5"/>
                <w:sz w:val="24"/>
              </w:rPr>
              <w:t>7.3</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年平均沙暴日数</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d</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13.80</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70"/>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pacing w:val="5"/>
                <w:sz w:val="24"/>
              </w:rPr>
              <w:t>7.4</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年平均蒸发量</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z w:val="24"/>
              </w:rPr>
              <w:t>mm</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smartTag w:uri="Tencent" w:element="RTX">
              <w:r w:rsidRPr="00AC3A24">
                <w:rPr>
                  <w:rFonts w:ascii="宋体" w:hAnsi="宋体"/>
                  <w:spacing w:val="5"/>
                  <w:sz w:val="24"/>
                </w:rPr>
                <w:t>1127</w:t>
              </w:r>
            </w:smartTag>
            <w:r w:rsidRPr="00AC3A24">
              <w:rPr>
                <w:rFonts w:ascii="宋体" w:hAnsi="宋体"/>
                <w:spacing w:val="5"/>
                <w:sz w:val="24"/>
              </w:rPr>
              <w:t>-</w:t>
            </w:r>
            <w:smartTag w:uri="Tencent" w:element="RTX">
              <w:r w:rsidRPr="00AC3A24">
                <w:rPr>
                  <w:rFonts w:ascii="宋体" w:hAnsi="宋体"/>
                  <w:spacing w:val="5"/>
                  <w:sz w:val="24"/>
                </w:rPr>
                <w:t>1546</w:t>
              </w:r>
            </w:smartTag>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r w:rsidR="00AC3A24" w:rsidRPr="00AC3A24" w:rsidTr="00D17BE8">
        <w:trPr>
          <w:trHeight w:val="264"/>
        </w:trPr>
        <w:tc>
          <w:tcPr>
            <w:tcW w:w="577"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hint="eastAsia"/>
                <w:spacing w:val="5"/>
                <w:sz w:val="24"/>
              </w:rPr>
              <w:t>7.5</w:t>
            </w:r>
          </w:p>
        </w:tc>
        <w:tc>
          <w:tcPr>
            <w:tcW w:w="1910" w:type="pct"/>
            <w:vAlign w:val="center"/>
          </w:tcPr>
          <w:p w:rsidR="00AC3A24" w:rsidRPr="00AC3A24" w:rsidRDefault="00AC3A24" w:rsidP="00831D27">
            <w:pPr>
              <w:spacing w:beforeLines="30" w:afterLines="30" w:line="360" w:lineRule="auto"/>
              <w:rPr>
                <w:rFonts w:ascii="宋体" w:hAnsi="宋体"/>
                <w:sz w:val="24"/>
              </w:rPr>
            </w:pPr>
            <w:r w:rsidRPr="00AC3A24">
              <w:rPr>
                <w:rFonts w:ascii="宋体" w:hAnsi="宋体"/>
                <w:spacing w:val="5"/>
                <w:sz w:val="24"/>
              </w:rPr>
              <w:t>年平均下雾日敷</w:t>
            </w:r>
          </w:p>
        </w:tc>
        <w:tc>
          <w:tcPr>
            <w:tcW w:w="633"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d</w:t>
            </w:r>
          </w:p>
        </w:tc>
        <w:tc>
          <w:tcPr>
            <w:tcW w:w="794" w:type="pct"/>
            <w:vAlign w:val="center"/>
          </w:tcPr>
          <w:p w:rsidR="00AC3A24" w:rsidRPr="00AC3A24" w:rsidRDefault="00AC3A24" w:rsidP="00831D27">
            <w:pPr>
              <w:spacing w:beforeLines="30" w:afterLines="30" w:line="360" w:lineRule="auto"/>
              <w:jc w:val="center"/>
              <w:rPr>
                <w:rFonts w:ascii="宋体" w:hAnsi="宋体"/>
                <w:sz w:val="24"/>
              </w:rPr>
            </w:pPr>
            <w:r w:rsidRPr="00AC3A24">
              <w:rPr>
                <w:rFonts w:ascii="宋体" w:hAnsi="宋体"/>
                <w:spacing w:val="5"/>
                <w:sz w:val="24"/>
              </w:rPr>
              <w:t>8.9</w:t>
            </w:r>
          </w:p>
        </w:tc>
        <w:tc>
          <w:tcPr>
            <w:tcW w:w="1086" w:type="pct"/>
            <w:vAlign w:val="center"/>
          </w:tcPr>
          <w:p w:rsidR="00AC3A24" w:rsidRPr="00AC3A24" w:rsidRDefault="00AC3A24" w:rsidP="00831D27">
            <w:pPr>
              <w:spacing w:beforeLines="30" w:afterLines="30" w:line="360" w:lineRule="auto"/>
              <w:jc w:val="center"/>
              <w:rPr>
                <w:rFonts w:ascii="宋体" w:hAnsi="宋体"/>
                <w:sz w:val="24"/>
              </w:rPr>
            </w:pPr>
          </w:p>
        </w:tc>
      </w:tr>
    </w:tbl>
    <w:p w:rsidR="00AC3A24" w:rsidRPr="00AC3A24" w:rsidRDefault="00AC3A24" w:rsidP="00AC3A24">
      <w:pPr>
        <w:spacing w:line="360" w:lineRule="auto"/>
        <w:ind w:firstLineChars="196" w:firstLine="470"/>
        <w:rPr>
          <w:rFonts w:ascii="宋体" w:hAnsi="宋体"/>
          <w:sz w:val="24"/>
        </w:rPr>
      </w:pPr>
      <w:r w:rsidRPr="00AC3A24">
        <w:rPr>
          <w:rFonts w:ascii="宋体" w:hAnsi="宋体"/>
          <w:sz w:val="24"/>
        </w:rPr>
        <w:t>2.3公用工程参数</w:t>
      </w:r>
    </w:p>
    <w:p w:rsidR="00AC3A24" w:rsidRPr="00AC3A24" w:rsidRDefault="00AC3A24" w:rsidP="00AC3A24">
      <w:pPr>
        <w:tabs>
          <w:tab w:val="left" w:pos="4760"/>
        </w:tabs>
        <w:spacing w:line="360" w:lineRule="auto"/>
        <w:ind w:firstLineChars="200" w:firstLine="480"/>
        <w:rPr>
          <w:rFonts w:ascii="宋体" w:hAnsi="宋体"/>
          <w:sz w:val="24"/>
        </w:rPr>
      </w:pPr>
      <w:r w:rsidRPr="00AC3A24">
        <w:rPr>
          <w:rFonts w:ascii="宋体" w:hAnsi="宋体"/>
          <w:sz w:val="24"/>
        </w:rPr>
        <w:t>2.3.</w:t>
      </w:r>
      <w:r w:rsidRPr="00AC3A24">
        <w:rPr>
          <w:rFonts w:ascii="宋体" w:hAnsi="宋体" w:hint="eastAsia"/>
          <w:sz w:val="24"/>
        </w:rPr>
        <w:t>1</w:t>
      </w:r>
      <w:r w:rsidRPr="00AC3A24">
        <w:rPr>
          <w:rFonts w:ascii="宋体" w:hAnsi="宋体"/>
          <w:sz w:val="24"/>
        </w:rPr>
        <w:t>电</w:t>
      </w:r>
    </w:p>
    <w:p w:rsidR="00AC3A24" w:rsidRPr="00AC3A24" w:rsidRDefault="00AC3A24" w:rsidP="00AC3A24">
      <w:pPr>
        <w:tabs>
          <w:tab w:val="left" w:pos="4760"/>
        </w:tabs>
        <w:spacing w:line="360" w:lineRule="auto"/>
        <w:ind w:firstLineChars="200" w:firstLine="480"/>
        <w:rPr>
          <w:rFonts w:ascii="宋体" w:hAnsi="宋体"/>
          <w:sz w:val="24"/>
        </w:rPr>
      </w:pPr>
      <w:r w:rsidRPr="00AC3A24">
        <w:rPr>
          <w:rFonts w:ascii="宋体" w:hAnsi="宋体"/>
          <w:sz w:val="24"/>
        </w:rPr>
        <w:t>2.3.</w:t>
      </w:r>
      <w:r w:rsidRPr="00AC3A24">
        <w:rPr>
          <w:rFonts w:ascii="宋体" w:hAnsi="宋体" w:hint="eastAsia"/>
          <w:sz w:val="24"/>
        </w:rPr>
        <w:t>1</w:t>
      </w:r>
      <w:r w:rsidRPr="00AC3A24">
        <w:rPr>
          <w:rFonts w:ascii="宋体" w:hAnsi="宋体"/>
          <w:sz w:val="24"/>
        </w:rPr>
        <w:t>.1供电电源</w:t>
      </w:r>
    </w:p>
    <w:p w:rsidR="00AC3A24" w:rsidRPr="00AC3A24" w:rsidRDefault="00AC3A24" w:rsidP="00AC3A24">
      <w:pPr>
        <w:tabs>
          <w:tab w:val="left" w:pos="4760"/>
        </w:tabs>
        <w:spacing w:line="360" w:lineRule="auto"/>
        <w:ind w:firstLineChars="450" w:firstLine="1080"/>
        <w:rPr>
          <w:rFonts w:ascii="宋体" w:hAnsi="宋体"/>
          <w:sz w:val="24"/>
        </w:rPr>
      </w:pPr>
      <w:r w:rsidRPr="00AC3A24">
        <w:rPr>
          <w:rFonts w:ascii="宋体" w:hAnsi="宋体"/>
          <w:sz w:val="24"/>
        </w:rPr>
        <w:t xml:space="preserve">电压： </w:t>
      </w:r>
      <w:r w:rsidRPr="00AC3A24">
        <w:rPr>
          <w:rFonts w:ascii="宋体" w:hAnsi="宋体"/>
          <w:kern w:val="0"/>
          <w:sz w:val="24"/>
        </w:rPr>
        <w:t>AC380V</w:t>
      </w:r>
      <w:r w:rsidRPr="00AC3A24">
        <w:rPr>
          <w:rFonts w:ascii="宋体" w:hAnsi="宋体"/>
          <w:sz w:val="24"/>
        </w:rPr>
        <w:t>±15%</w:t>
      </w:r>
      <w:r w:rsidRPr="00AC3A24">
        <w:rPr>
          <w:rFonts w:ascii="宋体" w:hAnsi="宋体"/>
          <w:kern w:val="0"/>
          <w:sz w:val="24"/>
        </w:rPr>
        <w:t xml:space="preserve">   </w:t>
      </w:r>
      <w:r w:rsidRPr="00AC3A24">
        <w:rPr>
          <w:rFonts w:ascii="宋体" w:hAnsi="宋体"/>
          <w:sz w:val="24"/>
        </w:rPr>
        <w:t xml:space="preserve">   三相五线；中性点直接接地</w:t>
      </w:r>
    </w:p>
    <w:p w:rsidR="00AC3A24" w:rsidRPr="00AC3A24" w:rsidRDefault="00AC3A24" w:rsidP="00AC3A24">
      <w:pPr>
        <w:tabs>
          <w:tab w:val="left" w:pos="4760"/>
        </w:tabs>
        <w:spacing w:line="360" w:lineRule="auto"/>
        <w:ind w:firstLineChars="218" w:firstLine="523"/>
        <w:rPr>
          <w:rFonts w:ascii="宋体" w:hAnsi="宋体"/>
          <w:sz w:val="24"/>
        </w:rPr>
      </w:pPr>
      <w:r w:rsidRPr="00AC3A24">
        <w:rPr>
          <w:rFonts w:ascii="宋体" w:hAnsi="宋体"/>
          <w:sz w:val="24"/>
        </w:rPr>
        <w:t xml:space="preserve"> </w:t>
      </w:r>
      <w:r w:rsidRPr="00AC3A24">
        <w:rPr>
          <w:rFonts w:ascii="宋体" w:hAnsi="宋体" w:hint="eastAsia"/>
          <w:sz w:val="24"/>
        </w:rPr>
        <w:t xml:space="preserve">    </w:t>
      </w:r>
      <w:r w:rsidRPr="00AC3A24">
        <w:rPr>
          <w:rFonts w:ascii="宋体" w:hAnsi="宋体"/>
          <w:sz w:val="24"/>
        </w:rPr>
        <w:t>频率：</w:t>
      </w:r>
      <w:r w:rsidRPr="00AC3A24">
        <w:rPr>
          <w:rFonts w:ascii="宋体" w:hAnsi="宋体"/>
          <w:kern w:val="0"/>
          <w:sz w:val="24"/>
        </w:rPr>
        <w:t>50Hz±0.5Hz</w:t>
      </w:r>
    </w:p>
    <w:p w:rsidR="00AC3A24" w:rsidRPr="00AC3A24" w:rsidRDefault="00AC3A24" w:rsidP="00831D27">
      <w:pPr>
        <w:pStyle w:val="1"/>
        <w:spacing w:beforeLines="50" w:afterLines="50"/>
        <w:ind w:firstLine="480"/>
        <w:rPr>
          <w:rFonts w:ascii="宋体" w:hAnsi="宋体"/>
          <w:b w:val="0"/>
          <w:kern w:val="2"/>
          <w:szCs w:val="24"/>
        </w:rPr>
      </w:pPr>
      <w:bookmarkStart w:id="11" w:name="_Toc319140525"/>
      <w:bookmarkStart w:id="12" w:name="_Toc535970649"/>
      <w:r w:rsidRPr="00AC3A24">
        <w:rPr>
          <w:rFonts w:ascii="宋体" w:hAnsi="宋体" w:hint="eastAsia"/>
          <w:b w:val="0"/>
          <w:kern w:val="2"/>
          <w:szCs w:val="24"/>
        </w:rPr>
        <w:lastRenderedPageBreak/>
        <w:t xml:space="preserve">3 </w:t>
      </w:r>
      <w:r w:rsidRPr="00AC3A24">
        <w:rPr>
          <w:rFonts w:ascii="宋体" w:hAnsi="宋体"/>
          <w:b w:val="0"/>
          <w:kern w:val="2"/>
          <w:szCs w:val="24"/>
        </w:rPr>
        <w:t>技术要求</w:t>
      </w:r>
      <w:bookmarkEnd w:id="11"/>
      <w:bookmarkEnd w:id="12"/>
    </w:p>
    <w:p w:rsidR="00AC3A24" w:rsidRPr="00AC3A24" w:rsidRDefault="00AC3A24" w:rsidP="00AC3A24">
      <w:pPr>
        <w:spacing w:line="360" w:lineRule="auto"/>
        <w:ind w:firstLine="482"/>
        <w:rPr>
          <w:rFonts w:ascii="宋体" w:hAnsi="宋体"/>
          <w:sz w:val="24"/>
        </w:rPr>
      </w:pPr>
      <w:r w:rsidRPr="00AC3A24">
        <w:rPr>
          <w:rFonts w:ascii="宋体" w:hAnsi="宋体" w:hint="eastAsia"/>
          <w:sz w:val="24"/>
        </w:rPr>
        <w:t>3</w:t>
      </w:r>
      <w:r w:rsidRPr="00AC3A24">
        <w:rPr>
          <w:rFonts w:ascii="宋体" w:hAnsi="宋体"/>
          <w:sz w:val="24"/>
        </w:rPr>
        <w:t xml:space="preserve">.1 </w:t>
      </w:r>
      <w:r w:rsidRPr="00AC3A24">
        <w:rPr>
          <w:rFonts w:ascii="宋体" w:hAnsi="宋体" w:hint="eastAsia"/>
          <w:sz w:val="24"/>
        </w:rPr>
        <w:t>机械雾化蒸发器选用漂浮式，安装在蒸发塘水面上，保障所有未蒸发液体或污染物都被控制回落在许可范围内。采取安全有效措施，防止因大风天气等原因造成漂浮式机械雾化蒸发器发生相对移动，致使电缆受力等异常情况发生。</w:t>
      </w:r>
    </w:p>
    <w:p w:rsidR="00AC3A24" w:rsidRPr="00AC3A24" w:rsidRDefault="00AC3A24" w:rsidP="00AC3A24">
      <w:pPr>
        <w:spacing w:line="360" w:lineRule="auto"/>
        <w:ind w:firstLine="482"/>
        <w:rPr>
          <w:rFonts w:ascii="宋体" w:hAnsi="宋体"/>
          <w:sz w:val="24"/>
        </w:rPr>
      </w:pPr>
      <w:r w:rsidRPr="00AC3A24">
        <w:rPr>
          <w:rFonts w:ascii="宋体" w:hAnsi="宋体" w:hint="eastAsia"/>
          <w:sz w:val="24"/>
        </w:rPr>
        <w:t>3</w:t>
      </w:r>
      <w:r w:rsidRPr="00AC3A24">
        <w:rPr>
          <w:rFonts w:ascii="宋体" w:hAnsi="宋体"/>
          <w:sz w:val="24"/>
        </w:rPr>
        <w:t xml:space="preserve">.2 </w:t>
      </w:r>
      <w:r w:rsidRPr="00AC3A24">
        <w:rPr>
          <w:rFonts w:ascii="宋体" w:hAnsi="宋体" w:hint="eastAsia"/>
          <w:sz w:val="24"/>
        </w:rPr>
        <w:t>设备所有密封</w:t>
      </w:r>
      <w:proofErr w:type="gramStart"/>
      <w:r w:rsidRPr="00AC3A24">
        <w:rPr>
          <w:rFonts w:ascii="宋体" w:hAnsi="宋体" w:hint="eastAsia"/>
          <w:sz w:val="24"/>
        </w:rPr>
        <w:t>件采用</w:t>
      </w:r>
      <w:proofErr w:type="gramEnd"/>
      <w:r w:rsidRPr="00AC3A24">
        <w:rPr>
          <w:rFonts w:ascii="宋体" w:hAnsi="宋体" w:hint="eastAsia"/>
          <w:sz w:val="24"/>
        </w:rPr>
        <w:t>免维护件，装置可以连续</w:t>
      </w:r>
      <w:r w:rsidRPr="00AC3A24">
        <w:rPr>
          <w:rFonts w:ascii="宋体" w:hAnsi="宋体"/>
          <w:sz w:val="24"/>
        </w:rPr>
        <w:t>运行周期不低于</w:t>
      </w:r>
      <w:r w:rsidRPr="00AC3A24">
        <w:rPr>
          <w:rFonts w:ascii="宋体" w:hAnsi="宋体" w:hint="eastAsia"/>
          <w:sz w:val="24"/>
        </w:rPr>
        <w:t>10</w:t>
      </w:r>
      <w:r w:rsidRPr="00AC3A24">
        <w:rPr>
          <w:rFonts w:ascii="宋体" w:hAnsi="宋体"/>
          <w:sz w:val="24"/>
        </w:rPr>
        <w:t>000小时</w:t>
      </w:r>
      <w:proofErr w:type="gramStart"/>
      <w:r w:rsidRPr="00AC3A24">
        <w:rPr>
          <w:rFonts w:ascii="宋体" w:hAnsi="宋体" w:hint="eastAsia"/>
          <w:sz w:val="24"/>
        </w:rPr>
        <w:t>不</w:t>
      </w:r>
      <w:proofErr w:type="gramEnd"/>
      <w:r w:rsidRPr="00AC3A24">
        <w:rPr>
          <w:rFonts w:ascii="宋体" w:hAnsi="宋体" w:hint="eastAsia"/>
          <w:sz w:val="24"/>
        </w:rPr>
        <w:t>停机，每年仅需检修一次。</w:t>
      </w:r>
    </w:p>
    <w:p w:rsidR="00AC3A24" w:rsidRPr="00AC3A24" w:rsidRDefault="00AC3A24" w:rsidP="00AC3A24">
      <w:pPr>
        <w:spacing w:line="360" w:lineRule="auto"/>
        <w:ind w:firstLine="482"/>
        <w:rPr>
          <w:rFonts w:ascii="宋体" w:hAnsi="宋体"/>
          <w:sz w:val="24"/>
        </w:rPr>
      </w:pPr>
      <w:r w:rsidRPr="00AC3A24">
        <w:rPr>
          <w:rFonts w:ascii="宋体" w:hAnsi="宋体" w:hint="eastAsia"/>
          <w:sz w:val="24"/>
        </w:rPr>
        <w:t>3.3 年平均蒸发率不低于50%，蒸发量6-10t/h,使用寿命大于10年，电耗不大于4KWh/t水。</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3.4</w:t>
      </w:r>
      <w:r w:rsidRPr="00AC3A24">
        <w:rPr>
          <w:rFonts w:ascii="宋体" w:hAnsi="宋体"/>
          <w:sz w:val="24"/>
        </w:rPr>
        <w:t>轴承采用滚动式轴承（选用厂家SKF、NSK），使用寿命不低于24000小时。</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3.5 浮筒采用防紫外线，内部填充闭孔聚氨酯泡沫</w:t>
      </w:r>
    </w:p>
    <w:p w:rsidR="00831D27" w:rsidRDefault="00AC3A24" w:rsidP="00AC3A24">
      <w:pPr>
        <w:spacing w:line="360" w:lineRule="auto"/>
        <w:ind w:firstLineChars="200" w:firstLine="480"/>
        <w:rPr>
          <w:rFonts w:ascii="宋体" w:hAnsi="宋体" w:hint="eastAsia"/>
          <w:sz w:val="24"/>
        </w:rPr>
      </w:pPr>
      <w:r w:rsidRPr="00AC3A24">
        <w:rPr>
          <w:rFonts w:ascii="宋体" w:hAnsi="宋体" w:hint="eastAsia"/>
          <w:sz w:val="24"/>
        </w:rPr>
        <w:t>3.6电机外壳、增压水泵、歧管、风机叶片</w:t>
      </w:r>
      <w:r w:rsidR="004649FB">
        <w:rPr>
          <w:rFonts w:ascii="宋体" w:hAnsi="宋体" w:hint="eastAsia"/>
          <w:sz w:val="24"/>
        </w:rPr>
        <w:t>等与介质接触的</w:t>
      </w:r>
      <w:proofErr w:type="gramStart"/>
      <w:r w:rsidR="004649FB">
        <w:rPr>
          <w:rFonts w:ascii="宋体" w:hAnsi="宋体" w:hint="eastAsia"/>
          <w:sz w:val="24"/>
        </w:rPr>
        <w:t>材质均</w:t>
      </w:r>
      <w:proofErr w:type="gramEnd"/>
      <w:r w:rsidRPr="00AC3A24">
        <w:rPr>
          <w:rFonts w:ascii="宋体" w:hAnsi="宋体" w:hint="eastAsia"/>
          <w:sz w:val="24"/>
        </w:rPr>
        <w:t>采用不锈钢</w:t>
      </w:r>
      <w:r w:rsidR="00F133DD">
        <w:rPr>
          <w:rFonts w:ascii="宋体" w:hAnsi="宋体" w:hint="eastAsia"/>
          <w:sz w:val="24"/>
        </w:rPr>
        <w:t>，</w:t>
      </w:r>
      <w:r w:rsidRPr="00AC3A24">
        <w:rPr>
          <w:rFonts w:ascii="宋体" w:hAnsi="宋体" w:hint="eastAsia"/>
          <w:sz w:val="24"/>
        </w:rPr>
        <w:t>材质不低于SS304</w:t>
      </w:r>
      <w:r w:rsidR="00F133DD">
        <w:rPr>
          <w:rFonts w:ascii="宋体" w:hAnsi="宋体" w:hint="eastAsia"/>
          <w:sz w:val="24"/>
        </w:rPr>
        <w:t>；</w:t>
      </w:r>
      <w:r w:rsidRPr="00AC3A24">
        <w:rPr>
          <w:rFonts w:ascii="宋体" w:hAnsi="宋体" w:hint="eastAsia"/>
          <w:sz w:val="24"/>
        </w:rPr>
        <w:t>所有紧固件采用不锈钢材质</w:t>
      </w:r>
      <w:r w:rsidR="004649FB">
        <w:rPr>
          <w:rFonts w:ascii="宋体" w:hAnsi="宋体" w:hint="eastAsia"/>
          <w:sz w:val="24"/>
        </w:rPr>
        <w:t>。</w:t>
      </w:r>
    </w:p>
    <w:p w:rsidR="00AC3A24" w:rsidRPr="00AC3A24" w:rsidRDefault="00831D27" w:rsidP="00AC3A24">
      <w:pPr>
        <w:spacing w:line="360" w:lineRule="auto"/>
        <w:ind w:firstLineChars="200" w:firstLine="480"/>
        <w:rPr>
          <w:rFonts w:ascii="宋体" w:hAnsi="宋体"/>
          <w:sz w:val="24"/>
        </w:rPr>
      </w:pPr>
      <w:r>
        <w:rPr>
          <w:rFonts w:ascii="宋体" w:hAnsi="宋体" w:hint="eastAsia"/>
          <w:sz w:val="24"/>
        </w:rPr>
        <w:t>3.7</w:t>
      </w:r>
      <w:r w:rsidR="004649FB">
        <w:rPr>
          <w:rFonts w:ascii="宋体" w:hAnsi="宋体" w:hint="eastAsia"/>
          <w:sz w:val="24"/>
        </w:rPr>
        <w:t>电机</w:t>
      </w:r>
      <w:r w:rsidR="00AC3A24" w:rsidRPr="00AC3A24">
        <w:rPr>
          <w:rFonts w:ascii="宋体" w:hAnsi="宋体" w:hint="eastAsia"/>
          <w:sz w:val="24"/>
        </w:rPr>
        <w:t>设置震动传感器，震动异常时</w:t>
      </w:r>
      <w:proofErr w:type="gramStart"/>
      <w:r w:rsidR="004649FB">
        <w:rPr>
          <w:rFonts w:ascii="宋体" w:hAnsi="宋体" w:hint="eastAsia"/>
          <w:sz w:val="24"/>
        </w:rPr>
        <w:t>联锁</w:t>
      </w:r>
      <w:proofErr w:type="gramEnd"/>
      <w:r w:rsidR="004649FB">
        <w:rPr>
          <w:rFonts w:ascii="宋体" w:hAnsi="宋体" w:hint="eastAsia"/>
          <w:sz w:val="24"/>
        </w:rPr>
        <w:t>跳车</w:t>
      </w:r>
      <w:r w:rsidR="00AC3A24" w:rsidRPr="00AC3A24">
        <w:rPr>
          <w:rFonts w:ascii="宋体" w:hAnsi="宋体" w:hint="eastAsia"/>
          <w:sz w:val="24"/>
        </w:rPr>
        <w:t>。</w:t>
      </w:r>
    </w:p>
    <w:p w:rsidR="00AC3A24" w:rsidRPr="00AC3A24" w:rsidRDefault="00AC3A24" w:rsidP="00AC3A24">
      <w:pPr>
        <w:adjustRightInd w:val="0"/>
        <w:snapToGrid w:val="0"/>
        <w:spacing w:line="360" w:lineRule="auto"/>
        <w:ind w:firstLineChars="200" w:firstLine="480"/>
        <w:rPr>
          <w:rFonts w:ascii="宋体" w:hAnsi="宋体"/>
          <w:kern w:val="0"/>
          <w:sz w:val="24"/>
        </w:rPr>
      </w:pPr>
      <w:bookmarkStart w:id="13" w:name="_Toc319140526"/>
      <w:bookmarkStart w:id="14" w:name="_Toc247340028"/>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 xml:space="preserve"> </w:t>
      </w:r>
      <w:r w:rsidRPr="00AC3A24">
        <w:rPr>
          <w:rFonts w:ascii="宋体" w:hAnsi="宋体"/>
          <w:kern w:val="0"/>
          <w:sz w:val="24"/>
        </w:rPr>
        <w:t>电气要求</w:t>
      </w:r>
      <w:bookmarkEnd w:id="13"/>
      <w:bookmarkEnd w:id="14"/>
    </w:p>
    <w:p w:rsidR="00AC3A24" w:rsidRPr="00AC3A24" w:rsidRDefault="00AC3A24" w:rsidP="00AC3A24">
      <w:pPr>
        <w:adjustRightInd w:val="0"/>
        <w:snapToGrid w:val="0"/>
        <w:spacing w:line="360" w:lineRule="auto"/>
        <w:ind w:firstLineChars="196" w:firstLine="47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 xml:space="preserve"> 电动机要求</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.1 种类：电动机</w:t>
      </w:r>
      <w:r w:rsidRPr="00AC3A24">
        <w:rPr>
          <w:rFonts w:ascii="宋体" w:hAnsi="宋体" w:hint="eastAsia"/>
          <w:kern w:val="0"/>
          <w:sz w:val="24"/>
        </w:rPr>
        <w:t>为异步电机。</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.2 主电机功率≥1.2倍设备侧额定点轴功率（涵盖设备侧轴功率曲线末端点功率）。同时考虑高原气候</w:t>
      </w:r>
      <w:r w:rsidRPr="00AC3A24">
        <w:rPr>
          <w:rFonts w:ascii="宋体" w:hAnsi="宋体" w:hint="eastAsia"/>
          <w:kern w:val="0"/>
          <w:sz w:val="24"/>
        </w:rPr>
        <w:t>（海拔按1200米考虑）</w:t>
      </w:r>
      <w:r w:rsidRPr="00AC3A24">
        <w:rPr>
          <w:rFonts w:ascii="宋体" w:hAnsi="宋体"/>
          <w:kern w:val="0"/>
          <w:sz w:val="24"/>
        </w:rPr>
        <w:t>对电机整体性能的影响。</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kern w:val="0"/>
          <w:sz w:val="24"/>
        </w:rPr>
        <w:t>.</w:t>
      </w:r>
      <w:r w:rsidRPr="00AC3A24">
        <w:rPr>
          <w:rFonts w:ascii="宋体" w:hAnsi="宋体" w:hint="eastAsia"/>
          <w:kern w:val="0"/>
          <w:sz w:val="24"/>
        </w:rPr>
        <w:t>1</w:t>
      </w:r>
      <w:r w:rsidRPr="00AC3A24">
        <w:rPr>
          <w:rFonts w:ascii="宋体" w:hAnsi="宋体"/>
          <w:kern w:val="0"/>
          <w:sz w:val="24"/>
        </w:rPr>
        <w:t>.3 额定电压：380V。相数：3相。</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w:t>
      </w:r>
      <w:r w:rsidRPr="00AC3A24">
        <w:rPr>
          <w:rFonts w:ascii="宋体" w:hAnsi="宋体" w:hint="eastAsia"/>
          <w:kern w:val="0"/>
          <w:sz w:val="24"/>
        </w:rPr>
        <w:t>4</w:t>
      </w:r>
      <w:r w:rsidRPr="00AC3A24">
        <w:rPr>
          <w:rFonts w:ascii="宋体" w:hAnsi="宋体"/>
          <w:kern w:val="0"/>
          <w:sz w:val="24"/>
        </w:rPr>
        <w:t xml:space="preserve"> 绝缘等级：F级（B级考核）。</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w:t>
      </w:r>
      <w:r w:rsidRPr="00AC3A24">
        <w:rPr>
          <w:rFonts w:ascii="宋体" w:hAnsi="宋体" w:hint="eastAsia"/>
          <w:kern w:val="0"/>
          <w:sz w:val="24"/>
        </w:rPr>
        <w:t>5</w:t>
      </w:r>
      <w:r w:rsidRPr="00AC3A24">
        <w:rPr>
          <w:rFonts w:ascii="宋体" w:hAnsi="宋体"/>
          <w:kern w:val="0"/>
          <w:sz w:val="24"/>
        </w:rPr>
        <w:t xml:space="preserve"> 防护等级：IP</w:t>
      </w:r>
      <w:r w:rsidRPr="00AC3A24">
        <w:rPr>
          <w:rFonts w:ascii="宋体" w:hAnsi="宋体" w:hint="eastAsia"/>
          <w:kern w:val="0"/>
          <w:sz w:val="24"/>
        </w:rPr>
        <w:t>67</w:t>
      </w:r>
      <w:r w:rsidRPr="00AC3A24">
        <w:rPr>
          <w:rFonts w:ascii="宋体" w:hAnsi="宋体"/>
          <w:kern w:val="0"/>
          <w:sz w:val="24"/>
        </w:rPr>
        <w:t>；环境要求为：WF2（户外耐强腐蚀性）。</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w:t>
      </w:r>
      <w:r w:rsidRPr="00AC3A24">
        <w:rPr>
          <w:rFonts w:ascii="宋体" w:hAnsi="宋体" w:hint="eastAsia"/>
          <w:kern w:val="0"/>
          <w:sz w:val="24"/>
        </w:rPr>
        <w:t>6</w:t>
      </w:r>
      <w:r w:rsidRPr="00AC3A24">
        <w:rPr>
          <w:rFonts w:ascii="宋体" w:hAnsi="宋体"/>
          <w:kern w:val="0"/>
          <w:sz w:val="24"/>
        </w:rPr>
        <w:t xml:space="preserve"> </w:t>
      </w:r>
      <w:r w:rsidRPr="00AC3A24">
        <w:rPr>
          <w:rFonts w:ascii="宋体" w:hAnsi="宋体" w:hint="eastAsia"/>
          <w:kern w:val="0"/>
          <w:sz w:val="24"/>
        </w:rPr>
        <w:t>冷却方式</w:t>
      </w:r>
      <w:r w:rsidRPr="00AC3A24">
        <w:rPr>
          <w:rFonts w:ascii="宋体" w:hAnsi="宋体"/>
          <w:kern w:val="0"/>
          <w:sz w:val="24"/>
        </w:rPr>
        <w:t>：</w:t>
      </w:r>
      <w:r w:rsidRPr="00AC3A24">
        <w:rPr>
          <w:rFonts w:ascii="宋体" w:hAnsi="宋体" w:hint="eastAsia"/>
          <w:kern w:val="0"/>
          <w:sz w:val="24"/>
        </w:rPr>
        <w:t>强迫风冷</w:t>
      </w:r>
      <w:r w:rsidRPr="00AC3A24">
        <w:rPr>
          <w:rFonts w:ascii="宋体" w:hAnsi="宋体"/>
          <w:kern w:val="0"/>
          <w:sz w:val="24"/>
        </w:rPr>
        <w:t>。</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w:t>
      </w:r>
      <w:r w:rsidRPr="00AC3A24">
        <w:rPr>
          <w:rFonts w:ascii="宋体" w:hAnsi="宋体" w:hint="eastAsia"/>
          <w:kern w:val="0"/>
          <w:sz w:val="24"/>
        </w:rPr>
        <w:t>7</w:t>
      </w:r>
      <w:r w:rsidRPr="00AC3A24">
        <w:rPr>
          <w:rFonts w:ascii="宋体" w:hAnsi="宋体"/>
          <w:kern w:val="0"/>
          <w:sz w:val="24"/>
        </w:rPr>
        <w:t xml:space="preserve"> 接线盒（及铭牌）:</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kern w:val="0"/>
          <w:sz w:val="24"/>
        </w:rPr>
        <w:t>设置的电缆进线孔直径应足够大,方便电缆接线接入，</w:t>
      </w:r>
      <w:r w:rsidRPr="00AC3A24">
        <w:rPr>
          <w:rFonts w:ascii="宋体" w:hAnsi="宋体" w:hint="eastAsia"/>
          <w:kern w:val="0"/>
          <w:sz w:val="24"/>
        </w:rPr>
        <w:t>电缆直接接入不经穿线挠性管接入接线盒；</w:t>
      </w:r>
      <w:r w:rsidRPr="00AC3A24">
        <w:rPr>
          <w:rFonts w:ascii="宋体" w:hAnsi="宋体"/>
          <w:kern w:val="0"/>
          <w:sz w:val="24"/>
        </w:rPr>
        <w:t>接线盒采取喇叭口（</w:t>
      </w:r>
      <w:proofErr w:type="gramStart"/>
      <w:r w:rsidRPr="00AC3A24">
        <w:rPr>
          <w:rFonts w:ascii="宋体" w:hAnsi="宋体"/>
          <w:kern w:val="0"/>
          <w:sz w:val="24"/>
        </w:rPr>
        <w:t>橡</w:t>
      </w:r>
      <w:proofErr w:type="gramEnd"/>
      <w:r w:rsidRPr="00AC3A24">
        <w:rPr>
          <w:rFonts w:ascii="宋体" w:hAnsi="宋体"/>
          <w:kern w:val="0"/>
          <w:sz w:val="24"/>
        </w:rPr>
        <w:t>套）连接方式；且接线盒空间充足且满足接线方便，接线盒尺寸必须按该机座型号大2级最大功率电动机接线盒尺寸配置。外部焊有接地螺栓。全部电动机铭牌的材质均为304不锈钢。</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lastRenderedPageBreak/>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w:t>
      </w:r>
      <w:r w:rsidRPr="00AC3A24">
        <w:rPr>
          <w:rFonts w:ascii="宋体" w:hAnsi="宋体" w:hint="eastAsia"/>
          <w:kern w:val="0"/>
          <w:sz w:val="24"/>
        </w:rPr>
        <w:t>8</w:t>
      </w:r>
      <w:r w:rsidRPr="00AC3A24">
        <w:rPr>
          <w:rFonts w:ascii="宋体" w:hAnsi="宋体"/>
          <w:kern w:val="0"/>
          <w:sz w:val="24"/>
        </w:rPr>
        <w:t>启动方式: 电机</w:t>
      </w:r>
      <w:r w:rsidRPr="00AC3A24">
        <w:rPr>
          <w:rFonts w:ascii="宋体" w:hAnsi="宋体" w:hint="eastAsia"/>
          <w:kern w:val="0"/>
          <w:sz w:val="24"/>
        </w:rPr>
        <w:t>的启动方式</w:t>
      </w:r>
      <w:r w:rsidRPr="00AC3A24">
        <w:rPr>
          <w:rFonts w:ascii="宋体" w:hAnsi="宋体"/>
          <w:kern w:val="0"/>
          <w:sz w:val="24"/>
        </w:rPr>
        <w:t>为</w:t>
      </w:r>
      <w:r w:rsidRPr="00AC3A24">
        <w:rPr>
          <w:rFonts w:ascii="宋体" w:hAnsi="宋体" w:hint="eastAsia"/>
          <w:kern w:val="0"/>
          <w:sz w:val="24"/>
        </w:rPr>
        <w:t>直接启动，由现场配套的控制箱控制。</w:t>
      </w:r>
      <w:r w:rsidRPr="00AC3A24">
        <w:rPr>
          <w:rFonts w:ascii="宋体" w:hAnsi="宋体"/>
          <w:kern w:val="0"/>
          <w:sz w:val="24"/>
        </w:rPr>
        <w:t xml:space="preserve"> </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w:t>
      </w:r>
      <w:r w:rsidRPr="00AC3A24">
        <w:rPr>
          <w:rFonts w:ascii="宋体" w:hAnsi="宋体" w:hint="eastAsia"/>
          <w:kern w:val="0"/>
          <w:sz w:val="24"/>
        </w:rPr>
        <w:t>9</w:t>
      </w:r>
      <w:r w:rsidRPr="00AC3A24">
        <w:rPr>
          <w:rFonts w:ascii="宋体" w:hAnsi="宋体"/>
          <w:kern w:val="0"/>
          <w:sz w:val="24"/>
        </w:rPr>
        <w:t>电动机选用厂家要求:选用上海电气集团上海电机厂有限公司</w:t>
      </w:r>
      <w:r w:rsidRPr="00AC3A24">
        <w:rPr>
          <w:rFonts w:ascii="宋体" w:hAnsi="宋体" w:hint="eastAsia"/>
          <w:kern w:val="0"/>
          <w:sz w:val="24"/>
        </w:rPr>
        <w:t>、湘潭电气集团股份有限公司湘潭电机有限公司、哈尔滨电气集团佳木斯电机股份有限公司、卧龙电气南阳防爆集团股份有限公司、ABB、西门子的高效节能产品</w:t>
      </w:r>
      <w:r w:rsidRPr="00AC3A24">
        <w:rPr>
          <w:rFonts w:ascii="宋体" w:hAnsi="宋体"/>
          <w:kern w:val="0"/>
          <w:sz w:val="24"/>
        </w:rPr>
        <w:t>的电动机。</w:t>
      </w:r>
      <w:r w:rsidRPr="00AC3A24">
        <w:rPr>
          <w:rFonts w:ascii="宋体" w:hAnsi="宋体" w:hint="eastAsia"/>
          <w:kern w:val="0"/>
          <w:sz w:val="24"/>
        </w:rPr>
        <w:t>不低于</w:t>
      </w:r>
      <w:r w:rsidRPr="00AC3A24">
        <w:rPr>
          <w:rFonts w:ascii="宋体" w:hAnsi="宋体"/>
          <w:kern w:val="0"/>
          <w:sz w:val="24"/>
        </w:rPr>
        <w:t>GB18613-2012</w:t>
      </w:r>
      <w:r w:rsidRPr="00AC3A24">
        <w:rPr>
          <w:rFonts w:ascii="宋体" w:hAnsi="宋体" w:hint="eastAsia"/>
          <w:kern w:val="0"/>
          <w:sz w:val="24"/>
        </w:rPr>
        <w:t>《中小型三相异步电动机能效限定值及能效等级》的二级，不得选用国家明令淘汰或限制性产品。</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.1</w:t>
      </w:r>
      <w:r w:rsidRPr="00AC3A24">
        <w:rPr>
          <w:rFonts w:ascii="宋体" w:hAnsi="宋体" w:hint="eastAsia"/>
          <w:kern w:val="0"/>
          <w:sz w:val="24"/>
        </w:rPr>
        <w:t>0</w:t>
      </w:r>
      <w:r w:rsidRPr="00AC3A24">
        <w:rPr>
          <w:rFonts w:ascii="宋体" w:hAnsi="宋体"/>
          <w:kern w:val="0"/>
          <w:sz w:val="24"/>
        </w:rPr>
        <w:t>在现场和规定的环境中完全符合规范的运行条件下，电动机的设计应能保证其使用寿命不低于30年。</w:t>
      </w:r>
    </w:p>
    <w:p w:rsidR="00AC3A24" w:rsidRPr="00AC3A24" w:rsidRDefault="00AC3A24" w:rsidP="00AC3A24">
      <w:pPr>
        <w:adjustRightInd w:val="0"/>
        <w:snapToGrid w:val="0"/>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.1</w:t>
      </w:r>
      <w:r w:rsidRPr="00AC3A24">
        <w:rPr>
          <w:rFonts w:ascii="宋体" w:hAnsi="宋体" w:hint="eastAsia"/>
          <w:kern w:val="0"/>
          <w:sz w:val="24"/>
        </w:rPr>
        <w:t>1</w:t>
      </w:r>
      <w:r w:rsidRPr="00AC3A24">
        <w:rPr>
          <w:rFonts w:ascii="宋体" w:hAnsi="宋体"/>
          <w:kern w:val="0"/>
          <w:sz w:val="24"/>
        </w:rPr>
        <w:t>电动机的功率以及起动特性应满足整个性能范围的要求。</w:t>
      </w:r>
    </w:p>
    <w:p w:rsidR="00AC3A24" w:rsidRPr="00AC3A24" w:rsidRDefault="00AC3A24" w:rsidP="00AC3A24">
      <w:pPr>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.1</w:t>
      </w:r>
      <w:r w:rsidRPr="00AC3A24">
        <w:rPr>
          <w:rFonts w:ascii="宋体" w:hAnsi="宋体"/>
          <w:kern w:val="0"/>
          <w:sz w:val="24"/>
        </w:rPr>
        <w:t>.1</w:t>
      </w:r>
      <w:r w:rsidRPr="00AC3A24">
        <w:rPr>
          <w:rFonts w:ascii="宋体" w:hAnsi="宋体" w:hint="eastAsia"/>
          <w:kern w:val="0"/>
          <w:sz w:val="24"/>
        </w:rPr>
        <w:t>2电动机本体外部配有不低于SS304</w:t>
      </w:r>
      <w:r w:rsidRPr="00AC3A24">
        <w:rPr>
          <w:rFonts w:ascii="宋体" w:hAnsi="宋体"/>
          <w:kern w:val="0"/>
          <w:sz w:val="24"/>
        </w:rPr>
        <w:t>不锈钢外壳</w:t>
      </w:r>
      <w:r w:rsidRPr="00AC3A24">
        <w:rPr>
          <w:rFonts w:ascii="宋体" w:hAnsi="宋体" w:hint="eastAsia"/>
          <w:kern w:val="0"/>
          <w:sz w:val="24"/>
        </w:rPr>
        <w:t>，用于</w:t>
      </w:r>
      <w:r w:rsidRPr="00AC3A24">
        <w:rPr>
          <w:rFonts w:ascii="宋体" w:hAnsi="宋体"/>
          <w:kern w:val="0"/>
          <w:sz w:val="24"/>
        </w:rPr>
        <w:t>保护风扇</w:t>
      </w:r>
      <w:r w:rsidRPr="00AC3A24">
        <w:rPr>
          <w:rFonts w:ascii="宋体" w:hAnsi="宋体" w:hint="eastAsia"/>
          <w:kern w:val="0"/>
          <w:sz w:val="24"/>
        </w:rPr>
        <w:t>电动机免于腐蚀</w:t>
      </w:r>
      <w:r w:rsidRPr="00AC3A24">
        <w:rPr>
          <w:rFonts w:ascii="宋体" w:hAnsi="宋体"/>
          <w:kern w:val="0"/>
          <w:sz w:val="24"/>
        </w:rPr>
        <w:t>、</w:t>
      </w:r>
      <w:r w:rsidRPr="00AC3A24">
        <w:rPr>
          <w:rFonts w:ascii="宋体" w:hAnsi="宋体" w:hint="eastAsia"/>
          <w:kern w:val="0"/>
          <w:sz w:val="24"/>
        </w:rPr>
        <w:t>受潮，</w:t>
      </w:r>
      <w:r w:rsidRPr="00AC3A24">
        <w:rPr>
          <w:rFonts w:ascii="宋体" w:hAnsi="宋体"/>
          <w:kern w:val="0"/>
          <w:sz w:val="24"/>
        </w:rPr>
        <w:t>提高</w:t>
      </w:r>
      <w:r w:rsidRPr="00AC3A24">
        <w:rPr>
          <w:rFonts w:ascii="宋体" w:hAnsi="宋体" w:hint="eastAsia"/>
          <w:kern w:val="0"/>
          <w:sz w:val="24"/>
        </w:rPr>
        <w:t>整体安全、</w:t>
      </w:r>
      <w:r w:rsidRPr="00AC3A24">
        <w:rPr>
          <w:rFonts w:ascii="宋体" w:hAnsi="宋体"/>
          <w:kern w:val="0"/>
          <w:sz w:val="24"/>
        </w:rPr>
        <w:t>冷却</w:t>
      </w:r>
      <w:r w:rsidRPr="00AC3A24">
        <w:rPr>
          <w:rFonts w:ascii="宋体" w:hAnsi="宋体" w:hint="eastAsia"/>
          <w:kern w:val="0"/>
          <w:sz w:val="24"/>
        </w:rPr>
        <w:t>效果。</w:t>
      </w:r>
    </w:p>
    <w:p w:rsidR="00AC3A24" w:rsidRPr="00AC3A24" w:rsidRDefault="00AC3A24" w:rsidP="00AC3A24">
      <w:pPr>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.2现场控制箱要求：</w:t>
      </w:r>
    </w:p>
    <w:p w:rsidR="00AC3A24" w:rsidRPr="00AC3A24" w:rsidRDefault="00AC3A24" w:rsidP="00AC3A24">
      <w:pPr>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.2</w:t>
      </w:r>
      <w:r w:rsidRPr="00AC3A24">
        <w:rPr>
          <w:rFonts w:ascii="宋体" w:hAnsi="宋体"/>
          <w:kern w:val="0"/>
          <w:sz w:val="24"/>
        </w:rPr>
        <w:t>.1</w:t>
      </w:r>
      <w:r w:rsidRPr="00AC3A24">
        <w:rPr>
          <w:rFonts w:ascii="宋体" w:hAnsi="宋体" w:hint="eastAsia"/>
          <w:kern w:val="0"/>
          <w:sz w:val="24"/>
        </w:rPr>
        <w:t>每台设备配套一台现场控制箱。现场控制箱安装在对应成套设备所在蒸发塘北侧围坝空地边缘，便于设备操作控制，</w:t>
      </w:r>
      <w:r w:rsidRPr="00AC3A24">
        <w:rPr>
          <w:rFonts w:ascii="宋体" w:hAnsi="宋体"/>
          <w:kern w:val="0"/>
          <w:sz w:val="24"/>
        </w:rPr>
        <w:t>现场</w:t>
      </w:r>
      <w:r w:rsidRPr="00AC3A24">
        <w:rPr>
          <w:rFonts w:ascii="宋体" w:hAnsi="宋体" w:hint="eastAsia"/>
          <w:kern w:val="0"/>
          <w:sz w:val="24"/>
        </w:rPr>
        <w:t>控制</w:t>
      </w:r>
      <w:r w:rsidRPr="00AC3A24">
        <w:rPr>
          <w:rFonts w:ascii="宋体" w:hAnsi="宋体"/>
          <w:kern w:val="0"/>
          <w:sz w:val="24"/>
        </w:rPr>
        <w:t>箱必须具有防尘、防水功能,加工材质为板材厚度不低于</w:t>
      </w:r>
      <w:r w:rsidRPr="00AC3A24">
        <w:rPr>
          <w:rFonts w:ascii="宋体" w:hAnsi="宋体" w:hint="eastAsia"/>
          <w:kern w:val="0"/>
          <w:sz w:val="24"/>
        </w:rPr>
        <w:t>1.8</w:t>
      </w:r>
      <w:r w:rsidRPr="00AC3A24">
        <w:rPr>
          <w:rFonts w:ascii="宋体" w:hAnsi="宋体"/>
          <w:kern w:val="0"/>
          <w:sz w:val="24"/>
        </w:rPr>
        <w:t>mm的304不锈钢，防护等级不低于IP55。全部电缆进、出线均为下进线；</w:t>
      </w:r>
      <w:r w:rsidRPr="00AC3A24">
        <w:rPr>
          <w:rFonts w:ascii="宋体" w:hAnsi="宋体" w:hint="eastAsia"/>
          <w:kern w:val="0"/>
          <w:sz w:val="24"/>
        </w:rPr>
        <w:t>安装方式为挂墙式；</w:t>
      </w:r>
      <w:r w:rsidRPr="00AC3A24">
        <w:rPr>
          <w:rFonts w:ascii="宋体" w:hAnsi="宋体"/>
          <w:kern w:val="0"/>
          <w:sz w:val="24"/>
        </w:rPr>
        <w:t>箱门为180度开度，采用双层门，最外层为透明高强度防火防爆门，内部接线</w:t>
      </w:r>
      <w:proofErr w:type="gramStart"/>
      <w:r w:rsidRPr="00AC3A24">
        <w:rPr>
          <w:rFonts w:ascii="宋体" w:hAnsi="宋体"/>
          <w:kern w:val="0"/>
          <w:sz w:val="24"/>
        </w:rPr>
        <w:t>应空间</w:t>
      </w:r>
      <w:proofErr w:type="gramEnd"/>
      <w:r w:rsidRPr="00AC3A24">
        <w:rPr>
          <w:rFonts w:ascii="宋体" w:hAnsi="宋体"/>
          <w:kern w:val="0"/>
          <w:sz w:val="24"/>
        </w:rPr>
        <w:t>充足。每个（或每组）开关按钮下方应配置一块标志牌，标志牌上应注明开关或按钮的</w:t>
      </w:r>
      <w:r w:rsidRPr="00AC3A24">
        <w:rPr>
          <w:rFonts w:ascii="宋体" w:hAnsi="宋体" w:hint="eastAsia"/>
          <w:kern w:val="0"/>
          <w:sz w:val="24"/>
        </w:rPr>
        <w:t>功能</w:t>
      </w:r>
      <w:r w:rsidRPr="00AC3A24">
        <w:rPr>
          <w:rFonts w:ascii="宋体" w:hAnsi="宋体"/>
          <w:kern w:val="0"/>
          <w:sz w:val="24"/>
        </w:rPr>
        <w:t>名称。</w:t>
      </w:r>
      <w:r w:rsidRPr="00AC3A24">
        <w:rPr>
          <w:rFonts w:ascii="宋体" w:hAnsi="宋体" w:hint="eastAsia"/>
          <w:kern w:val="0"/>
          <w:sz w:val="24"/>
        </w:rPr>
        <w:t>箱体外部配有不锈钢铭牌，标注型号、生产厂家、防护等级、生产日期，额定电流等相关信息。配备喇叭口。所有现场控制箱均需配套防雨罩，防雨罩材质与箱体相同。</w:t>
      </w:r>
    </w:p>
    <w:p w:rsidR="00AC3A24" w:rsidRPr="00AC3A24" w:rsidRDefault="00AC3A24" w:rsidP="00AC3A24">
      <w:pPr>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.2</w:t>
      </w:r>
      <w:r w:rsidRPr="00AC3A24">
        <w:rPr>
          <w:rFonts w:ascii="宋体" w:hAnsi="宋体"/>
          <w:kern w:val="0"/>
          <w:sz w:val="24"/>
        </w:rPr>
        <w:t>.2</w:t>
      </w:r>
      <w:r w:rsidRPr="00AC3A24">
        <w:rPr>
          <w:rFonts w:ascii="宋体" w:hAnsi="宋体" w:hint="eastAsia"/>
          <w:kern w:val="0"/>
          <w:sz w:val="24"/>
        </w:rPr>
        <w:t>控制</w:t>
      </w:r>
      <w:r w:rsidRPr="00AC3A24">
        <w:rPr>
          <w:rFonts w:ascii="宋体" w:hAnsi="宋体"/>
          <w:kern w:val="0"/>
          <w:sz w:val="24"/>
        </w:rPr>
        <w:t>箱内电气元器件（配电和控制）选用ABB品牌</w:t>
      </w:r>
      <w:r w:rsidRPr="00AC3A24">
        <w:rPr>
          <w:rFonts w:ascii="宋体" w:hAnsi="宋体" w:hint="eastAsia"/>
          <w:kern w:val="0"/>
          <w:sz w:val="24"/>
        </w:rPr>
        <w:t>产品</w:t>
      </w:r>
      <w:r w:rsidRPr="00AC3A24">
        <w:rPr>
          <w:rFonts w:ascii="宋体" w:hAnsi="宋体"/>
          <w:kern w:val="0"/>
          <w:sz w:val="24"/>
        </w:rPr>
        <w:t>。塑壳式断路器额定电流必须不低于相应</w:t>
      </w:r>
      <w:r w:rsidRPr="00AC3A24">
        <w:rPr>
          <w:rFonts w:ascii="宋体" w:hAnsi="宋体" w:hint="eastAsia"/>
          <w:kern w:val="0"/>
          <w:sz w:val="24"/>
        </w:rPr>
        <w:t>配套设备</w:t>
      </w:r>
      <w:r w:rsidRPr="00AC3A24">
        <w:rPr>
          <w:rFonts w:ascii="宋体" w:hAnsi="宋体"/>
          <w:kern w:val="0"/>
          <w:sz w:val="24"/>
        </w:rPr>
        <w:t xml:space="preserve">额定电流的2 </w:t>
      </w:r>
      <w:proofErr w:type="gramStart"/>
      <w:r w:rsidRPr="00AC3A24">
        <w:rPr>
          <w:rFonts w:ascii="宋体" w:hAnsi="宋体"/>
          <w:kern w:val="0"/>
          <w:sz w:val="24"/>
        </w:rPr>
        <w:t>倍</w:t>
      </w:r>
      <w:proofErr w:type="gramEnd"/>
      <w:r w:rsidRPr="00AC3A24">
        <w:rPr>
          <w:rFonts w:ascii="宋体" w:hAnsi="宋体"/>
          <w:kern w:val="0"/>
          <w:sz w:val="24"/>
        </w:rPr>
        <w:t xml:space="preserve">，电流可以整定调节；接触器线圈额定电压供电为AC220V±15% ，接触器触头额定电流必须大于相应电动机额定电流2 </w:t>
      </w:r>
      <w:proofErr w:type="gramStart"/>
      <w:r w:rsidRPr="00AC3A24">
        <w:rPr>
          <w:rFonts w:ascii="宋体" w:hAnsi="宋体"/>
          <w:kern w:val="0"/>
          <w:sz w:val="24"/>
        </w:rPr>
        <w:t>倍</w:t>
      </w:r>
      <w:proofErr w:type="gramEnd"/>
      <w:r w:rsidRPr="00AC3A24">
        <w:rPr>
          <w:rFonts w:ascii="宋体" w:hAnsi="宋体"/>
          <w:kern w:val="0"/>
          <w:sz w:val="24"/>
        </w:rPr>
        <w:t>以上。接触器选用要求当供电电网电压低于额定电压20%时，接触器应能可靠保持</w:t>
      </w:r>
      <w:r w:rsidRPr="00AC3A24">
        <w:rPr>
          <w:rFonts w:ascii="宋体" w:hAnsi="宋体" w:hint="eastAsia"/>
          <w:kern w:val="0"/>
          <w:sz w:val="24"/>
        </w:rPr>
        <w:t>；</w:t>
      </w:r>
      <w:r w:rsidRPr="00AC3A24">
        <w:rPr>
          <w:rFonts w:ascii="宋体" w:hAnsi="宋体"/>
          <w:kern w:val="0"/>
          <w:sz w:val="24"/>
        </w:rPr>
        <w:t>二次导线全部采用整根镀锡BVR</w:t>
      </w:r>
      <w:proofErr w:type="gramStart"/>
      <w:r w:rsidRPr="00AC3A24">
        <w:rPr>
          <w:rFonts w:ascii="宋体" w:hAnsi="宋体"/>
          <w:kern w:val="0"/>
          <w:sz w:val="24"/>
        </w:rPr>
        <w:t>软铜导线</w:t>
      </w:r>
      <w:proofErr w:type="gramEnd"/>
      <w:r w:rsidRPr="00AC3A24">
        <w:rPr>
          <w:rFonts w:ascii="宋体" w:hAnsi="宋体"/>
          <w:kern w:val="0"/>
          <w:sz w:val="24"/>
        </w:rPr>
        <w:t>，电流回路配线应采用截面不小于ZR-BVR</w:t>
      </w:r>
      <w:smartTag w:uri="urn:schemas-microsoft-com:office:smarttags" w:element="chmetcnv">
        <w:smartTagPr>
          <w:attr w:name="UnitName" w:val="mm"/>
          <w:attr w:name="SourceValue" w:val="4"/>
          <w:attr w:name="HasSpace" w:val="False"/>
          <w:attr w:name="Negative" w:val="False"/>
          <w:attr w:name="NumberType" w:val="1"/>
          <w:attr w:name="TCSC" w:val="0"/>
        </w:smartTagPr>
        <w:r w:rsidRPr="00AC3A24">
          <w:rPr>
            <w:rFonts w:ascii="宋体" w:hAnsi="宋体"/>
            <w:kern w:val="0"/>
            <w:sz w:val="24"/>
          </w:rPr>
          <w:t>4mm</w:t>
        </w:r>
      </w:smartTag>
      <w:r w:rsidRPr="00AC3A24">
        <w:rPr>
          <w:rFonts w:ascii="宋体" w:hAnsi="宋体"/>
          <w:kern w:val="0"/>
          <w:sz w:val="24"/>
          <w:vertAlign w:val="superscript"/>
        </w:rPr>
        <w:t>2</w:t>
      </w:r>
      <w:r w:rsidRPr="00AC3A24">
        <w:rPr>
          <w:rFonts w:ascii="宋体" w:hAnsi="宋体"/>
          <w:kern w:val="0"/>
          <w:sz w:val="24"/>
        </w:rPr>
        <w:t>的多芯</w:t>
      </w:r>
      <w:proofErr w:type="gramStart"/>
      <w:r w:rsidRPr="00AC3A24">
        <w:rPr>
          <w:rFonts w:ascii="宋体" w:hAnsi="宋体"/>
          <w:kern w:val="0"/>
          <w:sz w:val="24"/>
        </w:rPr>
        <w:t>镀锡软铜绝缘</w:t>
      </w:r>
      <w:proofErr w:type="gramEnd"/>
      <w:r w:rsidRPr="00AC3A24">
        <w:rPr>
          <w:rFonts w:ascii="宋体" w:hAnsi="宋体"/>
          <w:kern w:val="0"/>
          <w:sz w:val="24"/>
        </w:rPr>
        <w:t>线，其它回路配线应采用截面不小于ZR-BVR</w:t>
      </w:r>
      <w:smartTag w:uri="urn:schemas-microsoft-com:office:smarttags" w:element="chmetcnv">
        <w:smartTagPr>
          <w:attr w:name="UnitName" w:val="mm"/>
          <w:attr w:name="SourceValue" w:val="2.5"/>
          <w:attr w:name="HasSpace" w:val="False"/>
          <w:attr w:name="Negative" w:val="False"/>
          <w:attr w:name="NumberType" w:val="1"/>
          <w:attr w:name="TCSC" w:val="0"/>
        </w:smartTagPr>
        <w:r w:rsidRPr="00AC3A24">
          <w:rPr>
            <w:rFonts w:ascii="宋体" w:hAnsi="宋体"/>
            <w:kern w:val="0"/>
            <w:sz w:val="24"/>
          </w:rPr>
          <w:t>2.5mm</w:t>
        </w:r>
      </w:smartTag>
      <w:r w:rsidRPr="00AC3A24">
        <w:rPr>
          <w:rFonts w:ascii="宋体" w:hAnsi="宋体"/>
          <w:kern w:val="0"/>
          <w:sz w:val="24"/>
          <w:vertAlign w:val="superscript"/>
        </w:rPr>
        <w:t>2</w:t>
      </w:r>
      <w:r w:rsidRPr="00AC3A24">
        <w:rPr>
          <w:rFonts w:ascii="宋体" w:hAnsi="宋体"/>
          <w:kern w:val="0"/>
          <w:sz w:val="24"/>
        </w:rPr>
        <w:t>的多芯</w:t>
      </w:r>
      <w:proofErr w:type="gramStart"/>
      <w:r w:rsidRPr="00AC3A24">
        <w:rPr>
          <w:rFonts w:ascii="宋体" w:hAnsi="宋体"/>
          <w:kern w:val="0"/>
          <w:sz w:val="24"/>
        </w:rPr>
        <w:t>镀锡软铜绝缘</w:t>
      </w:r>
      <w:proofErr w:type="gramEnd"/>
      <w:r w:rsidRPr="00AC3A24">
        <w:rPr>
          <w:rFonts w:ascii="宋体" w:hAnsi="宋体"/>
          <w:kern w:val="0"/>
          <w:sz w:val="24"/>
        </w:rPr>
        <w:t>线，导线中间不应有接头；接线头</w:t>
      </w:r>
      <w:proofErr w:type="gramStart"/>
      <w:r w:rsidRPr="00AC3A24">
        <w:rPr>
          <w:rFonts w:ascii="宋体" w:hAnsi="宋体"/>
          <w:kern w:val="0"/>
          <w:sz w:val="24"/>
        </w:rPr>
        <w:t>搪锡并加装</w:t>
      </w:r>
      <w:proofErr w:type="gramEnd"/>
      <w:r w:rsidRPr="00AC3A24">
        <w:rPr>
          <w:rFonts w:ascii="宋体" w:hAnsi="宋体"/>
          <w:kern w:val="0"/>
          <w:sz w:val="24"/>
        </w:rPr>
        <w:t>接线鼻子。导线端部都应有线号，线号应正确，字迹清晰且永不易褪色。内部接线端子排选用自熄式阻燃系列端子（端子额定电流不低于1</w:t>
      </w:r>
      <w:r w:rsidRPr="00AC3A24">
        <w:rPr>
          <w:rFonts w:ascii="宋体" w:hAnsi="宋体" w:hint="eastAsia"/>
          <w:kern w:val="0"/>
          <w:sz w:val="24"/>
        </w:rPr>
        <w:t>0</w:t>
      </w:r>
      <w:r w:rsidRPr="00AC3A24">
        <w:rPr>
          <w:rFonts w:ascii="宋体" w:hAnsi="宋体"/>
          <w:kern w:val="0"/>
          <w:sz w:val="24"/>
        </w:rPr>
        <w:t>安</w:t>
      </w:r>
      <w:r w:rsidRPr="00AC3A24">
        <w:rPr>
          <w:rFonts w:ascii="宋体" w:hAnsi="宋体"/>
          <w:kern w:val="0"/>
          <w:sz w:val="24"/>
        </w:rPr>
        <w:lastRenderedPageBreak/>
        <w:t>培），并预留30%备用端子（每个单元最低不少于10个端子）。电源端子之间</w:t>
      </w:r>
      <w:proofErr w:type="gramStart"/>
      <w:r w:rsidRPr="00AC3A24">
        <w:rPr>
          <w:rFonts w:ascii="宋体" w:hAnsi="宋体"/>
          <w:kern w:val="0"/>
          <w:sz w:val="24"/>
        </w:rPr>
        <w:t>每相应隔</w:t>
      </w:r>
      <w:proofErr w:type="gramEnd"/>
      <w:r w:rsidRPr="00AC3A24">
        <w:rPr>
          <w:rFonts w:ascii="宋体" w:hAnsi="宋体"/>
          <w:kern w:val="0"/>
          <w:sz w:val="24"/>
        </w:rPr>
        <w:t>一个空端子接线。接地线和接零线要单独分开设置。二次线应尽量避免交叉。所有控制、原理接线除具有特殊要求外，均采用相同接线规律，以有利于将来的维护；接线端子排的每个端子上不能连接超过两根导线，如要连接两根以上导线需用过渡端子。</w:t>
      </w:r>
      <w:r w:rsidRPr="00AC3A24">
        <w:rPr>
          <w:rFonts w:ascii="宋体" w:hAnsi="宋体" w:hint="eastAsia"/>
          <w:kern w:val="0"/>
          <w:sz w:val="24"/>
        </w:rPr>
        <w:t>箱体</w:t>
      </w:r>
      <w:r w:rsidRPr="00AC3A24">
        <w:rPr>
          <w:rFonts w:ascii="宋体" w:hAnsi="宋体"/>
          <w:kern w:val="0"/>
          <w:sz w:val="24"/>
        </w:rPr>
        <w:t>下部留有固定出线电缆的支架，分别安装有镀锡铜制零排和接地排（黄绿双色），柜本体留有接地端子。电控柜的门等活动部件之间应有专用接地</w:t>
      </w:r>
      <w:proofErr w:type="gramStart"/>
      <w:r w:rsidRPr="00AC3A24">
        <w:rPr>
          <w:rFonts w:ascii="宋体" w:hAnsi="宋体"/>
          <w:kern w:val="0"/>
          <w:sz w:val="24"/>
        </w:rPr>
        <w:t>体相互</w:t>
      </w:r>
      <w:proofErr w:type="gramEnd"/>
      <w:r w:rsidRPr="00AC3A24">
        <w:rPr>
          <w:rFonts w:ascii="宋体" w:hAnsi="宋体"/>
          <w:kern w:val="0"/>
          <w:sz w:val="24"/>
        </w:rPr>
        <w:t>连接，并通过专用端子连接牢固。</w:t>
      </w:r>
    </w:p>
    <w:p w:rsidR="00AC3A24" w:rsidRPr="00AC3A24" w:rsidRDefault="00AC3A24" w:rsidP="00AC3A24">
      <w:pPr>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.2.3 电动机、潜水泵应配有短路、缺相、过载等相应保护。</w:t>
      </w:r>
    </w:p>
    <w:p w:rsidR="00AC3A24" w:rsidRPr="00AC3A24" w:rsidRDefault="00AC3A24" w:rsidP="00AC3A24">
      <w:pPr>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.2.4现场控制箱的电气控制原理图应在保证机组安全可靠长周期运行的条件下以与招标方共同审查后的图纸作为加工依据，招标方提供接口条件，未经招标方审查同意，控制箱不得加工制造。</w:t>
      </w:r>
    </w:p>
    <w:p w:rsidR="00AC3A24" w:rsidRPr="00AC3A24" w:rsidRDefault="00AC3A24" w:rsidP="00AC3A24">
      <w:pPr>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.3供电接口</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hint="eastAsia"/>
          <w:kern w:val="0"/>
          <w:sz w:val="24"/>
        </w:rPr>
        <w:t>招标方</w:t>
      </w:r>
      <w:r w:rsidRPr="00AC3A24">
        <w:rPr>
          <w:rFonts w:ascii="宋体" w:hAnsi="宋体" w:cs="宋体" w:hint="eastAsia"/>
          <w:sz w:val="24"/>
        </w:rPr>
        <w:t>按满足装机容量及要求，在现场蒸发塘北侧新建的箱变，仅提供每台机械雾化蒸发器配套的控制箱所需的电源接口，电源接口：AC380V/50HZ/三相五线。</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.4成套供货的电缆要求：</w:t>
      </w:r>
    </w:p>
    <w:p w:rsidR="00AC3A24" w:rsidRPr="00AC3A24" w:rsidRDefault="00AC3A24" w:rsidP="00AC3A24">
      <w:pPr>
        <w:spacing w:line="360" w:lineRule="auto"/>
        <w:ind w:firstLineChars="200" w:firstLine="480"/>
      </w:pPr>
      <w:r w:rsidRPr="00AC3A24">
        <w:rPr>
          <w:rFonts w:ascii="宋体" w:hAnsi="宋体" w:cs="宋体" w:hint="eastAsia"/>
          <w:sz w:val="24"/>
        </w:rPr>
        <w:t>3.</w:t>
      </w:r>
      <w:r w:rsidR="00831D27">
        <w:rPr>
          <w:rFonts w:ascii="宋体" w:hAnsi="宋体" w:cs="宋体" w:hint="eastAsia"/>
          <w:sz w:val="24"/>
        </w:rPr>
        <w:t>8</w:t>
      </w:r>
      <w:r w:rsidRPr="00AC3A24">
        <w:rPr>
          <w:rFonts w:ascii="宋体" w:hAnsi="宋体" w:cs="宋体" w:hint="eastAsia"/>
          <w:sz w:val="24"/>
        </w:rPr>
        <w:t>.4.1箱变至现场成套控制箱的动力电缆选用</w:t>
      </w:r>
      <w:r w:rsidRPr="00AC3A24">
        <w:rPr>
          <w:rFonts w:ascii="宋体" w:hAnsi="宋体" w:cs="宋体"/>
          <w:sz w:val="24"/>
        </w:rPr>
        <w:t>ZR-YJV</w:t>
      </w:r>
      <w:r w:rsidRPr="00AC3A24">
        <w:rPr>
          <w:rFonts w:ascii="宋体" w:hAnsi="宋体" w:cs="宋体"/>
          <w:sz w:val="24"/>
          <w:vertAlign w:val="subscript"/>
        </w:rPr>
        <w:t>22</w:t>
      </w:r>
      <w:r w:rsidRPr="00AC3A24">
        <w:rPr>
          <w:rFonts w:ascii="宋体" w:hAnsi="宋体" w:cs="宋体"/>
          <w:sz w:val="24"/>
        </w:rPr>
        <w:t>-0.6/1kV</w:t>
      </w:r>
      <w:r w:rsidRPr="00AC3A24">
        <w:rPr>
          <w:rFonts w:ascii="宋体" w:hAnsi="宋体" w:cs="宋体" w:hint="eastAsia"/>
          <w:sz w:val="24"/>
        </w:rPr>
        <w:t>-，现场控制箱至电动机、潜水泵等设备本体的</w:t>
      </w:r>
      <w:r w:rsidRPr="00AC3A24">
        <w:rPr>
          <w:rFonts w:ascii="宋体" w:hAnsi="宋体" w:cs="宋体" w:hint="eastAsia"/>
          <w:snapToGrid w:val="0"/>
          <w:kern w:val="0"/>
          <w:sz w:val="24"/>
          <w:lang w:val="zh-CN"/>
        </w:rPr>
        <w:t>控制和动力</w:t>
      </w:r>
      <w:r w:rsidRPr="00AC3A24">
        <w:rPr>
          <w:rFonts w:ascii="宋体" w:hAnsi="宋体" w:cs="宋体" w:hint="eastAsia"/>
          <w:sz w:val="24"/>
        </w:rPr>
        <w:t>电缆选用耐腐蚀</w:t>
      </w:r>
      <w:r w:rsidRPr="00AC3A24">
        <w:rPr>
          <w:rFonts w:ascii="宋体" w:hAnsi="宋体" w:cs="宋体" w:hint="eastAsia"/>
          <w:snapToGrid w:val="0"/>
          <w:kern w:val="0"/>
          <w:sz w:val="24"/>
          <w:lang w:val="zh-CN"/>
        </w:rPr>
        <w:t>水下电缆，</w:t>
      </w:r>
      <w:r w:rsidRPr="00AC3A24">
        <w:rPr>
          <w:rFonts w:ascii="宋体" w:hAnsi="宋体" w:cs="宋体" w:hint="eastAsia"/>
          <w:sz w:val="24"/>
        </w:rPr>
        <w:t>箱变至现场成套控制箱的电缆应为</w:t>
      </w:r>
      <w:r w:rsidRPr="00AC3A24">
        <w:rPr>
          <w:rFonts w:ascii="宋体" w:hAnsi="宋体" w:cs="宋体"/>
          <w:sz w:val="24"/>
        </w:rPr>
        <w:t>5</w:t>
      </w:r>
      <w:r w:rsidRPr="00AC3A24">
        <w:rPr>
          <w:rFonts w:ascii="宋体" w:hAnsi="宋体" w:cs="宋体" w:hint="eastAsia"/>
          <w:sz w:val="24"/>
        </w:rPr>
        <w:t>芯，相线不小于</w:t>
      </w:r>
      <w:smartTag w:uri="urn:schemas-microsoft-com:office:smarttags" w:element="chmetcnv">
        <w:smartTagPr>
          <w:attr w:name="TCSC" w:val="0"/>
          <w:attr w:name="NumberType" w:val="1"/>
          <w:attr w:name="Negative" w:val="False"/>
          <w:attr w:name="HasSpace" w:val="False"/>
          <w:attr w:name="SourceValue" w:val="16"/>
          <w:attr w:name="UnitName" w:val="mm"/>
        </w:smartTagPr>
        <w:r w:rsidRPr="00AC3A24">
          <w:rPr>
            <w:rFonts w:ascii="宋体" w:hAnsi="宋体" w:cs="宋体"/>
            <w:sz w:val="24"/>
          </w:rPr>
          <w:t>16mm</w:t>
        </w:r>
      </w:smartTag>
      <w:r w:rsidRPr="00AC3A24">
        <w:rPr>
          <w:rFonts w:ascii="宋体" w:hAnsi="宋体" w:cs="宋体"/>
          <w:sz w:val="24"/>
          <w:vertAlign w:val="superscript"/>
        </w:rPr>
        <w:t>2</w:t>
      </w:r>
      <w:r w:rsidRPr="00AC3A24">
        <w:rPr>
          <w:rFonts w:ascii="宋体" w:hAnsi="宋体" w:cs="宋体" w:hint="eastAsia"/>
          <w:sz w:val="24"/>
        </w:rPr>
        <w:t>电缆的中性线和接地线截面应为相线截面一半，相线小于</w:t>
      </w:r>
      <w:smartTag w:uri="urn:schemas-microsoft-com:office:smarttags" w:element="chmetcnv">
        <w:smartTagPr>
          <w:attr w:name="TCSC" w:val="0"/>
          <w:attr w:name="NumberType" w:val="1"/>
          <w:attr w:name="Negative" w:val="False"/>
          <w:attr w:name="HasSpace" w:val="False"/>
          <w:attr w:name="SourceValue" w:val="16"/>
          <w:attr w:name="UnitName" w:val="mm"/>
        </w:smartTagPr>
        <w:r w:rsidRPr="00AC3A24">
          <w:rPr>
            <w:rFonts w:ascii="宋体" w:hAnsi="宋体" w:cs="宋体"/>
            <w:sz w:val="24"/>
          </w:rPr>
          <w:t>16mm</w:t>
        </w:r>
      </w:smartTag>
      <w:r w:rsidRPr="00AC3A24">
        <w:rPr>
          <w:rFonts w:ascii="宋体" w:hAnsi="宋体" w:cs="宋体"/>
          <w:sz w:val="24"/>
          <w:vertAlign w:val="superscript"/>
        </w:rPr>
        <w:t>2</w:t>
      </w:r>
      <w:r w:rsidRPr="00AC3A24">
        <w:rPr>
          <w:rFonts w:ascii="宋体" w:hAnsi="宋体" w:cs="宋体" w:hint="eastAsia"/>
          <w:sz w:val="24"/>
        </w:rPr>
        <w:t>电缆的中性线和接地线截面应和相线等截面,现场控制箱至电动机、潜水泵的电缆应为</w:t>
      </w:r>
      <w:r w:rsidRPr="00AC3A24">
        <w:rPr>
          <w:rFonts w:ascii="宋体" w:hAnsi="宋体" w:cs="宋体"/>
          <w:sz w:val="24"/>
        </w:rPr>
        <w:t>4</w:t>
      </w:r>
      <w:r w:rsidRPr="00AC3A24">
        <w:rPr>
          <w:rFonts w:ascii="宋体" w:hAnsi="宋体" w:cs="宋体" w:hint="eastAsia"/>
          <w:sz w:val="24"/>
        </w:rPr>
        <w:t>芯。每根控制电缆</w:t>
      </w:r>
      <w:proofErr w:type="gramStart"/>
      <w:r w:rsidRPr="00AC3A24">
        <w:rPr>
          <w:rFonts w:ascii="宋体" w:hAnsi="宋体" w:cs="宋体" w:hint="eastAsia"/>
          <w:sz w:val="24"/>
        </w:rPr>
        <w:t>备用芯不少于</w:t>
      </w:r>
      <w:proofErr w:type="gramEnd"/>
      <w:r w:rsidRPr="00AC3A24">
        <w:rPr>
          <w:rFonts w:ascii="宋体" w:hAnsi="宋体" w:cs="宋体" w:hint="eastAsia"/>
          <w:sz w:val="24"/>
        </w:rPr>
        <w:t>3芯。电缆材质：无氧铜芯，所有电缆均选用国内名牌产品，投标方提供生产商名单，招标方认可，技术协议签订时确定。到货电缆需要第三方检验，招标方负责送检。</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8</w:t>
      </w:r>
      <w:r w:rsidRPr="00AC3A24">
        <w:rPr>
          <w:rFonts w:ascii="宋体" w:hAnsi="宋体" w:cs="宋体" w:hint="eastAsia"/>
          <w:sz w:val="24"/>
        </w:rPr>
        <w:t>.4.2箱变至现场控制箱的电缆载流量按现场成套设备最大负荷电流2倍的标准选择，同时投标方必须考虑距离长度所产生的电压压降，符合规范，满足设备启动、运行要求，现场控制箱至电动机、潜水泵等设备本体的电缆按对应设备额定电流2倍的标准选择。</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8</w:t>
      </w:r>
      <w:r w:rsidRPr="00AC3A24">
        <w:rPr>
          <w:rFonts w:ascii="宋体" w:hAnsi="宋体" w:cs="宋体" w:hint="eastAsia"/>
          <w:sz w:val="24"/>
        </w:rPr>
        <w:t>.4.3动力、控制电缆单芯截面不小于</w:t>
      </w:r>
      <w:r w:rsidRPr="00AC3A24">
        <w:rPr>
          <w:rFonts w:ascii="宋体" w:hAnsi="宋体" w:cs="宋体"/>
          <w:sz w:val="24"/>
        </w:rPr>
        <w:t>2.5mm</w:t>
      </w:r>
      <w:r w:rsidRPr="00AC3A24">
        <w:rPr>
          <w:rFonts w:ascii="宋体" w:hAnsi="宋体" w:cs="宋体"/>
          <w:sz w:val="24"/>
          <w:vertAlign w:val="superscript"/>
        </w:rPr>
        <w:t>2</w:t>
      </w:r>
      <w:r w:rsidRPr="00AC3A24">
        <w:rPr>
          <w:rFonts w:ascii="宋体" w:hAnsi="宋体" w:cs="宋体" w:hint="eastAsia"/>
          <w:sz w:val="24"/>
        </w:rPr>
        <w:t>，截面积误差范围±</w:t>
      </w:r>
      <w:r w:rsidRPr="00AC3A24">
        <w:rPr>
          <w:rFonts w:ascii="宋体" w:hAnsi="宋体" w:cs="宋体"/>
          <w:sz w:val="24"/>
        </w:rPr>
        <w:t>1</w:t>
      </w:r>
      <w:r w:rsidRPr="00AC3A24">
        <w:rPr>
          <w:rFonts w:ascii="宋体" w:hAnsi="宋体" w:cs="宋体" w:hint="eastAsia"/>
          <w:sz w:val="24"/>
        </w:rPr>
        <w:t>％。</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lastRenderedPageBreak/>
        <w:t>3.</w:t>
      </w:r>
      <w:r w:rsidR="00831D27">
        <w:rPr>
          <w:rFonts w:ascii="宋体" w:hAnsi="宋体" w:cs="宋体" w:hint="eastAsia"/>
          <w:sz w:val="24"/>
        </w:rPr>
        <w:t>8</w:t>
      </w:r>
      <w:r w:rsidRPr="00AC3A24">
        <w:rPr>
          <w:rFonts w:ascii="宋体" w:hAnsi="宋体" w:cs="宋体" w:hint="eastAsia"/>
          <w:sz w:val="24"/>
        </w:rPr>
        <w:t>.4.4电缆中间严禁有接头，一二次电缆终端头要搪锡处理。</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8</w:t>
      </w:r>
      <w:r w:rsidRPr="00AC3A24">
        <w:rPr>
          <w:rFonts w:ascii="宋体" w:hAnsi="宋体" w:cs="宋体" w:hint="eastAsia"/>
          <w:sz w:val="24"/>
        </w:rPr>
        <w:t>.4.5成品电缆表面配有电缆型号、耐火标记、额定电压、标称截面、芯数、导体标称截面积、生产厂名、米标和生产年份等连续标记。标记应清楚，耐磨。</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8</w:t>
      </w:r>
      <w:r w:rsidRPr="00AC3A24">
        <w:rPr>
          <w:rFonts w:ascii="宋体" w:hAnsi="宋体" w:cs="宋体" w:hint="eastAsia"/>
          <w:sz w:val="24"/>
        </w:rPr>
        <w:t>.4.6</w:t>
      </w:r>
      <w:proofErr w:type="gramStart"/>
      <w:r w:rsidRPr="00AC3A24">
        <w:rPr>
          <w:rFonts w:ascii="宋体" w:hAnsi="宋体" w:cs="宋体" w:hint="eastAsia"/>
          <w:sz w:val="24"/>
        </w:rPr>
        <w:t>电缆各芯外皮</w:t>
      </w:r>
      <w:proofErr w:type="gramEnd"/>
      <w:r w:rsidRPr="00AC3A24">
        <w:rPr>
          <w:rFonts w:ascii="宋体" w:hAnsi="宋体" w:cs="宋体" w:hint="eastAsia"/>
          <w:sz w:val="24"/>
        </w:rPr>
        <w:t>设有</w:t>
      </w:r>
      <w:proofErr w:type="gramStart"/>
      <w:r w:rsidRPr="00AC3A24">
        <w:rPr>
          <w:rFonts w:ascii="宋体" w:hAnsi="宋体" w:cs="宋体" w:hint="eastAsia"/>
          <w:sz w:val="24"/>
        </w:rPr>
        <w:t>不</w:t>
      </w:r>
      <w:proofErr w:type="gramEnd"/>
      <w:r w:rsidRPr="00AC3A24">
        <w:rPr>
          <w:rFonts w:ascii="宋体" w:hAnsi="宋体" w:cs="宋体" w:hint="eastAsia"/>
          <w:sz w:val="24"/>
        </w:rPr>
        <w:t>同相色标识或数字标识。符合国家规范，具有优异的耐化学腐蚀性，耐气候性，阻燃和防水性能。</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8</w:t>
      </w:r>
      <w:r w:rsidRPr="00AC3A24">
        <w:rPr>
          <w:rFonts w:ascii="宋体" w:hAnsi="宋体" w:cs="宋体" w:hint="eastAsia"/>
          <w:sz w:val="24"/>
        </w:rPr>
        <w:t>.4.7所有电缆可在低温环境中正常工作。</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hint="eastAsia"/>
          <w:kern w:val="0"/>
          <w:sz w:val="24"/>
        </w:rPr>
        <w:t>3.</w:t>
      </w:r>
      <w:r w:rsidR="00831D27">
        <w:rPr>
          <w:rFonts w:ascii="宋体" w:hAnsi="宋体" w:hint="eastAsia"/>
          <w:kern w:val="0"/>
          <w:sz w:val="24"/>
        </w:rPr>
        <w:t>8</w:t>
      </w:r>
      <w:r w:rsidRPr="00AC3A24">
        <w:rPr>
          <w:rFonts w:ascii="宋体" w:hAnsi="宋体" w:hint="eastAsia"/>
          <w:kern w:val="0"/>
          <w:sz w:val="24"/>
        </w:rPr>
        <w:t>.5供货范围：</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从箱变电源接口至现场成套控制箱（单台设备距离按130米考虑，长度满足现场实际需要）、控制箱至机械雾化蒸发器设备本体电动机、潜水泵、液位浮球、</w:t>
      </w:r>
      <w:r w:rsidRPr="00AC3A24">
        <w:rPr>
          <w:rFonts w:ascii="宋体" w:hAnsi="宋体" w:hint="eastAsia"/>
          <w:sz w:val="24"/>
        </w:rPr>
        <w:t>震动传感器等</w:t>
      </w:r>
      <w:r w:rsidRPr="00AC3A24">
        <w:rPr>
          <w:rFonts w:ascii="宋体" w:hAnsi="宋体" w:cs="宋体" w:hint="eastAsia"/>
          <w:sz w:val="24"/>
        </w:rPr>
        <w:t>所需的控制电缆、动力电缆（单台设备距离按80米考虑，长度满足现场实际需要）、镀锌水煤气穿线钢管、控制箱、成套机组内所有安装材料和附件等全部、现场指导安装、调试等工作。</w:t>
      </w:r>
    </w:p>
    <w:p w:rsidR="00AC3A24" w:rsidRPr="00AC3A24" w:rsidRDefault="00AC3A24" w:rsidP="00AC3A24">
      <w:pPr>
        <w:spacing w:line="360" w:lineRule="auto"/>
        <w:ind w:firstLineChars="200" w:firstLine="480"/>
        <w:rPr>
          <w:rFonts w:ascii="宋体" w:hAnsi="宋体"/>
          <w:kern w:val="0"/>
          <w:sz w:val="24"/>
        </w:rPr>
      </w:pPr>
      <w:r w:rsidRPr="00AC3A24">
        <w:rPr>
          <w:rFonts w:ascii="宋体" w:hAnsi="宋体" w:hint="eastAsia"/>
          <w:kern w:val="0"/>
          <w:sz w:val="24"/>
        </w:rPr>
        <w:t>3.</w:t>
      </w:r>
      <w:r w:rsidR="00831D27">
        <w:rPr>
          <w:rFonts w:ascii="宋体" w:hAnsi="宋体" w:hint="eastAsia"/>
          <w:kern w:val="0"/>
          <w:sz w:val="24"/>
        </w:rPr>
        <w:t>9</w:t>
      </w:r>
      <w:r w:rsidRPr="00AC3A24">
        <w:rPr>
          <w:rFonts w:ascii="宋体" w:hAnsi="宋体" w:hint="eastAsia"/>
          <w:kern w:val="0"/>
          <w:sz w:val="24"/>
        </w:rPr>
        <w:t xml:space="preserve"> 仪表要求</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9</w:t>
      </w:r>
      <w:r w:rsidRPr="00AC3A24">
        <w:rPr>
          <w:rFonts w:ascii="宋体" w:hAnsi="宋体" w:cs="宋体" w:hint="eastAsia"/>
          <w:sz w:val="24"/>
        </w:rPr>
        <w:t>.1.</w:t>
      </w:r>
      <w:r w:rsidRPr="00AC3A24">
        <w:rPr>
          <w:rFonts w:ascii="宋体" w:hAnsi="宋体" w:cs="宋体"/>
          <w:sz w:val="24"/>
        </w:rPr>
        <w:t>投标方对</w:t>
      </w:r>
      <w:r w:rsidRPr="00AC3A24">
        <w:rPr>
          <w:rFonts w:ascii="宋体" w:hAnsi="宋体" w:cs="宋体" w:hint="eastAsia"/>
          <w:sz w:val="24"/>
        </w:rPr>
        <w:t>本装置内的</w:t>
      </w:r>
      <w:proofErr w:type="gramStart"/>
      <w:r w:rsidRPr="00AC3A24">
        <w:rPr>
          <w:rFonts w:ascii="宋体" w:hAnsi="宋体" w:cs="宋体"/>
          <w:sz w:val="24"/>
        </w:rPr>
        <w:t>仪控设备</w:t>
      </w:r>
      <w:proofErr w:type="gramEnd"/>
      <w:r w:rsidRPr="00AC3A24">
        <w:rPr>
          <w:rFonts w:ascii="宋体" w:hAnsi="宋体" w:cs="宋体"/>
          <w:sz w:val="24"/>
        </w:rPr>
        <w:t>的完整性负责，成套供货范围</w:t>
      </w:r>
      <w:proofErr w:type="gramStart"/>
      <w:r w:rsidRPr="00AC3A24">
        <w:rPr>
          <w:rFonts w:ascii="宋体" w:hAnsi="宋体" w:cs="宋体"/>
          <w:sz w:val="24"/>
        </w:rPr>
        <w:t>内为了</w:t>
      </w:r>
      <w:proofErr w:type="gramEnd"/>
      <w:r w:rsidRPr="00AC3A24">
        <w:rPr>
          <w:rFonts w:ascii="宋体" w:hAnsi="宋体" w:cs="宋体"/>
          <w:sz w:val="24"/>
        </w:rPr>
        <w:t>实现技术性能和成套仪表完整性必不可缺少的设计供货漏项、缺项，无论何时发现，</w:t>
      </w:r>
      <w:r w:rsidRPr="00AC3A24">
        <w:rPr>
          <w:rFonts w:ascii="宋体" w:hAnsi="宋体" w:cs="宋体" w:hint="eastAsia"/>
          <w:sz w:val="24"/>
        </w:rPr>
        <w:t>投标</w:t>
      </w:r>
      <w:r w:rsidRPr="00AC3A24">
        <w:rPr>
          <w:rFonts w:ascii="宋体" w:hAnsi="宋体" w:cs="宋体"/>
          <w:sz w:val="24"/>
        </w:rPr>
        <w:t>方都必须及时补充设计并免费供货，不得影响招标方的工程进度。</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9</w:t>
      </w:r>
      <w:r w:rsidRPr="00AC3A24">
        <w:rPr>
          <w:rFonts w:ascii="宋体" w:hAnsi="宋体" w:cs="宋体" w:hint="eastAsia"/>
          <w:sz w:val="24"/>
        </w:rPr>
        <w:t>.1成套设备内投标方应考虑榆林当地气候，冬天防冻，夏天防风沙等。</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9</w:t>
      </w:r>
      <w:r w:rsidRPr="00AC3A24">
        <w:rPr>
          <w:rFonts w:ascii="宋体" w:hAnsi="宋体" w:cs="宋体" w:hint="eastAsia"/>
          <w:sz w:val="24"/>
        </w:rPr>
        <w:t>.1信号电缆选用1.5mm²阻燃（A级）铜芯聚氯乙烯绝缘、聚氯乙烯护套、铜丝编织屏蔽计算机多股软电缆，选用多芯电缆时要求总屏+分屏，成套仪表信号电缆与电力电缆不得敷设在同一桥架或是穿线管内；电缆必须做防水、防腐处理。</w:t>
      </w:r>
    </w:p>
    <w:p w:rsidR="00AC3A24" w:rsidRPr="001F14C1" w:rsidRDefault="00AC3A24" w:rsidP="00AC3A24">
      <w:pPr>
        <w:spacing w:line="360" w:lineRule="auto"/>
        <w:ind w:firstLineChars="200" w:firstLine="480"/>
        <w:rPr>
          <w:rFonts w:ascii="宋体" w:hAnsi="宋体" w:cs="宋体"/>
          <w:sz w:val="24"/>
        </w:rPr>
      </w:pPr>
      <w:r w:rsidRPr="001F14C1">
        <w:rPr>
          <w:rFonts w:ascii="宋体" w:hAnsi="宋体" w:cs="宋体" w:hint="eastAsia"/>
          <w:sz w:val="24"/>
        </w:rPr>
        <w:t>3.</w:t>
      </w:r>
      <w:r w:rsidR="00831D27">
        <w:rPr>
          <w:rFonts w:ascii="宋体" w:hAnsi="宋体" w:cs="宋体" w:hint="eastAsia"/>
          <w:sz w:val="24"/>
        </w:rPr>
        <w:t>9</w:t>
      </w:r>
      <w:r w:rsidRPr="001F14C1">
        <w:rPr>
          <w:rFonts w:ascii="宋体" w:hAnsi="宋体" w:cs="宋体" w:hint="eastAsia"/>
          <w:sz w:val="24"/>
        </w:rPr>
        <w:t>.2 潜水泵必须有液位保护装置，液位低时</w:t>
      </w:r>
      <w:proofErr w:type="gramStart"/>
      <w:r w:rsidRPr="001F14C1">
        <w:rPr>
          <w:rFonts w:ascii="宋体" w:hAnsi="宋体" w:cs="宋体" w:hint="eastAsia"/>
          <w:sz w:val="24"/>
        </w:rPr>
        <w:t>联锁</w:t>
      </w:r>
      <w:proofErr w:type="gramEnd"/>
      <w:r w:rsidRPr="001F14C1">
        <w:rPr>
          <w:rFonts w:ascii="宋体" w:hAnsi="宋体" w:cs="宋体" w:hint="eastAsia"/>
          <w:sz w:val="24"/>
        </w:rPr>
        <w:t>停泵，防止烧坏电机。液位保护装置采用品牌产</w:t>
      </w:r>
      <w:r w:rsidR="00C56471" w:rsidRPr="001F14C1">
        <w:rPr>
          <w:rFonts w:ascii="宋体" w:hAnsi="宋体" w:cs="宋体" w:hint="eastAsia"/>
          <w:sz w:val="24"/>
        </w:rPr>
        <w:t>液位开关，选用</w:t>
      </w:r>
      <w:r w:rsidR="001F14C1" w:rsidRPr="001F14C1">
        <w:rPr>
          <w:rFonts w:ascii="宋体" w:hAnsi="宋体" w:cs="宋体" w:hint="eastAsia"/>
          <w:sz w:val="24"/>
        </w:rPr>
        <w:t>SOR、MAGNETROL、ROSEMOUNT</w:t>
      </w:r>
      <w:r w:rsidRPr="001F14C1">
        <w:rPr>
          <w:rFonts w:ascii="宋体" w:hAnsi="宋体" w:cs="宋体" w:hint="eastAsia"/>
          <w:sz w:val="24"/>
        </w:rPr>
        <w:t>品</w:t>
      </w:r>
      <w:r w:rsidR="00061E89">
        <w:rPr>
          <w:rFonts w:ascii="宋体" w:hAnsi="宋体" w:cs="宋体" w:hint="eastAsia"/>
          <w:sz w:val="24"/>
        </w:rPr>
        <w:t>牌</w:t>
      </w:r>
      <w:r w:rsidRPr="001F14C1">
        <w:rPr>
          <w:rFonts w:ascii="宋体" w:hAnsi="宋体" w:cs="宋体" w:hint="eastAsia"/>
          <w:sz w:val="24"/>
        </w:rPr>
        <w:t>。</w:t>
      </w:r>
    </w:p>
    <w:p w:rsidR="00AC3A24" w:rsidRPr="001F14C1" w:rsidRDefault="00AC3A24" w:rsidP="00AC3A24">
      <w:pPr>
        <w:spacing w:line="360" w:lineRule="auto"/>
        <w:ind w:firstLineChars="200" w:firstLine="480"/>
        <w:rPr>
          <w:rFonts w:ascii="宋体" w:hAnsi="宋体" w:cs="宋体"/>
          <w:sz w:val="24"/>
        </w:rPr>
      </w:pPr>
      <w:r w:rsidRPr="001F14C1">
        <w:rPr>
          <w:rFonts w:ascii="宋体" w:hAnsi="宋体" w:cs="宋体" w:hint="eastAsia"/>
          <w:sz w:val="24"/>
        </w:rPr>
        <w:t>3.</w:t>
      </w:r>
      <w:r w:rsidR="00831D27">
        <w:rPr>
          <w:rFonts w:ascii="宋体" w:hAnsi="宋体" w:cs="宋体" w:hint="eastAsia"/>
          <w:sz w:val="24"/>
        </w:rPr>
        <w:t>9</w:t>
      </w:r>
      <w:r w:rsidRPr="001F14C1">
        <w:rPr>
          <w:rFonts w:ascii="宋体" w:hAnsi="宋体" w:cs="宋体" w:hint="eastAsia"/>
          <w:sz w:val="24"/>
        </w:rPr>
        <w:t>.3 雾化电机振动检测采用</w:t>
      </w:r>
      <w:proofErr w:type="gramStart"/>
      <w:r w:rsidRPr="001F14C1">
        <w:rPr>
          <w:rFonts w:ascii="宋体" w:hAnsi="宋体" w:cs="宋体" w:hint="eastAsia"/>
          <w:sz w:val="24"/>
        </w:rPr>
        <w:t>耕余电子</w:t>
      </w:r>
      <w:proofErr w:type="gramEnd"/>
      <w:r w:rsidRPr="001F14C1">
        <w:rPr>
          <w:rFonts w:ascii="宋体" w:hAnsi="宋体" w:cs="宋体" w:hint="eastAsia"/>
          <w:sz w:val="24"/>
        </w:rPr>
        <w:t>科技（上海）有限公司或是上海德尧电子科技有限公司产品。</w:t>
      </w:r>
    </w:p>
    <w:p w:rsidR="00AC3A24" w:rsidRPr="00AC3A24" w:rsidRDefault="00AC3A24" w:rsidP="00AC3A24">
      <w:pPr>
        <w:spacing w:line="360" w:lineRule="auto"/>
        <w:ind w:firstLineChars="200" w:firstLine="480"/>
        <w:rPr>
          <w:rFonts w:ascii="宋体" w:hAnsi="宋体" w:cs="宋体"/>
          <w:sz w:val="24"/>
        </w:rPr>
      </w:pPr>
      <w:r w:rsidRPr="00AC3A24">
        <w:rPr>
          <w:rFonts w:ascii="宋体" w:hAnsi="宋体" w:cs="宋体" w:hint="eastAsia"/>
          <w:sz w:val="24"/>
        </w:rPr>
        <w:t>3.</w:t>
      </w:r>
      <w:r w:rsidR="00831D27">
        <w:rPr>
          <w:rFonts w:ascii="宋体" w:hAnsi="宋体" w:cs="宋体" w:hint="eastAsia"/>
          <w:sz w:val="24"/>
        </w:rPr>
        <w:t>9</w:t>
      </w:r>
      <w:r w:rsidRPr="00AC3A24">
        <w:rPr>
          <w:rFonts w:ascii="宋体" w:hAnsi="宋体" w:cs="宋体" w:hint="eastAsia"/>
          <w:sz w:val="24"/>
        </w:rPr>
        <w:t>.4 机械雾化蒸发器不采用任何控制系统或控制装置，所有仪表触点为干接点，串在电气回路中，触点容量满足回路要求。</w:t>
      </w:r>
    </w:p>
    <w:p w:rsidR="00AC3A24" w:rsidRPr="00AC3A24" w:rsidRDefault="00AC3A24" w:rsidP="00831D27">
      <w:pPr>
        <w:pStyle w:val="1"/>
        <w:spacing w:beforeLines="50" w:afterLines="50"/>
        <w:rPr>
          <w:rFonts w:ascii="宋体" w:hAnsi="宋体"/>
          <w:b w:val="0"/>
          <w:position w:val="2"/>
          <w:szCs w:val="24"/>
        </w:rPr>
      </w:pPr>
      <w:bookmarkStart w:id="15" w:name="_Toc319140524"/>
      <w:bookmarkStart w:id="16" w:name="_Toc535970650"/>
      <w:r w:rsidRPr="00AC3A24">
        <w:rPr>
          <w:rFonts w:ascii="宋体" w:hAnsi="宋体"/>
          <w:b w:val="0"/>
          <w:position w:val="2"/>
          <w:szCs w:val="24"/>
        </w:rPr>
        <w:lastRenderedPageBreak/>
        <w:t>4、设计、制造、检验与试验标准</w:t>
      </w:r>
      <w:bookmarkEnd w:id="15"/>
      <w:bookmarkEnd w:id="16"/>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4.1投标方应提供技术先进，结构合理，安全经济，成熟可靠的产品。在设计、材料选择和工艺上无任何缺陷和差错，技术文件、图纸清晰，内容完整、正确，满足安装运行和维护的要求。</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4.2投标方应向招标方提供完整的产品质量保证书。</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4.4 设备的制造和材料应符合下列标准、规范、规定的最新版本要求，但不仅限于此。采用的规范和标准</w:t>
      </w:r>
      <w:r w:rsidRPr="00AC3A24">
        <w:rPr>
          <w:rFonts w:ascii="宋体" w:hAnsi="宋体" w:hint="eastAsia"/>
          <w:sz w:val="24"/>
        </w:rPr>
        <w:t>：</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GB10889《泵的振动测量与评价方法》</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GB50275《压缩机、风机、泵安装工程施工及验收规范》</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GB755《旋转电机基本技术条件》</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GB1993《旋转电机冷却方法》</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GB977《电机结构及安装型式代号》</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GB4942-1《电机与外壳保护等级》</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GB12665《电机在一般环境条件下使用的湿热试验要求》</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GB/T13384《机电产品包装通用技术条件》</w:t>
      </w:r>
    </w:p>
    <w:p w:rsidR="00AC3A24" w:rsidRPr="00AC3A24" w:rsidRDefault="00AC3A24" w:rsidP="00831D27">
      <w:pPr>
        <w:pStyle w:val="1"/>
        <w:spacing w:beforeLines="50" w:afterLines="50"/>
        <w:rPr>
          <w:rFonts w:ascii="宋体" w:hAnsi="宋体"/>
          <w:b w:val="0"/>
          <w:position w:val="2"/>
          <w:szCs w:val="24"/>
        </w:rPr>
      </w:pPr>
      <w:bookmarkStart w:id="17" w:name="_Toc535970651"/>
      <w:r w:rsidRPr="00AC3A24">
        <w:rPr>
          <w:rFonts w:ascii="宋体" w:hAnsi="宋体" w:hint="eastAsia"/>
          <w:b w:val="0"/>
          <w:position w:val="2"/>
          <w:szCs w:val="24"/>
        </w:rPr>
        <w:t>5</w:t>
      </w:r>
      <w:r w:rsidRPr="00AC3A24">
        <w:rPr>
          <w:rFonts w:ascii="宋体" w:hAnsi="宋体"/>
          <w:b w:val="0"/>
          <w:position w:val="2"/>
          <w:szCs w:val="24"/>
        </w:rPr>
        <w:t>、供货范围</w:t>
      </w:r>
      <w:bookmarkEnd w:id="17"/>
    </w:p>
    <w:p w:rsidR="00AC3A24" w:rsidRPr="00AC3A24" w:rsidRDefault="00AC3A24" w:rsidP="00AC3A24">
      <w:pPr>
        <w:spacing w:line="360" w:lineRule="auto"/>
        <w:ind w:firstLineChars="175" w:firstLine="420"/>
        <w:rPr>
          <w:rFonts w:ascii="宋体" w:hAnsi="宋体"/>
          <w:sz w:val="24"/>
        </w:rPr>
      </w:pPr>
      <w:r w:rsidRPr="00AC3A24">
        <w:rPr>
          <w:rFonts w:ascii="宋体" w:hAnsi="宋体" w:hint="eastAsia"/>
          <w:sz w:val="24"/>
        </w:rPr>
        <w:t>5</w:t>
      </w:r>
      <w:r w:rsidRPr="00AC3A24">
        <w:rPr>
          <w:rFonts w:ascii="宋体" w:hAnsi="宋体"/>
          <w:sz w:val="24"/>
        </w:rPr>
        <w:t>.1可直接满足使用要求的</w:t>
      </w:r>
      <w:r w:rsidRPr="00AC3A24">
        <w:rPr>
          <w:rFonts w:ascii="宋体" w:hAnsi="宋体" w:hint="eastAsia"/>
          <w:sz w:val="24"/>
        </w:rPr>
        <w:t>浮筒</w:t>
      </w:r>
      <w:r w:rsidRPr="00AC3A24">
        <w:rPr>
          <w:rFonts w:ascii="宋体" w:hAnsi="宋体"/>
          <w:sz w:val="24"/>
        </w:rPr>
        <w:t>、底座及其附属管路</w:t>
      </w:r>
      <w:r w:rsidRPr="00AC3A24">
        <w:rPr>
          <w:rFonts w:ascii="宋体" w:hAnsi="宋体" w:hint="eastAsia"/>
          <w:sz w:val="24"/>
        </w:rPr>
        <w:t>、固定绳索</w:t>
      </w:r>
      <w:r w:rsidRPr="00AC3A24">
        <w:rPr>
          <w:rFonts w:ascii="宋体" w:hAnsi="宋体"/>
          <w:sz w:val="24"/>
        </w:rPr>
        <w:t>。</w:t>
      </w:r>
    </w:p>
    <w:p w:rsidR="00AC3A24" w:rsidRPr="00AC3A24" w:rsidRDefault="00AC3A24" w:rsidP="00AC3A24">
      <w:pPr>
        <w:spacing w:line="360" w:lineRule="auto"/>
        <w:ind w:firstLineChars="175" w:firstLine="420"/>
        <w:rPr>
          <w:rFonts w:ascii="宋体" w:hAnsi="宋体"/>
          <w:sz w:val="24"/>
        </w:rPr>
      </w:pPr>
      <w:r w:rsidRPr="00AC3A24">
        <w:rPr>
          <w:rFonts w:ascii="宋体" w:hAnsi="宋体" w:hint="eastAsia"/>
          <w:sz w:val="24"/>
        </w:rPr>
        <w:t>5</w:t>
      </w:r>
      <w:r w:rsidRPr="00AC3A24">
        <w:rPr>
          <w:rFonts w:ascii="宋体" w:hAnsi="宋体"/>
          <w:sz w:val="24"/>
        </w:rPr>
        <w:t>.2 配套电机</w:t>
      </w:r>
      <w:r w:rsidRPr="00AC3A24">
        <w:rPr>
          <w:rFonts w:ascii="宋体" w:hAnsi="宋体" w:hint="eastAsia"/>
          <w:sz w:val="24"/>
        </w:rPr>
        <w:t>、控制箱、控制箱至设备间电缆80m/台、控制箱至现场箱变电缆130m/台</w:t>
      </w:r>
      <w:r w:rsidRPr="00AC3A24">
        <w:rPr>
          <w:rFonts w:ascii="宋体" w:hAnsi="宋体"/>
          <w:sz w:val="24"/>
        </w:rPr>
        <w:t>。</w:t>
      </w:r>
    </w:p>
    <w:p w:rsidR="00AC3A24" w:rsidRPr="00AC3A24" w:rsidRDefault="00AC3A24" w:rsidP="00AC3A24">
      <w:pPr>
        <w:spacing w:line="360" w:lineRule="auto"/>
        <w:ind w:firstLineChars="175" w:firstLine="420"/>
        <w:rPr>
          <w:rFonts w:ascii="宋体" w:hAnsi="宋体"/>
          <w:sz w:val="24"/>
        </w:rPr>
      </w:pPr>
      <w:r w:rsidRPr="00AC3A24">
        <w:rPr>
          <w:rFonts w:ascii="宋体" w:hAnsi="宋体" w:hint="eastAsia"/>
          <w:sz w:val="24"/>
        </w:rPr>
        <w:t>5.3</w:t>
      </w:r>
      <w:r w:rsidRPr="00AC3A24">
        <w:rPr>
          <w:rFonts w:ascii="宋体" w:hAnsi="宋体"/>
          <w:sz w:val="24"/>
        </w:rPr>
        <w:t>随机备件及易损件（其品种和数量以满足设备安装试运行的需要）。</w:t>
      </w:r>
    </w:p>
    <w:p w:rsidR="00AC3A24" w:rsidRPr="00AC3A24" w:rsidRDefault="00AC3A24" w:rsidP="00AC3A24">
      <w:pPr>
        <w:spacing w:line="360" w:lineRule="auto"/>
        <w:ind w:firstLineChars="175" w:firstLine="420"/>
        <w:rPr>
          <w:rFonts w:ascii="宋体" w:hAnsi="宋体"/>
          <w:sz w:val="24"/>
        </w:rPr>
      </w:pPr>
      <w:r w:rsidRPr="00AC3A24">
        <w:rPr>
          <w:rFonts w:ascii="宋体" w:hAnsi="宋体" w:hint="eastAsia"/>
          <w:sz w:val="24"/>
        </w:rPr>
        <w:t>5.4</w:t>
      </w:r>
      <w:r w:rsidRPr="00AC3A24">
        <w:rPr>
          <w:rFonts w:ascii="宋体" w:hAnsi="宋体"/>
          <w:sz w:val="24"/>
        </w:rPr>
        <w:t xml:space="preserve"> 供货设备清单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0"/>
        <w:gridCol w:w="3107"/>
        <w:gridCol w:w="2337"/>
        <w:gridCol w:w="1948"/>
      </w:tblGrid>
      <w:tr w:rsidR="00AC3A24" w:rsidRPr="00AC3A24" w:rsidTr="00D17BE8">
        <w:trPr>
          <w:trHeight w:val="699"/>
        </w:trPr>
        <w:tc>
          <w:tcPr>
            <w:tcW w:w="663" w:type="pct"/>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序号</w:t>
            </w:r>
          </w:p>
        </w:tc>
        <w:tc>
          <w:tcPr>
            <w:tcW w:w="1823" w:type="pct"/>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名  称</w:t>
            </w:r>
          </w:p>
        </w:tc>
        <w:tc>
          <w:tcPr>
            <w:tcW w:w="1371" w:type="pct"/>
            <w:vAlign w:val="center"/>
          </w:tcPr>
          <w:p w:rsidR="00AC3A24" w:rsidRPr="00AC3A24" w:rsidRDefault="00AC3A24" w:rsidP="00D17BE8">
            <w:pPr>
              <w:spacing w:line="360" w:lineRule="auto"/>
              <w:jc w:val="center"/>
              <w:rPr>
                <w:rFonts w:ascii="宋体" w:hAnsi="宋体"/>
                <w:sz w:val="24"/>
              </w:rPr>
            </w:pPr>
            <w:r w:rsidRPr="00AC3A24">
              <w:rPr>
                <w:rFonts w:ascii="宋体" w:hAnsi="宋体" w:hint="eastAsia"/>
                <w:sz w:val="24"/>
              </w:rPr>
              <w:t>蒸发量</w:t>
            </w:r>
          </w:p>
          <w:p w:rsidR="00AC3A24" w:rsidRPr="00AC3A24" w:rsidRDefault="00AC3A24" w:rsidP="00D17BE8">
            <w:pPr>
              <w:spacing w:line="360" w:lineRule="auto"/>
              <w:jc w:val="center"/>
              <w:rPr>
                <w:rFonts w:ascii="宋体" w:hAnsi="宋体"/>
                <w:sz w:val="24"/>
              </w:rPr>
            </w:pPr>
            <w:r w:rsidRPr="00AC3A24">
              <w:rPr>
                <w:rFonts w:ascii="宋体" w:hAnsi="宋体"/>
                <w:sz w:val="24"/>
              </w:rPr>
              <w:t>（</w:t>
            </w:r>
            <w:r w:rsidRPr="00AC3A24">
              <w:rPr>
                <w:rFonts w:ascii="宋体" w:hAnsi="宋体" w:hint="eastAsia"/>
                <w:sz w:val="24"/>
              </w:rPr>
              <w:t>t</w:t>
            </w:r>
            <w:r w:rsidRPr="00AC3A24">
              <w:rPr>
                <w:rFonts w:ascii="宋体" w:hAnsi="宋体"/>
                <w:sz w:val="24"/>
              </w:rPr>
              <w:t>/h）</w:t>
            </w:r>
          </w:p>
        </w:tc>
        <w:tc>
          <w:tcPr>
            <w:tcW w:w="1143" w:type="pct"/>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台数</w:t>
            </w:r>
          </w:p>
        </w:tc>
      </w:tr>
      <w:tr w:rsidR="00AC3A24" w:rsidRPr="00AC3A24" w:rsidTr="00D17BE8">
        <w:trPr>
          <w:trHeight w:val="309"/>
        </w:trPr>
        <w:tc>
          <w:tcPr>
            <w:tcW w:w="663" w:type="pct"/>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1</w:t>
            </w:r>
          </w:p>
        </w:tc>
        <w:tc>
          <w:tcPr>
            <w:tcW w:w="1823" w:type="pct"/>
            <w:vAlign w:val="center"/>
          </w:tcPr>
          <w:p w:rsidR="00AC3A24" w:rsidRPr="00AC3A24" w:rsidRDefault="00AC3A24" w:rsidP="00D17BE8">
            <w:pPr>
              <w:spacing w:line="360" w:lineRule="auto"/>
              <w:jc w:val="center"/>
              <w:rPr>
                <w:rFonts w:ascii="宋体" w:hAnsi="宋体"/>
                <w:sz w:val="24"/>
              </w:rPr>
            </w:pPr>
            <w:r w:rsidRPr="00AC3A24">
              <w:rPr>
                <w:rFonts w:ascii="宋体" w:hAnsi="宋体" w:hint="eastAsia"/>
                <w:sz w:val="24"/>
              </w:rPr>
              <w:t>机械雾化蒸发器</w:t>
            </w:r>
          </w:p>
        </w:tc>
        <w:tc>
          <w:tcPr>
            <w:tcW w:w="1371" w:type="pct"/>
            <w:vAlign w:val="center"/>
          </w:tcPr>
          <w:p w:rsidR="00AC3A24" w:rsidRPr="00AC3A24" w:rsidRDefault="00AC3A24" w:rsidP="00D17BE8">
            <w:pPr>
              <w:spacing w:line="360" w:lineRule="auto"/>
              <w:jc w:val="center"/>
              <w:rPr>
                <w:rFonts w:ascii="宋体" w:hAnsi="宋体"/>
                <w:sz w:val="24"/>
              </w:rPr>
            </w:pPr>
            <w:r w:rsidRPr="00AC3A24">
              <w:rPr>
                <w:rFonts w:ascii="宋体" w:hAnsi="宋体" w:hint="eastAsia"/>
                <w:sz w:val="24"/>
              </w:rPr>
              <w:t>6-10</w:t>
            </w:r>
          </w:p>
        </w:tc>
        <w:tc>
          <w:tcPr>
            <w:tcW w:w="1143" w:type="pct"/>
            <w:vAlign w:val="center"/>
          </w:tcPr>
          <w:p w:rsidR="00AC3A24" w:rsidRPr="00AC3A24" w:rsidRDefault="00AC3A24" w:rsidP="00D17BE8">
            <w:pPr>
              <w:spacing w:line="360" w:lineRule="auto"/>
              <w:jc w:val="center"/>
              <w:rPr>
                <w:rFonts w:ascii="宋体" w:hAnsi="宋体"/>
                <w:sz w:val="24"/>
              </w:rPr>
            </w:pPr>
            <w:r w:rsidRPr="00AC3A24">
              <w:rPr>
                <w:rFonts w:ascii="宋体" w:hAnsi="宋体" w:hint="eastAsia"/>
                <w:sz w:val="24"/>
              </w:rPr>
              <w:t>5</w:t>
            </w:r>
          </w:p>
        </w:tc>
      </w:tr>
    </w:tbl>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5.5</w:t>
      </w:r>
      <w:r w:rsidRPr="00AC3A24">
        <w:rPr>
          <w:rFonts w:ascii="宋体" w:hAnsi="宋体"/>
          <w:sz w:val="24"/>
        </w:rPr>
        <w:t>配套电机的技术参数（</w:t>
      </w:r>
      <w:r w:rsidRPr="00AC3A24">
        <w:rPr>
          <w:rFonts w:ascii="宋体" w:hAnsi="宋体" w:hint="eastAsia"/>
          <w:sz w:val="24"/>
        </w:rPr>
        <w:t>由</w:t>
      </w:r>
      <w:r w:rsidRPr="00AC3A24">
        <w:rPr>
          <w:rFonts w:ascii="宋体" w:hAnsi="宋体"/>
          <w:sz w:val="24"/>
        </w:rPr>
        <w:t>厂家细化</w:t>
      </w:r>
      <w:r w:rsidRPr="00AC3A24">
        <w:rPr>
          <w:rFonts w:ascii="宋体" w:hAnsi="宋体" w:hint="eastAsia"/>
          <w:sz w:val="24"/>
        </w:rPr>
        <w:t>并填写</w:t>
      </w:r>
      <w:r w:rsidRPr="00AC3A24">
        <w:rPr>
          <w:rFonts w:ascii="宋体" w:hAnsi="宋体"/>
          <w:sz w:val="24"/>
        </w:rPr>
        <w:t>）</w:t>
      </w:r>
    </w:p>
    <w:tbl>
      <w:tblPr>
        <w:tblW w:w="0" w:type="auto"/>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945"/>
        <w:gridCol w:w="1050"/>
        <w:gridCol w:w="735"/>
        <w:gridCol w:w="735"/>
        <w:gridCol w:w="735"/>
        <w:gridCol w:w="1050"/>
        <w:gridCol w:w="735"/>
        <w:gridCol w:w="735"/>
        <w:gridCol w:w="840"/>
      </w:tblGrid>
      <w:tr w:rsidR="00AC3A24" w:rsidRPr="00AC3A24" w:rsidTr="00D17BE8">
        <w:trPr>
          <w:trHeight w:val="613"/>
          <w:jc w:val="center"/>
        </w:trPr>
        <w:tc>
          <w:tcPr>
            <w:tcW w:w="793"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序号</w:t>
            </w:r>
          </w:p>
        </w:tc>
        <w:tc>
          <w:tcPr>
            <w:tcW w:w="945"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位号</w:t>
            </w:r>
          </w:p>
        </w:tc>
        <w:tc>
          <w:tcPr>
            <w:tcW w:w="1050"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型号</w:t>
            </w:r>
          </w:p>
        </w:tc>
        <w:tc>
          <w:tcPr>
            <w:tcW w:w="735"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额定</w:t>
            </w:r>
          </w:p>
          <w:p w:rsidR="00AC3A24" w:rsidRPr="00AC3A24" w:rsidRDefault="00AC3A24" w:rsidP="00D17BE8">
            <w:pPr>
              <w:spacing w:line="360" w:lineRule="auto"/>
              <w:jc w:val="center"/>
              <w:rPr>
                <w:rFonts w:ascii="宋体" w:hAnsi="宋体"/>
                <w:sz w:val="24"/>
              </w:rPr>
            </w:pPr>
            <w:r w:rsidRPr="00AC3A24">
              <w:rPr>
                <w:rFonts w:ascii="宋体" w:hAnsi="宋体"/>
                <w:sz w:val="24"/>
              </w:rPr>
              <w:t>功率</w:t>
            </w:r>
          </w:p>
        </w:tc>
        <w:tc>
          <w:tcPr>
            <w:tcW w:w="735"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额定</w:t>
            </w:r>
          </w:p>
          <w:p w:rsidR="00AC3A24" w:rsidRPr="00AC3A24" w:rsidRDefault="00AC3A24" w:rsidP="00D17BE8">
            <w:pPr>
              <w:spacing w:line="360" w:lineRule="auto"/>
              <w:jc w:val="center"/>
              <w:rPr>
                <w:rFonts w:ascii="宋体" w:hAnsi="宋体"/>
                <w:sz w:val="24"/>
              </w:rPr>
            </w:pPr>
            <w:r w:rsidRPr="00AC3A24">
              <w:rPr>
                <w:rFonts w:ascii="宋体" w:hAnsi="宋体"/>
                <w:sz w:val="24"/>
              </w:rPr>
              <w:t>频率</w:t>
            </w:r>
          </w:p>
        </w:tc>
        <w:tc>
          <w:tcPr>
            <w:tcW w:w="735"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额定</w:t>
            </w:r>
          </w:p>
          <w:p w:rsidR="00AC3A24" w:rsidRPr="00AC3A24" w:rsidRDefault="00AC3A24" w:rsidP="00D17BE8">
            <w:pPr>
              <w:spacing w:line="360" w:lineRule="auto"/>
              <w:jc w:val="center"/>
              <w:rPr>
                <w:rFonts w:ascii="宋体" w:hAnsi="宋体"/>
                <w:sz w:val="24"/>
              </w:rPr>
            </w:pPr>
            <w:r w:rsidRPr="00AC3A24">
              <w:rPr>
                <w:rFonts w:ascii="宋体" w:hAnsi="宋体"/>
                <w:sz w:val="24"/>
              </w:rPr>
              <w:t>电压</w:t>
            </w:r>
          </w:p>
        </w:tc>
        <w:tc>
          <w:tcPr>
            <w:tcW w:w="1050"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绝缘防</w:t>
            </w:r>
          </w:p>
          <w:p w:rsidR="00AC3A24" w:rsidRPr="00AC3A24" w:rsidRDefault="00AC3A24" w:rsidP="00D17BE8">
            <w:pPr>
              <w:spacing w:line="360" w:lineRule="auto"/>
              <w:jc w:val="center"/>
              <w:rPr>
                <w:rFonts w:ascii="宋体" w:hAnsi="宋体"/>
                <w:sz w:val="24"/>
              </w:rPr>
            </w:pPr>
            <w:r w:rsidRPr="00AC3A24">
              <w:rPr>
                <w:rFonts w:ascii="宋体" w:hAnsi="宋体"/>
                <w:sz w:val="24"/>
              </w:rPr>
              <w:t>护等级</w:t>
            </w:r>
          </w:p>
        </w:tc>
        <w:tc>
          <w:tcPr>
            <w:tcW w:w="735"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工作</w:t>
            </w:r>
          </w:p>
          <w:p w:rsidR="00AC3A24" w:rsidRPr="00AC3A24" w:rsidRDefault="00AC3A24" w:rsidP="00D17BE8">
            <w:pPr>
              <w:spacing w:line="360" w:lineRule="auto"/>
              <w:jc w:val="center"/>
              <w:rPr>
                <w:rFonts w:ascii="宋体" w:hAnsi="宋体"/>
                <w:sz w:val="24"/>
              </w:rPr>
            </w:pPr>
            <w:r w:rsidRPr="00AC3A24">
              <w:rPr>
                <w:rFonts w:ascii="宋体" w:hAnsi="宋体"/>
                <w:sz w:val="24"/>
              </w:rPr>
              <w:t>方式</w:t>
            </w:r>
          </w:p>
        </w:tc>
        <w:tc>
          <w:tcPr>
            <w:tcW w:w="735"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冷却</w:t>
            </w:r>
          </w:p>
          <w:p w:rsidR="00AC3A24" w:rsidRPr="00AC3A24" w:rsidRDefault="00AC3A24" w:rsidP="00D17BE8">
            <w:pPr>
              <w:spacing w:line="360" w:lineRule="auto"/>
              <w:jc w:val="center"/>
              <w:rPr>
                <w:rFonts w:ascii="宋体" w:hAnsi="宋体"/>
                <w:sz w:val="24"/>
              </w:rPr>
            </w:pPr>
            <w:r w:rsidRPr="00AC3A24">
              <w:rPr>
                <w:rFonts w:ascii="宋体" w:hAnsi="宋体"/>
                <w:sz w:val="24"/>
              </w:rPr>
              <w:t>方式</w:t>
            </w:r>
          </w:p>
        </w:tc>
        <w:tc>
          <w:tcPr>
            <w:tcW w:w="840" w:type="dxa"/>
            <w:vAlign w:val="center"/>
          </w:tcPr>
          <w:p w:rsidR="00AC3A24" w:rsidRPr="00AC3A24" w:rsidRDefault="00AC3A24" w:rsidP="00D17BE8">
            <w:pPr>
              <w:spacing w:line="360" w:lineRule="auto"/>
              <w:jc w:val="center"/>
              <w:rPr>
                <w:rFonts w:ascii="宋体" w:hAnsi="宋体"/>
                <w:sz w:val="24"/>
              </w:rPr>
            </w:pPr>
            <w:r w:rsidRPr="00AC3A24">
              <w:rPr>
                <w:rFonts w:ascii="宋体" w:hAnsi="宋体"/>
                <w:sz w:val="24"/>
              </w:rPr>
              <w:t>数量</w:t>
            </w:r>
          </w:p>
        </w:tc>
      </w:tr>
      <w:tr w:rsidR="00AC3A24" w:rsidRPr="00AC3A24" w:rsidTr="00D17BE8">
        <w:trPr>
          <w:trHeight w:val="391"/>
          <w:jc w:val="center"/>
        </w:trPr>
        <w:tc>
          <w:tcPr>
            <w:tcW w:w="793" w:type="dxa"/>
          </w:tcPr>
          <w:p w:rsidR="00AC3A24" w:rsidRPr="00AC3A24" w:rsidRDefault="00AC3A24" w:rsidP="00D17BE8">
            <w:pPr>
              <w:spacing w:line="360" w:lineRule="auto"/>
              <w:rPr>
                <w:rFonts w:ascii="宋体" w:hAnsi="宋体"/>
                <w:sz w:val="24"/>
              </w:rPr>
            </w:pPr>
          </w:p>
        </w:tc>
        <w:tc>
          <w:tcPr>
            <w:tcW w:w="945" w:type="dxa"/>
          </w:tcPr>
          <w:p w:rsidR="00AC3A24" w:rsidRPr="00AC3A24" w:rsidRDefault="00AC3A24" w:rsidP="00D17BE8">
            <w:pPr>
              <w:spacing w:line="360" w:lineRule="auto"/>
              <w:rPr>
                <w:rFonts w:ascii="宋体" w:hAnsi="宋体"/>
                <w:sz w:val="24"/>
              </w:rPr>
            </w:pPr>
          </w:p>
        </w:tc>
        <w:tc>
          <w:tcPr>
            <w:tcW w:w="1050" w:type="dxa"/>
          </w:tcPr>
          <w:p w:rsidR="00AC3A24" w:rsidRPr="00AC3A24" w:rsidRDefault="00AC3A24" w:rsidP="00D17BE8">
            <w:pPr>
              <w:spacing w:line="360" w:lineRule="auto"/>
              <w:rPr>
                <w:rFonts w:ascii="宋体" w:hAnsi="宋体"/>
                <w:sz w:val="24"/>
              </w:rPr>
            </w:pPr>
          </w:p>
        </w:tc>
        <w:tc>
          <w:tcPr>
            <w:tcW w:w="735" w:type="dxa"/>
          </w:tcPr>
          <w:p w:rsidR="00AC3A24" w:rsidRPr="00AC3A24" w:rsidRDefault="00AC3A24" w:rsidP="00D17BE8">
            <w:pPr>
              <w:spacing w:line="360" w:lineRule="auto"/>
              <w:rPr>
                <w:rFonts w:ascii="宋体" w:hAnsi="宋体"/>
                <w:sz w:val="24"/>
              </w:rPr>
            </w:pPr>
          </w:p>
        </w:tc>
        <w:tc>
          <w:tcPr>
            <w:tcW w:w="735" w:type="dxa"/>
          </w:tcPr>
          <w:p w:rsidR="00AC3A24" w:rsidRPr="00AC3A24" w:rsidRDefault="00AC3A24" w:rsidP="00D17BE8">
            <w:pPr>
              <w:spacing w:line="360" w:lineRule="auto"/>
              <w:rPr>
                <w:rFonts w:ascii="宋体" w:hAnsi="宋体"/>
                <w:sz w:val="24"/>
              </w:rPr>
            </w:pPr>
          </w:p>
        </w:tc>
        <w:tc>
          <w:tcPr>
            <w:tcW w:w="735" w:type="dxa"/>
          </w:tcPr>
          <w:p w:rsidR="00AC3A24" w:rsidRPr="00AC3A24" w:rsidRDefault="00AC3A24" w:rsidP="00D17BE8">
            <w:pPr>
              <w:spacing w:line="360" w:lineRule="auto"/>
              <w:rPr>
                <w:rFonts w:ascii="宋体" w:hAnsi="宋体"/>
                <w:sz w:val="24"/>
              </w:rPr>
            </w:pPr>
          </w:p>
        </w:tc>
        <w:tc>
          <w:tcPr>
            <w:tcW w:w="1050" w:type="dxa"/>
          </w:tcPr>
          <w:p w:rsidR="00AC3A24" w:rsidRPr="00AC3A24" w:rsidRDefault="00AC3A24" w:rsidP="00D17BE8">
            <w:pPr>
              <w:spacing w:line="360" w:lineRule="auto"/>
              <w:rPr>
                <w:rFonts w:ascii="宋体" w:hAnsi="宋体"/>
                <w:sz w:val="24"/>
              </w:rPr>
            </w:pPr>
          </w:p>
        </w:tc>
        <w:tc>
          <w:tcPr>
            <w:tcW w:w="735" w:type="dxa"/>
          </w:tcPr>
          <w:p w:rsidR="00AC3A24" w:rsidRPr="00AC3A24" w:rsidRDefault="00AC3A24" w:rsidP="00D17BE8">
            <w:pPr>
              <w:spacing w:line="360" w:lineRule="auto"/>
              <w:rPr>
                <w:rFonts w:ascii="宋体" w:hAnsi="宋体"/>
                <w:sz w:val="24"/>
              </w:rPr>
            </w:pPr>
          </w:p>
        </w:tc>
        <w:tc>
          <w:tcPr>
            <w:tcW w:w="735" w:type="dxa"/>
          </w:tcPr>
          <w:p w:rsidR="00AC3A24" w:rsidRPr="00AC3A24" w:rsidRDefault="00AC3A24" w:rsidP="00D17BE8">
            <w:pPr>
              <w:spacing w:line="360" w:lineRule="auto"/>
              <w:rPr>
                <w:rFonts w:ascii="宋体" w:hAnsi="宋体"/>
                <w:sz w:val="24"/>
              </w:rPr>
            </w:pPr>
          </w:p>
        </w:tc>
        <w:tc>
          <w:tcPr>
            <w:tcW w:w="840" w:type="dxa"/>
          </w:tcPr>
          <w:p w:rsidR="00AC3A24" w:rsidRPr="00AC3A24" w:rsidRDefault="00AC3A24" w:rsidP="00D17BE8">
            <w:pPr>
              <w:spacing w:line="360" w:lineRule="auto"/>
              <w:rPr>
                <w:rFonts w:ascii="宋体" w:hAnsi="宋体"/>
                <w:sz w:val="24"/>
              </w:rPr>
            </w:pPr>
          </w:p>
        </w:tc>
      </w:tr>
    </w:tbl>
    <w:p w:rsidR="00AC3A24" w:rsidRPr="00AC3A24" w:rsidRDefault="00AC3A24" w:rsidP="00831D27">
      <w:pPr>
        <w:pStyle w:val="1"/>
        <w:spacing w:beforeLines="50" w:afterLines="50"/>
        <w:rPr>
          <w:rFonts w:ascii="宋体" w:hAnsi="宋体"/>
          <w:b w:val="0"/>
          <w:position w:val="2"/>
          <w:szCs w:val="24"/>
        </w:rPr>
      </w:pPr>
      <w:bookmarkStart w:id="18" w:name="_Toc319140528"/>
      <w:bookmarkStart w:id="19" w:name="_Toc535970652"/>
      <w:r w:rsidRPr="00AC3A24">
        <w:rPr>
          <w:rFonts w:ascii="宋体" w:hAnsi="宋体" w:hint="eastAsia"/>
          <w:b w:val="0"/>
          <w:position w:val="2"/>
          <w:szCs w:val="24"/>
        </w:rPr>
        <w:lastRenderedPageBreak/>
        <w:t>6</w:t>
      </w:r>
      <w:r w:rsidRPr="00AC3A24">
        <w:rPr>
          <w:rFonts w:ascii="宋体" w:hAnsi="宋体"/>
          <w:b w:val="0"/>
          <w:position w:val="2"/>
          <w:szCs w:val="24"/>
        </w:rPr>
        <w:t>、检验、试验</w:t>
      </w:r>
      <w:bookmarkEnd w:id="18"/>
      <w:bookmarkEnd w:id="19"/>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6</w:t>
      </w:r>
      <w:r w:rsidRPr="00AC3A24">
        <w:rPr>
          <w:rFonts w:ascii="宋体" w:hAnsi="宋体"/>
          <w:sz w:val="24"/>
        </w:rPr>
        <w:t>.1按有关标准进行检验和试验。检验内容至少包括：</w:t>
      </w:r>
    </w:p>
    <w:p w:rsidR="00AC3A24" w:rsidRPr="00AC3A24" w:rsidRDefault="00AC3A24" w:rsidP="00AC3A24">
      <w:pPr>
        <w:pStyle w:val="2"/>
        <w:spacing w:line="360" w:lineRule="auto"/>
        <w:rPr>
          <w:rFonts w:ascii="宋体" w:hAnsi="宋体"/>
        </w:rPr>
      </w:pPr>
      <w:r w:rsidRPr="00AC3A24">
        <w:rPr>
          <w:rFonts w:ascii="宋体" w:hAnsi="宋体"/>
        </w:rPr>
        <w:t>材料检验合格证；尺寸检验报告；动、静平衡检验报告；电动机全套试验及报告、其他检验和试验报告。</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6</w:t>
      </w:r>
      <w:r w:rsidRPr="00AC3A24">
        <w:rPr>
          <w:rFonts w:ascii="宋体" w:hAnsi="宋体"/>
          <w:sz w:val="24"/>
        </w:rPr>
        <w:t>.2液压试验</w:t>
      </w:r>
    </w:p>
    <w:p w:rsidR="00AC3A24" w:rsidRPr="00AC3A24" w:rsidRDefault="00AC3A24" w:rsidP="00AC3A24">
      <w:pPr>
        <w:spacing w:line="360" w:lineRule="auto"/>
        <w:ind w:firstLineChars="192" w:firstLine="461"/>
        <w:rPr>
          <w:rFonts w:ascii="宋体" w:hAnsi="宋体"/>
          <w:sz w:val="24"/>
        </w:rPr>
      </w:pPr>
      <w:r w:rsidRPr="00AC3A24">
        <w:rPr>
          <w:rFonts w:ascii="宋体" w:hAnsi="宋体"/>
          <w:sz w:val="24"/>
        </w:rPr>
        <w:t>所有承压零部件液压试验压力应为设计压力的</w:t>
      </w:r>
      <w:r w:rsidRPr="00AC3A24">
        <w:rPr>
          <w:rFonts w:ascii="宋体" w:hAnsi="宋体" w:hint="eastAsia"/>
          <w:sz w:val="24"/>
        </w:rPr>
        <w:t>1</w:t>
      </w:r>
      <w:r w:rsidRPr="00AC3A24">
        <w:rPr>
          <w:rFonts w:ascii="宋体" w:hAnsi="宋体"/>
          <w:sz w:val="24"/>
        </w:rPr>
        <w:t>.5倍，保压时间不小于15分钟。</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6.3</w:t>
      </w:r>
      <w:r w:rsidRPr="00AC3A24">
        <w:rPr>
          <w:rFonts w:ascii="宋体" w:hAnsi="宋体"/>
          <w:sz w:val="24"/>
        </w:rPr>
        <w:t>电动机试验要求</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6.3</w:t>
      </w:r>
      <w:r w:rsidRPr="00AC3A24">
        <w:rPr>
          <w:rFonts w:ascii="宋体" w:hAnsi="宋体"/>
          <w:sz w:val="24"/>
        </w:rPr>
        <w:t>.1 电动机都应按有关标准及技术条件的规定进行工厂例行试验或型式试验。</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6.3</w:t>
      </w:r>
      <w:r w:rsidRPr="00AC3A24">
        <w:rPr>
          <w:rFonts w:ascii="宋体" w:hAnsi="宋体"/>
          <w:sz w:val="24"/>
        </w:rPr>
        <w:t>.2 投标方应提供电机出厂电机振动值、振动速度值及电机转子动、静平衡值、电机轴承型号、电机出厂试验、试运报告。</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6.3</w:t>
      </w:r>
      <w:r w:rsidRPr="00AC3A24">
        <w:rPr>
          <w:rFonts w:ascii="宋体" w:hAnsi="宋体"/>
          <w:sz w:val="24"/>
        </w:rPr>
        <w:t>.3 投标方应负责电动机的配套及监督，电动机生产满足本技术规格书提出的要求。</w:t>
      </w:r>
    </w:p>
    <w:p w:rsidR="00AC3A24" w:rsidRPr="00AC3A24" w:rsidRDefault="00AC3A24" w:rsidP="00831D27">
      <w:pPr>
        <w:pStyle w:val="1"/>
        <w:spacing w:beforeLines="50" w:afterLines="50"/>
        <w:rPr>
          <w:rFonts w:ascii="宋体" w:hAnsi="宋体"/>
          <w:b w:val="0"/>
          <w:position w:val="2"/>
          <w:szCs w:val="24"/>
        </w:rPr>
      </w:pPr>
      <w:bookmarkStart w:id="20" w:name="_Toc535970653"/>
      <w:r w:rsidRPr="00AC3A24">
        <w:rPr>
          <w:rFonts w:ascii="宋体" w:hAnsi="宋体" w:hint="eastAsia"/>
          <w:b w:val="0"/>
          <w:position w:val="2"/>
          <w:szCs w:val="24"/>
        </w:rPr>
        <w:t>7</w:t>
      </w:r>
      <w:r w:rsidRPr="00AC3A24">
        <w:rPr>
          <w:rFonts w:ascii="宋体" w:hAnsi="宋体"/>
          <w:b w:val="0"/>
          <w:position w:val="2"/>
          <w:szCs w:val="24"/>
        </w:rPr>
        <w:t>产品保证</w:t>
      </w:r>
      <w:bookmarkEnd w:id="20"/>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投标方所供货物质量保证期为调试验收合格签字之日起</w:t>
      </w:r>
      <w:r w:rsidRPr="00AC3A24">
        <w:rPr>
          <w:rFonts w:ascii="宋体" w:hAnsi="宋体" w:hint="eastAsia"/>
          <w:sz w:val="24"/>
        </w:rPr>
        <w:t>12</w:t>
      </w:r>
      <w:r w:rsidRPr="00AC3A24">
        <w:rPr>
          <w:rFonts w:ascii="宋体" w:hAnsi="宋体"/>
          <w:sz w:val="24"/>
        </w:rPr>
        <w:t>个月，或设备到货验收后</w:t>
      </w:r>
      <w:r w:rsidRPr="00AC3A24">
        <w:rPr>
          <w:rFonts w:ascii="宋体" w:hAnsi="宋体" w:hint="eastAsia"/>
          <w:sz w:val="24"/>
        </w:rPr>
        <w:t>24</w:t>
      </w:r>
      <w:r w:rsidRPr="00AC3A24">
        <w:rPr>
          <w:rFonts w:ascii="宋体" w:hAnsi="宋体"/>
          <w:sz w:val="24"/>
        </w:rPr>
        <w:t>个月，二者以先期届满为止。质保期内因设备质量问题由投标方负全责，并由投标方免费提供备品备件。</w:t>
      </w:r>
    </w:p>
    <w:p w:rsidR="00AC3A24" w:rsidRPr="00AC3A24" w:rsidRDefault="00AC3A24" w:rsidP="00831D27">
      <w:pPr>
        <w:pStyle w:val="1"/>
        <w:spacing w:beforeLines="50" w:afterLines="50"/>
        <w:rPr>
          <w:rFonts w:ascii="宋体" w:hAnsi="宋体"/>
          <w:b w:val="0"/>
          <w:position w:val="2"/>
          <w:szCs w:val="24"/>
        </w:rPr>
      </w:pPr>
      <w:bookmarkStart w:id="21" w:name="_Toc319140530"/>
      <w:bookmarkStart w:id="22" w:name="_Toc535970654"/>
      <w:r w:rsidRPr="00AC3A24">
        <w:rPr>
          <w:rFonts w:ascii="宋体" w:hAnsi="宋体" w:hint="eastAsia"/>
          <w:b w:val="0"/>
          <w:position w:val="2"/>
          <w:szCs w:val="24"/>
        </w:rPr>
        <w:t>8</w:t>
      </w:r>
      <w:r w:rsidRPr="00AC3A24">
        <w:rPr>
          <w:rFonts w:ascii="宋体" w:hAnsi="宋体"/>
          <w:b w:val="0"/>
          <w:position w:val="2"/>
          <w:szCs w:val="24"/>
        </w:rPr>
        <w:t>、图纸和资料</w:t>
      </w:r>
      <w:bookmarkEnd w:id="21"/>
      <w:bookmarkEnd w:id="22"/>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8</w:t>
      </w:r>
      <w:r w:rsidRPr="00AC3A24">
        <w:rPr>
          <w:rFonts w:ascii="宋体" w:hAnsi="宋体"/>
          <w:sz w:val="24"/>
        </w:rPr>
        <w:t>.1投标方根据，但不限于下述图纸资料要求，提供完整的资料和图纸。</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8</w:t>
      </w:r>
      <w:r w:rsidRPr="00AC3A24">
        <w:rPr>
          <w:rFonts w:ascii="宋体" w:hAnsi="宋体"/>
          <w:sz w:val="24"/>
        </w:rPr>
        <w:t>.2对投标方图纸和资料的审查和批准，不构成允许投标方可以背离合同以及有关标准的要求。</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8</w:t>
      </w:r>
      <w:r w:rsidRPr="00AC3A24">
        <w:rPr>
          <w:rFonts w:ascii="宋体" w:hAnsi="宋体"/>
          <w:sz w:val="24"/>
        </w:rPr>
        <w:t>.3 投标方提供下述图纸资料，但不限于此：</w:t>
      </w:r>
    </w:p>
    <w:tbl>
      <w:tblPr>
        <w:tblW w:w="8330"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tblPr>
      <w:tblGrid>
        <w:gridCol w:w="840"/>
        <w:gridCol w:w="3946"/>
        <w:gridCol w:w="1559"/>
        <w:gridCol w:w="1985"/>
      </w:tblGrid>
      <w:tr w:rsidR="00AC3A24" w:rsidRPr="00AC3A24" w:rsidTr="00D17BE8">
        <w:trPr>
          <w:trHeight w:val="490"/>
          <w:jc w:val="center"/>
        </w:trPr>
        <w:tc>
          <w:tcPr>
            <w:tcW w:w="4786" w:type="dxa"/>
            <w:gridSpan w:val="2"/>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图纸资料要求</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文件号</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版次</w:t>
            </w:r>
          </w:p>
        </w:tc>
      </w:tr>
      <w:tr w:rsidR="00AC3A24" w:rsidRPr="00AC3A24" w:rsidTr="00D17BE8">
        <w:trPr>
          <w:cantSplit/>
          <w:trHeight w:val="480"/>
          <w:jc w:val="center"/>
        </w:trPr>
        <w:tc>
          <w:tcPr>
            <w:tcW w:w="840" w:type="dxa"/>
            <w:vMerge w:val="restart"/>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序号</w:t>
            </w:r>
          </w:p>
        </w:tc>
        <w:tc>
          <w:tcPr>
            <w:tcW w:w="3946" w:type="dxa"/>
            <w:vMerge w:val="restart"/>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hint="eastAsia"/>
                <w:color w:val="auto"/>
              </w:rPr>
              <w:t>蒸发器</w:t>
            </w:r>
            <w:r w:rsidRPr="00AC3A24">
              <w:rPr>
                <w:rFonts w:ascii="宋体" w:eastAsia="宋体" w:hAnsi="宋体" w:cs="Times New Roman"/>
                <w:color w:val="auto"/>
              </w:rPr>
              <w:t>图纸、资料</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份数</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A：报价书内要求</w:t>
            </w:r>
          </w:p>
        </w:tc>
      </w:tr>
      <w:tr w:rsidR="00AC3A24" w:rsidRPr="00AC3A24" w:rsidTr="00D17BE8">
        <w:trPr>
          <w:cantSplit/>
          <w:trHeight w:val="478"/>
          <w:jc w:val="center"/>
        </w:trPr>
        <w:tc>
          <w:tcPr>
            <w:tcW w:w="840" w:type="dxa"/>
            <w:vMerge/>
          </w:tcPr>
          <w:p w:rsidR="00AC3A24" w:rsidRPr="00AC3A24" w:rsidRDefault="00AC3A24" w:rsidP="00D17BE8">
            <w:pPr>
              <w:pStyle w:val="Default"/>
              <w:spacing w:line="360" w:lineRule="auto"/>
              <w:jc w:val="center"/>
              <w:rPr>
                <w:rFonts w:ascii="宋体" w:eastAsia="宋体" w:hAnsi="宋体" w:cs="Times New Roman"/>
                <w:color w:val="auto"/>
              </w:rPr>
            </w:pPr>
          </w:p>
        </w:tc>
        <w:tc>
          <w:tcPr>
            <w:tcW w:w="3946" w:type="dxa"/>
            <w:vMerge/>
            <w:vAlign w:val="center"/>
          </w:tcPr>
          <w:p w:rsidR="00AC3A24" w:rsidRPr="00AC3A24" w:rsidRDefault="00AC3A24" w:rsidP="00D17BE8">
            <w:pPr>
              <w:pStyle w:val="Default"/>
              <w:spacing w:line="360" w:lineRule="auto"/>
              <w:jc w:val="center"/>
              <w:rPr>
                <w:rFonts w:ascii="宋体" w:eastAsia="宋体" w:hAnsi="宋体" w:cs="Times New Roman"/>
                <w:color w:val="auto"/>
              </w:rPr>
            </w:pP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R：电子文件</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B：设计中间资料</w:t>
            </w:r>
          </w:p>
        </w:tc>
      </w:tr>
      <w:tr w:rsidR="00AC3A24" w:rsidRPr="00AC3A24" w:rsidTr="00D17BE8">
        <w:trPr>
          <w:cantSplit/>
          <w:trHeight w:val="478"/>
          <w:jc w:val="center"/>
        </w:trPr>
        <w:tc>
          <w:tcPr>
            <w:tcW w:w="840" w:type="dxa"/>
            <w:vMerge/>
          </w:tcPr>
          <w:p w:rsidR="00AC3A24" w:rsidRPr="00AC3A24" w:rsidRDefault="00AC3A24" w:rsidP="00D17BE8">
            <w:pPr>
              <w:pStyle w:val="Default"/>
              <w:spacing w:line="360" w:lineRule="auto"/>
              <w:jc w:val="center"/>
              <w:rPr>
                <w:rFonts w:ascii="宋体" w:eastAsia="宋体" w:hAnsi="宋体" w:cs="Times New Roman"/>
                <w:color w:val="auto"/>
              </w:rPr>
            </w:pPr>
          </w:p>
        </w:tc>
        <w:tc>
          <w:tcPr>
            <w:tcW w:w="3946" w:type="dxa"/>
            <w:vMerge/>
          </w:tcPr>
          <w:p w:rsidR="00AC3A24" w:rsidRPr="00AC3A24" w:rsidRDefault="00AC3A24" w:rsidP="00D17BE8">
            <w:pPr>
              <w:pStyle w:val="Default"/>
              <w:spacing w:line="360" w:lineRule="auto"/>
              <w:rPr>
                <w:rFonts w:ascii="宋体" w:eastAsia="宋体" w:hAnsi="宋体" w:cs="Times New Roman"/>
                <w:color w:val="auto"/>
              </w:rPr>
            </w:pP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P：打印件</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C：交工资料</w:t>
            </w:r>
          </w:p>
        </w:tc>
      </w:tr>
      <w:tr w:rsidR="00AC3A24" w:rsidRPr="00AC3A24" w:rsidTr="00D17BE8">
        <w:trPr>
          <w:trHeight w:val="478"/>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数据表</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sidRP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A、B、C</w:t>
            </w:r>
          </w:p>
        </w:tc>
      </w:tr>
      <w:tr w:rsidR="00AC3A24" w:rsidRPr="00AC3A24" w:rsidTr="00D17BE8">
        <w:trPr>
          <w:trHeight w:val="633"/>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成套</w:t>
            </w:r>
            <w:r w:rsidRPr="00AC3A24">
              <w:rPr>
                <w:rFonts w:ascii="宋体" w:eastAsia="宋体" w:hAnsi="宋体" w:cs="Times New Roman" w:hint="eastAsia"/>
                <w:color w:val="auto"/>
              </w:rPr>
              <w:t>设备</w:t>
            </w:r>
            <w:r w:rsidRPr="00AC3A24">
              <w:rPr>
                <w:rFonts w:ascii="宋体" w:eastAsia="宋体" w:hAnsi="宋体" w:cs="Times New Roman"/>
                <w:color w:val="auto"/>
              </w:rPr>
              <w:t>的外形尺寸图、总重量及最大维修件重量</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A、B、C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hint="eastAsia"/>
                <w:color w:val="auto"/>
              </w:rPr>
              <w:t>成套设备</w:t>
            </w:r>
            <w:r w:rsidRPr="00AC3A24">
              <w:rPr>
                <w:rFonts w:ascii="宋体" w:eastAsia="宋体" w:hAnsi="宋体" w:cs="Times New Roman"/>
                <w:color w:val="auto"/>
              </w:rPr>
              <w:t>材料清单</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A、B、C</w:t>
            </w:r>
          </w:p>
        </w:tc>
      </w:tr>
      <w:tr w:rsidR="00AC3A24" w:rsidRPr="00AC3A24" w:rsidTr="00D17BE8">
        <w:trPr>
          <w:trHeight w:val="478"/>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轴密封装配图及材料清单</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B、C</w:t>
            </w:r>
          </w:p>
        </w:tc>
      </w:tr>
      <w:tr w:rsidR="00AC3A24" w:rsidRPr="00AC3A24" w:rsidTr="00D17BE8">
        <w:trPr>
          <w:trHeight w:val="478"/>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电机端子盒图</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B、C</w:t>
            </w:r>
          </w:p>
        </w:tc>
      </w:tr>
      <w:tr w:rsidR="00AC3A24" w:rsidRPr="00AC3A24" w:rsidTr="00D17BE8">
        <w:trPr>
          <w:trHeight w:val="478"/>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电机的性能数据</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轴承规格清单</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润滑油规格清单</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proofErr w:type="gramStart"/>
            <w:r w:rsidRPr="00AC3A24">
              <w:rPr>
                <w:rFonts w:ascii="宋体" w:eastAsia="宋体" w:hAnsi="宋体" w:cs="Times New Roman"/>
                <w:color w:val="auto"/>
              </w:rPr>
              <w:t>组总体</w:t>
            </w:r>
            <w:proofErr w:type="gramEnd"/>
            <w:r w:rsidRPr="00AC3A24">
              <w:rPr>
                <w:rFonts w:ascii="宋体" w:eastAsia="宋体" w:hAnsi="宋体" w:cs="Times New Roman"/>
                <w:color w:val="auto"/>
              </w:rPr>
              <w:t>外形尺寸图及接管图</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A、B、C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电气和仪表系统图、</w:t>
            </w:r>
            <w:r w:rsidRPr="00AC3A24">
              <w:rPr>
                <w:rFonts w:ascii="宋体" w:eastAsia="宋体" w:hAnsi="宋体" w:cs="Times New Roman" w:hint="eastAsia"/>
                <w:color w:val="auto"/>
              </w:rPr>
              <w:t>控制原理图、</w:t>
            </w:r>
            <w:r w:rsidRPr="00AC3A24">
              <w:rPr>
                <w:rFonts w:ascii="宋体" w:eastAsia="宋体" w:hAnsi="宋体" w:cs="Times New Roman"/>
                <w:color w:val="auto"/>
              </w:rPr>
              <w:t>接线图及材料表</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检验与试验报告</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分包商清单</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A、B、C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出厂合格证书</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操作和维修手册（包括电机）</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r w:rsidRPr="00AC3A24">
              <w:rPr>
                <w:rFonts w:ascii="宋体" w:eastAsia="宋体" w:hAnsi="宋体" w:cs="Times New Roman"/>
                <w:color w:val="auto"/>
              </w:rPr>
              <w:t>，R=</w:t>
            </w:r>
            <w:r w:rsidRPr="00AC3A24">
              <w:rPr>
                <w:rFonts w:ascii="宋体" w:eastAsia="宋体" w:hAnsi="宋体" w:cs="Times New Roman" w:hint="eastAsia"/>
                <w:color w:val="auto"/>
              </w:rPr>
              <w:t>1</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安装指导手册（包括电机）</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安装试车用备品备件清单</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A、B、C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特殊工具清单</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A、B、C</w:t>
            </w:r>
          </w:p>
        </w:tc>
      </w:tr>
      <w:tr w:rsidR="00AC3A24" w:rsidRPr="00AC3A24" w:rsidTr="00D17BE8">
        <w:trPr>
          <w:trHeight w:val="480"/>
          <w:jc w:val="center"/>
        </w:trPr>
        <w:tc>
          <w:tcPr>
            <w:tcW w:w="840" w:type="dxa"/>
            <w:vAlign w:val="center"/>
          </w:tcPr>
          <w:p w:rsidR="00AC3A24" w:rsidRPr="00AC3A24" w:rsidRDefault="00AC3A24" w:rsidP="00AC3A24">
            <w:pPr>
              <w:pStyle w:val="Default"/>
              <w:numPr>
                <w:ilvl w:val="0"/>
                <w:numId w:val="1"/>
              </w:numPr>
              <w:spacing w:line="360" w:lineRule="auto"/>
              <w:jc w:val="center"/>
              <w:rPr>
                <w:rFonts w:ascii="宋体" w:eastAsia="宋体" w:hAnsi="宋体" w:cs="Times New Roman"/>
                <w:color w:val="auto"/>
              </w:rPr>
            </w:pPr>
          </w:p>
        </w:tc>
        <w:tc>
          <w:tcPr>
            <w:tcW w:w="3946" w:type="dxa"/>
            <w:vAlign w:val="center"/>
          </w:tcPr>
          <w:p w:rsidR="00AC3A24" w:rsidRPr="00AC3A24" w:rsidRDefault="00AC3A24" w:rsidP="00D17BE8">
            <w:pPr>
              <w:pStyle w:val="Default"/>
              <w:spacing w:line="360" w:lineRule="auto"/>
              <w:rPr>
                <w:rFonts w:ascii="宋体" w:eastAsia="宋体" w:hAnsi="宋体" w:cs="Times New Roman"/>
                <w:color w:val="auto"/>
              </w:rPr>
            </w:pPr>
            <w:r w:rsidRPr="00AC3A24">
              <w:rPr>
                <w:rFonts w:ascii="宋体" w:eastAsia="宋体" w:hAnsi="宋体" w:cs="Times New Roman"/>
                <w:color w:val="auto"/>
              </w:rPr>
              <w:t>装箱清单</w:t>
            </w:r>
          </w:p>
        </w:tc>
        <w:tc>
          <w:tcPr>
            <w:tcW w:w="1559"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P=</w:t>
            </w:r>
            <w:r w:rsidR="001F14C1">
              <w:rPr>
                <w:rFonts w:ascii="宋体" w:eastAsia="宋体" w:hAnsi="宋体" w:cs="Times New Roman" w:hint="eastAsia"/>
                <w:color w:val="auto"/>
              </w:rPr>
              <w:t>6</w:t>
            </w:r>
          </w:p>
        </w:tc>
        <w:tc>
          <w:tcPr>
            <w:tcW w:w="1985" w:type="dxa"/>
            <w:vAlign w:val="center"/>
          </w:tcPr>
          <w:p w:rsidR="00AC3A24" w:rsidRPr="00AC3A24" w:rsidRDefault="00AC3A24" w:rsidP="00D17BE8">
            <w:pPr>
              <w:pStyle w:val="Default"/>
              <w:spacing w:line="360" w:lineRule="auto"/>
              <w:jc w:val="center"/>
              <w:rPr>
                <w:rFonts w:ascii="宋体" w:eastAsia="宋体" w:hAnsi="宋体" w:cs="Times New Roman"/>
                <w:color w:val="auto"/>
              </w:rPr>
            </w:pPr>
            <w:r w:rsidRPr="00AC3A24">
              <w:rPr>
                <w:rFonts w:ascii="宋体" w:eastAsia="宋体" w:hAnsi="宋体" w:cs="Times New Roman"/>
                <w:color w:val="auto"/>
              </w:rPr>
              <w:t>C</w:t>
            </w:r>
          </w:p>
        </w:tc>
      </w:tr>
    </w:tbl>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注：标记A：为报价书内提供的资料，B：为合同生效后7天内提供的设计资料，C：为设备竣工资料。</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投标方提供资料为纸质版和</w:t>
      </w:r>
      <w:proofErr w:type="gramStart"/>
      <w:r w:rsidRPr="00AC3A24">
        <w:rPr>
          <w:rFonts w:ascii="宋体" w:hAnsi="宋体"/>
          <w:sz w:val="24"/>
        </w:rPr>
        <w:t>可</w:t>
      </w:r>
      <w:proofErr w:type="gramEnd"/>
      <w:r w:rsidRPr="00AC3A24">
        <w:rPr>
          <w:rFonts w:ascii="宋体" w:hAnsi="宋体"/>
          <w:sz w:val="24"/>
        </w:rPr>
        <w:t>编辑电子版，</w:t>
      </w:r>
      <w:proofErr w:type="gramStart"/>
      <w:r w:rsidRPr="00AC3A24">
        <w:rPr>
          <w:rFonts w:ascii="宋体" w:hAnsi="宋体"/>
          <w:sz w:val="24"/>
        </w:rPr>
        <w:t>纸质版应签字</w:t>
      </w:r>
      <w:proofErr w:type="gramEnd"/>
      <w:r w:rsidRPr="00AC3A24">
        <w:rPr>
          <w:rFonts w:ascii="宋体" w:hAnsi="宋体"/>
          <w:sz w:val="24"/>
        </w:rPr>
        <w:t>盖章。</w:t>
      </w:r>
    </w:p>
    <w:p w:rsidR="00AC3A24" w:rsidRPr="00AC3A24" w:rsidRDefault="00AC3A24" w:rsidP="00831D27">
      <w:pPr>
        <w:pStyle w:val="1"/>
        <w:spacing w:beforeLines="50" w:afterLines="50"/>
        <w:rPr>
          <w:rFonts w:ascii="宋体" w:hAnsi="宋体"/>
          <w:b w:val="0"/>
          <w:position w:val="2"/>
          <w:szCs w:val="24"/>
        </w:rPr>
      </w:pPr>
      <w:bookmarkStart w:id="23" w:name="_Toc319140529"/>
      <w:bookmarkStart w:id="24" w:name="_Toc535970655"/>
      <w:r w:rsidRPr="00AC3A24">
        <w:rPr>
          <w:rFonts w:ascii="宋体" w:hAnsi="宋体" w:hint="eastAsia"/>
          <w:b w:val="0"/>
          <w:position w:val="2"/>
          <w:szCs w:val="24"/>
        </w:rPr>
        <w:t>9</w:t>
      </w:r>
      <w:r w:rsidRPr="00AC3A24">
        <w:rPr>
          <w:rFonts w:ascii="宋体" w:hAnsi="宋体"/>
          <w:b w:val="0"/>
          <w:position w:val="2"/>
          <w:szCs w:val="24"/>
        </w:rPr>
        <w:t>、设备验收</w:t>
      </w:r>
      <w:bookmarkEnd w:id="23"/>
      <w:bookmarkEnd w:id="24"/>
    </w:p>
    <w:p w:rsidR="00AC3A24" w:rsidRPr="00AC3A24" w:rsidRDefault="00AC3A24" w:rsidP="00AC3A24">
      <w:pPr>
        <w:pStyle w:val="3"/>
        <w:spacing w:line="360" w:lineRule="auto"/>
        <w:ind w:left="0" w:firstLineChars="225" w:firstLine="540"/>
        <w:rPr>
          <w:sz w:val="24"/>
        </w:rPr>
      </w:pPr>
      <w:r w:rsidRPr="00AC3A24">
        <w:rPr>
          <w:sz w:val="24"/>
        </w:rPr>
        <w:t>设备的验收包括出厂验收和设备到货后的开箱验收。这些验收并不免除投标方对本技术规格书所应负的责任和义务。</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9</w:t>
      </w:r>
      <w:r w:rsidRPr="00AC3A24">
        <w:rPr>
          <w:rFonts w:ascii="宋体" w:hAnsi="宋体"/>
          <w:sz w:val="24"/>
        </w:rPr>
        <w:t>.1 设备到货开箱验收</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9</w:t>
      </w:r>
      <w:r w:rsidRPr="00AC3A24">
        <w:rPr>
          <w:rFonts w:ascii="宋体" w:hAnsi="宋体"/>
          <w:sz w:val="24"/>
        </w:rPr>
        <w:t>.1.</w:t>
      </w:r>
      <w:r w:rsidRPr="00AC3A24">
        <w:rPr>
          <w:rFonts w:ascii="宋体" w:hAnsi="宋体" w:hint="eastAsia"/>
          <w:sz w:val="24"/>
        </w:rPr>
        <w:t>1</w:t>
      </w:r>
      <w:r w:rsidRPr="00AC3A24">
        <w:rPr>
          <w:rFonts w:ascii="宋体" w:hAnsi="宋体"/>
          <w:sz w:val="24"/>
        </w:rPr>
        <w:t>设备到货开箱验收主要包括：数量清点、外观检查</w:t>
      </w:r>
      <w:r w:rsidRPr="00AC3A24">
        <w:rPr>
          <w:rFonts w:ascii="宋体" w:hAnsi="宋体" w:hint="eastAsia"/>
          <w:sz w:val="24"/>
        </w:rPr>
        <w:t>及其他</w:t>
      </w:r>
      <w:r w:rsidRPr="00AC3A24">
        <w:rPr>
          <w:rFonts w:ascii="宋体" w:hAnsi="宋体"/>
          <w:sz w:val="24"/>
        </w:rPr>
        <w:t>资料的审核</w:t>
      </w:r>
      <w:r w:rsidRPr="00AC3A24">
        <w:rPr>
          <w:rFonts w:ascii="宋体" w:hAnsi="宋体"/>
          <w:sz w:val="24"/>
        </w:rPr>
        <w:lastRenderedPageBreak/>
        <w:t>以及招标方认为必要的抽检等。</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9</w:t>
      </w:r>
      <w:r w:rsidRPr="00AC3A24">
        <w:rPr>
          <w:rFonts w:ascii="宋体" w:hAnsi="宋体"/>
          <w:sz w:val="24"/>
        </w:rPr>
        <w:t>.1.</w:t>
      </w:r>
      <w:r w:rsidRPr="00AC3A24">
        <w:rPr>
          <w:rFonts w:ascii="宋体" w:hAnsi="宋体" w:hint="eastAsia"/>
          <w:sz w:val="24"/>
        </w:rPr>
        <w:t>2</w:t>
      </w:r>
      <w:r w:rsidRPr="00AC3A24">
        <w:rPr>
          <w:rFonts w:ascii="宋体" w:hAnsi="宋体"/>
          <w:sz w:val="24"/>
        </w:rPr>
        <w:t>招标</w:t>
      </w:r>
      <w:proofErr w:type="gramStart"/>
      <w:r w:rsidRPr="00AC3A24">
        <w:rPr>
          <w:rFonts w:ascii="宋体" w:hAnsi="宋体"/>
          <w:sz w:val="24"/>
        </w:rPr>
        <w:t>方收到</w:t>
      </w:r>
      <w:proofErr w:type="gramEnd"/>
      <w:r w:rsidRPr="00AC3A24">
        <w:rPr>
          <w:rFonts w:ascii="宋体" w:hAnsi="宋体"/>
          <w:sz w:val="24"/>
        </w:rPr>
        <w:t>投标方发运的设备后，投标方派员到设备保管存放地共同开箱验收。投标方接到招标方通知后，必须在3天内到设备存放地，共同参加开箱检验，如投标方逾期未到则招标方有权单独开箱，并视为投标</w:t>
      </w:r>
      <w:proofErr w:type="gramStart"/>
      <w:r w:rsidRPr="00AC3A24">
        <w:rPr>
          <w:rFonts w:ascii="宋体" w:hAnsi="宋体"/>
          <w:sz w:val="24"/>
        </w:rPr>
        <w:t>方承认</w:t>
      </w:r>
      <w:proofErr w:type="gramEnd"/>
      <w:r w:rsidRPr="00AC3A24">
        <w:rPr>
          <w:rFonts w:ascii="宋体" w:hAnsi="宋体"/>
          <w:sz w:val="24"/>
        </w:rPr>
        <w:t>并接受招标方的开箱结果。如出现质量问题，投标方应保证12小时内提出处理意见。</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9</w:t>
      </w:r>
      <w:r w:rsidRPr="00AC3A24">
        <w:rPr>
          <w:rFonts w:ascii="宋体" w:hAnsi="宋体"/>
          <w:sz w:val="24"/>
        </w:rPr>
        <w:t>.1.</w:t>
      </w:r>
      <w:r w:rsidRPr="00AC3A24">
        <w:rPr>
          <w:rFonts w:ascii="宋体" w:hAnsi="宋体" w:hint="eastAsia"/>
          <w:sz w:val="24"/>
        </w:rPr>
        <w:t>3</w:t>
      </w:r>
      <w:r w:rsidRPr="00AC3A24">
        <w:rPr>
          <w:rFonts w:ascii="宋体" w:hAnsi="宋体"/>
          <w:sz w:val="24"/>
        </w:rPr>
        <w:t>设备开箱检验完毕后，招标方、投标方共同在检验记录上签字认可。</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9</w:t>
      </w:r>
      <w:r w:rsidRPr="00AC3A24">
        <w:rPr>
          <w:rFonts w:ascii="宋体" w:hAnsi="宋体"/>
          <w:sz w:val="24"/>
        </w:rPr>
        <w:t>.1.</w:t>
      </w:r>
      <w:r w:rsidRPr="00AC3A24">
        <w:rPr>
          <w:rFonts w:ascii="宋体" w:hAnsi="宋体" w:hint="eastAsia"/>
          <w:sz w:val="24"/>
        </w:rPr>
        <w:t>4</w:t>
      </w:r>
      <w:r w:rsidRPr="00AC3A24">
        <w:rPr>
          <w:rFonts w:ascii="宋体" w:hAnsi="宋体"/>
          <w:sz w:val="24"/>
        </w:rPr>
        <w:t>在检验过程中发现的属投标方的缺损件及质量问题，投标方须及时处理；如系招标方原因造成设备损坏，其责任由招标方承担；如需投标方协助，投标方应积极配合。</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9</w:t>
      </w:r>
      <w:r w:rsidRPr="00AC3A24">
        <w:rPr>
          <w:rFonts w:ascii="宋体" w:hAnsi="宋体"/>
          <w:sz w:val="24"/>
        </w:rPr>
        <w:t>.2 出厂验收</w:t>
      </w:r>
    </w:p>
    <w:p w:rsidR="00AC3A24" w:rsidRPr="00AC3A24" w:rsidRDefault="00AC3A24" w:rsidP="00AC3A24">
      <w:pPr>
        <w:spacing w:line="360" w:lineRule="auto"/>
        <w:ind w:firstLineChars="225" w:firstLine="540"/>
        <w:rPr>
          <w:rFonts w:ascii="宋体" w:hAnsi="宋体"/>
          <w:sz w:val="24"/>
        </w:rPr>
      </w:pPr>
      <w:r w:rsidRPr="00AC3A24">
        <w:rPr>
          <w:rFonts w:ascii="宋体" w:hAnsi="宋体"/>
          <w:sz w:val="24"/>
        </w:rPr>
        <w:t>投标方在设备出厂验收前，必须作好如下准备工作：</w:t>
      </w:r>
    </w:p>
    <w:p w:rsidR="00AC3A24" w:rsidRPr="00AC3A24" w:rsidRDefault="00AC3A24" w:rsidP="00AC3A24">
      <w:pPr>
        <w:spacing w:line="360" w:lineRule="auto"/>
        <w:ind w:firstLineChars="225" w:firstLine="540"/>
        <w:rPr>
          <w:rFonts w:ascii="宋体" w:hAnsi="宋体"/>
          <w:sz w:val="24"/>
        </w:rPr>
      </w:pPr>
      <w:r w:rsidRPr="00AC3A24">
        <w:rPr>
          <w:rFonts w:ascii="宋体" w:hAnsi="宋体"/>
          <w:sz w:val="24"/>
        </w:rPr>
        <w:t>竣工资料整理成册</w:t>
      </w:r>
    </w:p>
    <w:p w:rsidR="00AC3A24" w:rsidRPr="00AC3A24" w:rsidRDefault="00AC3A24" w:rsidP="00AC3A24">
      <w:pPr>
        <w:spacing w:line="360" w:lineRule="auto"/>
        <w:ind w:firstLineChars="225" w:firstLine="540"/>
        <w:rPr>
          <w:rFonts w:ascii="宋体" w:hAnsi="宋体"/>
          <w:sz w:val="24"/>
        </w:rPr>
      </w:pPr>
      <w:r w:rsidRPr="00AC3A24">
        <w:rPr>
          <w:rFonts w:ascii="宋体" w:hAnsi="宋体"/>
          <w:sz w:val="24"/>
        </w:rPr>
        <w:t>产品质量证明文件等相关资料。</w:t>
      </w:r>
    </w:p>
    <w:p w:rsidR="00AC3A24" w:rsidRPr="00AC3A24" w:rsidRDefault="00AC3A24" w:rsidP="00AC3A24">
      <w:pPr>
        <w:spacing w:line="360" w:lineRule="auto"/>
        <w:ind w:firstLine="540"/>
        <w:rPr>
          <w:rFonts w:ascii="宋体" w:hAnsi="宋体"/>
          <w:sz w:val="24"/>
        </w:rPr>
      </w:pPr>
      <w:r w:rsidRPr="00AC3A24">
        <w:rPr>
          <w:rFonts w:ascii="宋体" w:hAnsi="宋体"/>
          <w:sz w:val="24"/>
        </w:rPr>
        <w:t>投标方在完成以上准备工作后，提出设备自检合格报告和联合检验通知，经招标方认可后组织联合检验。</w:t>
      </w:r>
    </w:p>
    <w:p w:rsidR="00AC3A24" w:rsidRPr="00AC3A24" w:rsidRDefault="00AC3A24" w:rsidP="00AC3A24">
      <w:pPr>
        <w:spacing w:line="360" w:lineRule="auto"/>
        <w:ind w:firstLineChars="200" w:firstLine="480"/>
        <w:rPr>
          <w:rFonts w:ascii="宋体" w:hAnsi="宋体"/>
          <w:bCs/>
          <w:sz w:val="24"/>
        </w:rPr>
      </w:pPr>
      <w:r w:rsidRPr="00AC3A24">
        <w:rPr>
          <w:rFonts w:ascii="宋体" w:hAnsi="宋体" w:hint="eastAsia"/>
          <w:bCs/>
          <w:sz w:val="24"/>
        </w:rPr>
        <w:t>9</w:t>
      </w:r>
      <w:r w:rsidRPr="00AC3A24">
        <w:rPr>
          <w:rFonts w:ascii="宋体" w:hAnsi="宋体"/>
          <w:bCs/>
          <w:sz w:val="24"/>
        </w:rPr>
        <w:t>.3最终验收</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设备的最终验收在最终用户的现场进行。本技术规格书所规定的设备在操作条件下试运行</w:t>
      </w:r>
      <w:r w:rsidRPr="00AC3A24">
        <w:rPr>
          <w:rFonts w:ascii="宋体" w:hAnsi="宋体" w:hint="eastAsia"/>
          <w:sz w:val="24"/>
        </w:rPr>
        <w:t>3</w:t>
      </w:r>
      <w:r w:rsidRPr="00AC3A24">
        <w:rPr>
          <w:rFonts w:ascii="宋体" w:hAnsi="宋体"/>
          <w:sz w:val="24"/>
        </w:rPr>
        <w:t>0天，如果没有任何问题，能够满足设计和生产要求，即表明设备最终验收合格，招标方将签署验收证书。若因投标方的原因，试运行达不到设计和生产要求，即视为验收不合格，双方按合同规定协商解决。</w:t>
      </w:r>
    </w:p>
    <w:p w:rsidR="00AC3A24" w:rsidRPr="00AC3A24" w:rsidRDefault="00AC3A24" w:rsidP="00831D27">
      <w:pPr>
        <w:pStyle w:val="1"/>
        <w:spacing w:beforeLines="50" w:afterLines="50"/>
        <w:rPr>
          <w:rFonts w:ascii="宋体" w:hAnsi="宋体"/>
          <w:b w:val="0"/>
          <w:position w:val="2"/>
          <w:szCs w:val="24"/>
        </w:rPr>
      </w:pPr>
      <w:bookmarkStart w:id="25" w:name="_Toc319140531"/>
      <w:bookmarkStart w:id="26" w:name="_Toc535970656"/>
      <w:r w:rsidRPr="00AC3A24">
        <w:rPr>
          <w:rFonts w:ascii="宋体" w:hAnsi="宋体"/>
          <w:b w:val="0"/>
          <w:position w:val="2"/>
          <w:szCs w:val="24"/>
        </w:rPr>
        <w:t>10、技术服务</w:t>
      </w:r>
      <w:bookmarkEnd w:id="25"/>
      <w:bookmarkEnd w:id="26"/>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投标方免费派遣有经验的，身体健康，合格的工程技术人员到用户现场指导泵的安装、调试、性能考核试验等工作。</w:t>
      </w:r>
    </w:p>
    <w:p w:rsidR="00AC3A24" w:rsidRPr="00AC3A24" w:rsidRDefault="00AC3A24" w:rsidP="00AC3A24">
      <w:pPr>
        <w:spacing w:line="360" w:lineRule="auto"/>
        <w:ind w:firstLineChars="200" w:firstLine="480"/>
        <w:rPr>
          <w:rFonts w:ascii="宋体" w:hAnsi="宋体"/>
          <w:sz w:val="24"/>
        </w:rPr>
      </w:pPr>
      <w:r w:rsidRPr="00AC3A24">
        <w:rPr>
          <w:rFonts w:ascii="宋体" w:hAnsi="宋体" w:hint="eastAsia"/>
          <w:sz w:val="24"/>
        </w:rPr>
        <w:t>10.1</w:t>
      </w:r>
      <w:r w:rsidRPr="00AC3A24">
        <w:rPr>
          <w:rFonts w:ascii="宋体" w:hAnsi="宋体"/>
          <w:sz w:val="24"/>
        </w:rPr>
        <w:t>投标</w:t>
      </w:r>
      <w:proofErr w:type="gramStart"/>
      <w:r w:rsidRPr="00AC3A24">
        <w:rPr>
          <w:rFonts w:ascii="宋体" w:hAnsi="宋体"/>
          <w:sz w:val="24"/>
        </w:rPr>
        <w:t>方现场</w:t>
      </w:r>
      <w:proofErr w:type="gramEnd"/>
      <w:r w:rsidRPr="00AC3A24">
        <w:rPr>
          <w:rFonts w:ascii="宋体" w:hAnsi="宋体"/>
          <w:sz w:val="24"/>
        </w:rPr>
        <w:t>服务人员的任务主要包括设备催交、货物的开箱检验、设备质量问题的处理、指导安装和调试、参加试运和性能验收试验等。</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1</w:t>
      </w:r>
      <w:r w:rsidRPr="00AC3A24">
        <w:rPr>
          <w:rFonts w:ascii="宋体" w:hAnsi="宋体" w:hint="eastAsia"/>
          <w:sz w:val="24"/>
        </w:rPr>
        <w:t>0</w:t>
      </w:r>
      <w:r w:rsidRPr="00AC3A24">
        <w:rPr>
          <w:rFonts w:ascii="宋体" w:hAnsi="宋体"/>
          <w:sz w:val="24"/>
        </w:rPr>
        <w:t>.</w:t>
      </w:r>
      <w:r w:rsidRPr="00AC3A24">
        <w:rPr>
          <w:rFonts w:ascii="宋体" w:hAnsi="宋体" w:hint="eastAsia"/>
          <w:sz w:val="24"/>
        </w:rPr>
        <w:t>2</w:t>
      </w:r>
      <w:r w:rsidRPr="00AC3A24">
        <w:rPr>
          <w:rFonts w:ascii="宋体" w:hAnsi="宋体"/>
          <w:sz w:val="24"/>
        </w:rPr>
        <w:t xml:space="preserve"> 为使招标设备能正常安装、调试、运行、维护及检修，投标方免费负责提供相应的技术培训。</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1</w:t>
      </w:r>
      <w:r w:rsidRPr="00AC3A24">
        <w:rPr>
          <w:rFonts w:ascii="宋体" w:hAnsi="宋体" w:hint="eastAsia"/>
          <w:sz w:val="24"/>
        </w:rPr>
        <w:t>0</w:t>
      </w:r>
      <w:r w:rsidRPr="00AC3A24">
        <w:rPr>
          <w:rFonts w:ascii="宋体" w:hAnsi="宋体"/>
          <w:sz w:val="24"/>
        </w:rPr>
        <w:t>.</w:t>
      </w:r>
      <w:r w:rsidRPr="00AC3A24">
        <w:rPr>
          <w:rFonts w:ascii="宋体" w:hAnsi="宋体" w:hint="eastAsia"/>
          <w:sz w:val="24"/>
        </w:rPr>
        <w:t>3</w:t>
      </w:r>
      <w:r w:rsidRPr="00AC3A24">
        <w:rPr>
          <w:rFonts w:ascii="宋体" w:hAnsi="宋体"/>
          <w:sz w:val="24"/>
        </w:rPr>
        <w:t>在质保期内，如由于投标方提供的设备的质量出现任何问题，投标方接到招标方的书面通知后，应在24小时(一个工作日)内通过传真书面答复。如</w:t>
      </w:r>
      <w:r w:rsidRPr="00AC3A24">
        <w:rPr>
          <w:rFonts w:ascii="宋体" w:hAnsi="宋体"/>
          <w:sz w:val="24"/>
        </w:rPr>
        <w:lastRenderedPageBreak/>
        <w:t>必要，投标方应在24小时(一个工作日)内，委派有经验的工程师到达最终用户现场，免费对设备的缺陷进行维修，并免费提供配件。</w:t>
      </w:r>
    </w:p>
    <w:p w:rsidR="00AC3A24" w:rsidRPr="00AC3A24" w:rsidRDefault="00AC3A24" w:rsidP="00831D27">
      <w:pPr>
        <w:pStyle w:val="1"/>
        <w:spacing w:beforeLines="50" w:afterLines="50"/>
        <w:rPr>
          <w:rFonts w:ascii="宋体" w:hAnsi="宋体"/>
          <w:b w:val="0"/>
          <w:position w:val="2"/>
          <w:szCs w:val="24"/>
        </w:rPr>
      </w:pPr>
      <w:bookmarkStart w:id="27" w:name="_Toc319140533"/>
      <w:bookmarkStart w:id="28" w:name="_Toc535970657"/>
      <w:r w:rsidRPr="00AC3A24">
        <w:rPr>
          <w:rFonts w:ascii="宋体" w:hAnsi="宋体"/>
          <w:b w:val="0"/>
          <w:position w:val="2"/>
          <w:szCs w:val="24"/>
        </w:rPr>
        <w:t>1</w:t>
      </w:r>
      <w:r w:rsidRPr="00AC3A24">
        <w:rPr>
          <w:rFonts w:ascii="宋体" w:hAnsi="宋体" w:hint="eastAsia"/>
          <w:b w:val="0"/>
          <w:position w:val="2"/>
          <w:szCs w:val="24"/>
        </w:rPr>
        <w:t>1</w:t>
      </w:r>
      <w:r w:rsidRPr="00AC3A24">
        <w:rPr>
          <w:rFonts w:ascii="宋体" w:hAnsi="宋体"/>
          <w:b w:val="0"/>
          <w:position w:val="2"/>
          <w:szCs w:val="24"/>
        </w:rPr>
        <w:t>、包装</w:t>
      </w:r>
      <w:r w:rsidRPr="00AC3A24">
        <w:rPr>
          <w:rFonts w:ascii="宋体" w:hAnsi="宋体" w:hint="eastAsia"/>
          <w:b w:val="0"/>
          <w:position w:val="2"/>
          <w:szCs w:val="24"/>
        </w:rPr>
        <w:t>、</w:t>
      </w:r>
      <w:r w:rsidRPr="00AC3A24">
        <w:rPr>
          <w:rFonts w:ascii="宋体" w:hAnsi="宋体"/>
          <w:b w:val="0"/>
          <w:position w:val="2"/>
          <w:szCs w:val="24"/>
        </w:rPr>
        <w:t>运输</w:t>
      </w:r>
      <w:bookmarkEnd w:id="27"/>
      <w:r w:rsidRPr="00AC3A24">
        <w:rPr>
          <w:rFonts w:ascii="宋体" w:hAnsi="宋体" w:hint="eastAsia"/>
          <w:b w:val="0"/>
          <w:position w:val="2"/>
          <w:szCs w:val="24"/>
        </w:rPr>
        <w:t>及标志</w:t>
      </w:r>
      <w:bookmarkEnd w:id="28"/>
    </w:p>
    <w:p w:rsidR="00AC3A24" w:rsidRPr="00AC3A24" w:rsidRDefault="00AC3A24" w:rsidP="00AC3A24">
      <w:pPr>
        <w:spacing w:line="360" w:lineRule="auto"/>
        <w:ind w:firstLineChars="196" w:firstLine="470"/>
        <w:rPr>
          <w:rFonts w:ascii="宋体" w:hAnsi="宋体"/>
          <w:sz w:val="24"/>
        </w:rPr>
      </w:pPr>
      <w:r w:rsidRPr="00AC3A24">
        <w:rPr>
          <w:rFonts w:ascii="宋体" w:hAnsi="宋体"/>
          <w:sz w:val="24"/>
        </w:rPr>
        <w:t>1</w:t>
      </w:r>
      <w:r w:rsidRPr="00AC3A24">
        <w:rPr>
          <w:rFonts w:ascii="宋体" w:hAnsi="宋体" w:hint="eastAsia"/>
          <w:sz w:val="24"/>
        </w:rPr>
        <w:t>1</w:t>
      </w:r>
      <w:r w:rsidRPr="00AC3A24">
        <w:rPr>
          <w:rFonts w:ascii="宋体" w:hAnsi="宋体"/>
          <w:sz w:val="24"/>
        </w:rPr>
        <w:t>.1包装</w:t>
      </w:r>
    </w:p>
    <w:p w:rsidR="00AC3A24" w:rsidRPr="00AC3A24" w:rsidRDefault="00AC3A24" w:rsidP="00AC3A24">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C3A24">
          <w:rPr>
            <w:rFonts w:ascii="宋体" w:hAnsi="宋体" w:hint="eastAsia"/>
            <w:sz w:val="24"/>
          </w:rPr>
          <w:t>11.1.1</w:t>
        </w:r>
      </w:smartTag>
      <w:r w:rsidRPr="00AC3A24">
        <w:rPr>
          <w:rFonts w:ascii="宋体" w:hAnsi="宋体" w:hint="eastAsia"/>
          <w:sz w:val="24"/>
        </w:rPr>
        <w:t xml:space="preserve"> </w:t>
      </w:r>
      <w:r w:rsidRPr="00AC3A24">
        <w:rPr>
          <w:rFonts w:ascii="宋体" w:hAnsi="宋体"/>
          <w:sz w:val="24"/>
        </w:rPr>
        <w:t>产品包装前的检查</w:t>
      </w:r>
    </w:p>
    <w:p w:rsidR="00AC3A24" w:rsidRPr="00AC3A24" w:rsidRDefault="00AC3A24" w:rsidP="00AC3A24">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C3A24">
          <w:rPr>
            <w:rFonts w:ascii="宋体" w:hAnsi="宋体" w:hint="eastAsia"/>
            <w:sz w:val="24"/>
          </w:rPr>
          <w:t>11.1.2</w:t>
        </w:r>
      </w:smartTag>
      <w:r w:rsidRPr="00AC3A24">
        <w:rPr>
          <w:rFonts w:ascii="宋体" w:hAnsi="宋体" w:hint="eastAsia"/>
          <w:sz w:val="24"/>
        </w:rPr>
        <w:t xml:space="preserve"> </w:t>
      </w:r>
      <w:r w:rsidRPr="00AC3A24">
        <w:rPr>
          <w:rFonts w:ascii="宋体" w:hAnsi="宋体"/>
          <w:sz w:val="24"/>
        </w:rPr>
        <w:t>产品合格证书和技术文件、附件、备品、备件齐全；</w:t>
      </w:r>
    </w:p>
    <w:p w:rsidR="00AC3A24" w:rsidRPr="00AC3A24" w:rsidRDefault="00AC3A24" w:rsidP="00AC3A24">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C3A24">
          <w:rPr>
            <w:rFonts w:ascii="宋体" w:hAnsi="宋体" w:hint="eastAsia"/>
            <w:sz w:val="24"/>
          </w:rPr>
          <w:t>11.1.3</w:t>
        </w:r>
      </w:smartTag>
      <w:r w:rsidRPr="00AC3A24">
        <w:rPr>
          <w:rFonts w:ascii="宋体" w:hAnsi="宋体"/>
          <w:sz w:val="24"/>
        </w:rPr>
        <w:t>产品外观无损伤；</w:t>
      </w:r>
    </w:p>
    <w:p w:rsidR="00AC3A24" w:rsidRPr="00AC3A24" w:rsidRDefault="00AC3A24" w:rsidP="00AC3A24">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C3A24">
          <w:rPr>
            <w:rFonts w:ascii="宋体" w:hAnsi="宋体" w:hint="eastAsia"/>
            <w:sz w:val="24"/>
          </w:rPr>
          <w:t>11.1.4</w:t>
        </w:r>
      </w:smartTag>
      <w:r w:rsidRPr="00AC3A24">
        <w:rPr>
          <w:rFonts w:ascii="宋体" w:hAnsi="宋体" w:hint="eastAsia"/>
          <w:sz w:val="24"/>
        </w:rPr>
        <w:t xml:space="preserve"> </w:t>
      </w:r>
      <w:r w:rsidRPr="00AC3A24">
        <w:rPr>
          <w:rFonts w:ascii="宋体" w:hAnsi="宋体"/>
          <w:sz w:val="24"/>
        </w:rPr>
        <w:t>产品表面无灰尘。</w:t>
      </w:r>
    </w:p>
    <w:p w:rsidR="00AC3A24" w:rsidRPr="00AC3A24" w:rsidRDefault="00AC3A24" w:rsidP="00AC3A24">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C3A24">
          <w:rPr>
            <w:rFonts w:ascii="宋体" w:hAnsi="宋体" w:hint="eastAsia"/>
            <w:sz w:val="24"/>
          </w:rPr>
          <w:t>11.1.5</w:t>
        </w:r>
      </w:smartTag>
      <w:r w:rsidRPr="00AC3A24">
        <w:rPr>
          <w:rFonts w:ascii="宋体" w:hAnsi="宋体"/>
          <w:sz w:val="24"/>
        </w:rPr>
        <w:t>产品应有内包装和外包装，设备/装置的可动部分应锁紧扎牢，包装应有防尘、防雨、防水、防潮、防震等措施。</w:t>
      </w:r>
    </w:p>
    <w:p w:rsidR="00AC3A24" w:rsidRPr="00AC3A24" w:rsidRDefault="00AC3A24" w:rsidP="00AC3A24">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C3A24">
          <w:rPr>
            <w:rFonts w:ascii="宋体" w:hAnsi="宋体" w:hint="eastAsia"/>
            <w:sz w:val="24"/>
          </w:rPr>
          <w:t>11.1.6</w:t>
        </w:r>
      </w:smartTag>
      <w:r w:rsidRPr="00AC3A24">
        <w:rPr>
          <w:rFonts w:ascii="宋体" w:hAnsi="宋体"/>
          <w:sz w:val="24"/>
        </w:rPr>
        <w:t>包装箱应符合GB/T13384的规定，按照装箱文件及资料清单、装箱清单如数装箱；随同装置出厂的附件及文件、资料应装人防潮文件袋中，再放人包装箱内。</w:t>
      </w:r>
    </w:p>
    <w:p w:rsidR="00AC3A24" w:rsidRPr="00AC3A24" w:rsidRDefault="00AC3A24" w:rsidP="00AC3A24">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AC3A24">
          <w:rPr>
            <w:rFonts w:ascii="宋体" w:hAnsi="宋体" w:hint="eastAsia"/>
            <w:sz w:val="24"/>
          </w:rPr>
          <w:t>11.1.7</w:t>
        </w:r>
      </w:smartTag>
      <w:r w:rsidRPr="00AC3A24">
        <w:rPr>
          <w:rFonts w:ascii="宋体" w:hAnsi="宋体" w:hint="eastAsia"/>
          <w:sz w:val="24"/>
        </w:rPr>
        <w:t xml:space="preserve"> </w:t>
      </w:r>
      <w:r w:rsidRPr="00AC3A24">
        <w:rPr>
          <w:rFonts w:ascii="宋体" w:hAnsi="宋体"/>
          <w:sz w:val="24"/>
        </w:rPr>
        <w:t>装置的包装应能</w:t>
      </w:r>
      <w:proofErr w:type="gramStart"/>
      <w:r w:rsidRPr="00AC3A24">
        <w:rPr>
          <w:rFonts w:ascii="宋体" w:hAnsi="宋体"/>
          <w:sz w:val="24"/>
        </w:rPr>
        <w:t>满足按</w:t>
      </w:r>
      <w:proofErr w:type="gramEnd"/>
      <w:r w:rsidRPr="00AC3A24">
        <w:rPr>
          <w:rFonts w:ascii="宋体" w:hAnsi="宋体"/>
          <w:sz w:val="24"/>
        </w:rPr>
        <w:t>GB/T4798.2规定的运输要求。</w:t>
      </w:r>
    </w:p>
    <w:p w:rsidR="00AC3A24" w:rsidRPr="00AC3A24" w:rsidRDefault="00AC3A24" w:rsidP="00AC3A24">
      <w:pPr>
        <w:adjustRightInd w:val="0"/>
        <w:snapToGrid w:val="0"/>
        <w:spacing w:line="360" w:lineRule="auto"/>
        <w:ind w:firstLineChars="200" w:firstLine="480"/>
        <w:outlineLvl w:val="2"/>
        <w:rPr>
          <w:rFonts w:ascii="宋体" w:hAnsi="宋体"/>
          <w:sz w:val="24"/>
        </w:rPr>
      </w:pPr>
      <w:bookmarkStart w:id="29" w:name="_Toc276385350"/>
      <w:bookmarkStart w:id="30" w:name="_Toc320342901"/>
      <w:bookmarkStart w:id="31" w:name="_Toc320785576"/>
      <w:bookmarkStart w:id="32" w:name="_Toc534789703"/>
      <w:bookmarkStart w:id="33" w:name="_Toc535970658"/>
      <w:r w:rsidRPr="00AC3A24">
        <w:rPr>
          <w:rFonts w:ascii="宋体" w:hAnsi="宋体" w:hint="eastAsia"/>
          <w:sz w:val="24"/>
        </w:rPr>
        <w:t xml:space="preserve">11.2 </w:t>
      </w:r>
      <w:r w:rsidRPr="00AC3A24">
        <w:rPr>
          <w:rFonts w:ascii="宋体" w:hAnsi="宋体"/>
          <w:sz w:val="24"/>
        </w:rPr>
        <w:t>标志</w:t>
      </w:r>
      <w:bookmarkEnd w:id="29"/>
      <w:bookmarkEnd w:id="30"/>
      <w:bookmarkEnd w:id="31"/>
      <w:bookmarkEnd w:id="32"/>
      <w:bookmarkEnd w:id="33"/>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11.2.1</w:t>
      </w:r>
      <w:r w:rsidRPr="00AC3A24">
        <w:rPr>
          <w:rFonts w:ascii="宋体" w:hAnsi="宋体"/>
          <w:sz w:val="24"/>
        </w:rPr>
        <w:t>每台设备/装置必须在机箱的显著位置设置持久明晰的标志或铭牌，标志下列内容</w:t>
      </w:r>
      <w:r w:rsidRPr="00AC3A24">
        <w:rPr>
          <w:rFonts w:ascii="宋体" w:hAnsi="宋体" w:hint="eastAsia"/>
          <w:sz w:val="24"/>
        </w:rPr>
        <w:t>：</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11.2.1.1 </w:t>
      </w:r>
      <w:r w:rsidRPr="00AC3A24">
        <w:rPr>
          <w:rFonts w:ascii="宋体" w:hAnsi="宋体"/>
          <w:sz w:val="24"/>
        </w:rPr>
        <w:t>设备/装置型号及代号；</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11.2.1.2 </w:t>
      </w:r>
      <w:r w:rsidRPr="00AC3A24">
        <w:rPr>
          <w:rFonts w:ascii="宋体" w:hAnsi="宋体"/>
          <w:sz w:val="24"/>
        </w:rPr>
        <w:t>产品名称的全称；</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11.2.1.3 </w:t>
      </w:r>
      <w:r w:rsidRPr="00AC3A24">
        <w:rPr>
          <w:rFonts w:ascii="宋体" w:hAnsi="宋体"/>
          <w:sz w:val="24"/>
        </w:rPr>
        <w:t>制造厂名全称及商标；</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11.2.1.4 </w:t>
      </w:r>
      <w:r w:rsidRPr="00AC3A24">
        <w:rPr>
          <w:rFonts w:ascii="宋体" w:hAnsi="宋体"/>
          <w:sz w:val="24"/>
        </w:rPr>
        <w:t>额定参数；</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11.2.1.5 </w:t>
      </w:r>
      <w:r w:rsidRPr="00AC3A24">
        <w:rPr>
          <w:rFonts w:ascii="宋体" w:hAnsi="宋体"/>
          <w:sz w:val="24"/>
        </w:rPr>
        <w:t>出厂年月及编号。</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11.2.1.6 </w:t>
      </w:r>
      <w:r w:rsidRPr="00AC3A24">
        <w:rPr>
          <w:rFonts w:ascii="宋体" w:hAnsi="宋体"/>
          <w:sz w:val="24"/>
        </w:rPr>
        <w:t>安全标志。</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11.2.2 </w:t>
      </w:r>
      <w:r w:rsidRPr="00AC3A24">
        <w:rPr>
          <w:rFonts w:ascii="宋体" w:hAnsi="宋体"/>
          <w:sz w:val="24"/>
        </w:rPr>
        <w:t>包装箱上应以不易洗刷或脱落的涂料作如下标记</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11.2.2.1 </w:t>
      </w:r>
      <w:r w:rsidRPr="00AC3A24">
        <w:rPr>
          <w:rFonts w:ascii="宋体" w:hAnsi="宋体"/>
          <w:sz w:val="24"/>
        </w:rPr>
        <w:t>发货厂名、产品名称、型号；</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11.2.2.2 </w:t>
      </w:r>
      <w:r w:rsidRPr="00AC3A24">
        <w:rPr>
          <w:rFonts w:ascii="宋体" w:hAnsi="宋体"/>
          <w:sz w:val="24"/>
        </w:rPr>
        <w:t>收货单位名称、地址、到站；</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 xml:space="preserve">11.2.2.3 </w:t>
      </w:r>
      <w:r w:rsidRPr="00AC3A24">
        <w:rPr>
          <w:rFonts w:ascii="宋体" w:hAnsi="宋体"/>
          <w:sz w:val="24"/>
        </w:rPr>
        <w:t>包装箱外形尺寸</w:t>
      </w:r>
      <w:r w:rsidRPr="00AC3A24">
        <w:rPr>
          <w:rFonts w:ascii="宋体" w:hAnsi="宋体" w:hint="eastAsia"/>
          <w:sz w:val="24"/>
        </w:rPr>
        <w:t>（</w:t>
      </w:r>
      <w:r w:rsidRPr="00AC3A24">
        <w:rPr>
          <w:rFonts w:ascii="宋体" w:hAnsi="宋体"/>
          <w:sz w:val="24"/>
        </w:rPr>
        <w:t>长×宽×高</w:t>
      </w:r>
      <w:r w:rsidRPr="00AC3A24">
        <w:rPr>
          <w:rFonts w:ascii="宋体" w:hAnsi="宋体" w:hint="eastAsia"/>
          <w:sz w:val="24"/>
        </w:rPr>
        <w:t>）</w:t>
      </w:r>
      <w:r w:rsidRPr="00AC3A24">
        <w:rPr>
          <w:rFonts w:ascii="宋体" w:hAnsi="宋体"/>
          <w:sz w:val="24"/>
        </w:rPr>
        <w:t>及毛重；</w:t>
      </w:r>
    </w:p>
    <w:p w:rsidR="00AC3A24" w:rsidRPr="00AC3A24" w:rsidRDefault="00AC3A24" w:rsidP="00AC3A24">
      <w:pPr>
        <w:adjustRightInd w:val="0"/>
        <w:snapToGrid w:val="0"/>
        <w:spacing w:line="360" w:lineRule="auto"/>
        <w:ind w:firstLineChars="200" w:firstLine="480"/>
        <w:rPr>
          <w:rFonts w:ascii="宋体" w:hAnsi="宋体"/>
          <w:sz w:val="24"/>
        </w:rPr>
      </w:pPr>
      <w:r w:rsidRPr="00AC3A24">
        <w:rPr>
          <w:rFonts w:ascii="宋体" w:hAnsi="宋体" w:hint="eastAsia"/>
          <w:sz w:val="24"/>
        </w:rPr>
        <w:t>11.2.2.4</w:t>
      </w:r>
      <w:r w:rsidRPr="00AC3A24">
        <w:rPr>
          <w:rFonts w:ascii="宋体" w:hAnsi="宋体"/>
          <w:sz w:val="24"/>
        </w:rPr>
        <w:t>运输作业标志（包括防潮、防震、放置位置方向、重心位置、绳索固定部件等）；</w:t>
      </w:r>
    </w:p>
    <w:p w:rsidR="00AC3A24" w:rsidRPr="00AC3A24" w:rsidRDefault="00AC3A24" w:rsidP="00831D27">
      <w:pPr>
        <w:pStyle w:val="1"/>
        <w:spacing w:beforeLines="50" w:afterLines="50"/>
        <w:rPr>
          <w:rFonts w:ascii="宋体" w:hAnsi="宋体"/>
          <w:b w:val="0"/>
          <w:position w:val="2"/>
          <w:szCs w:val="24"/>
        </w:rPr>
      </w:pPr>
      <w:bookmarkStart w:id="34" w:name="_Toc319140534"/>
      <w:bookmarkStart w:id="35" w:name="_Toc535970659"/>
      <w:r w:rsidRPr="00AC3A24">
        <w:rPr>
          <w:rFonts w:ascii="宋体" w:hAnsi="宋体"/>
          <w:b w:val="0"/>
          <w:position w:val="2"/>
          <w:szCs w:val="24"/>
        </w:rPr>
        <w:lastRenderedPageBreak/>
        <w:t>1</w:t>
      </w:r>
      <w:r w:rsidRPr="00AC3A24">
        <w:rPr>
          <w:rFonts w:ascii="宋体" w:hAnsi="宋体" w:hint="eastAsia"/>
          <w:b w:val="0"/>
          <w:position w:val="2"/>
          <w:szCs w:val="24"/>
        </w:rPr>
        <w:t>2</w:t>
      </w:r>
      <w:r w:rsidRPr="00AC3A24">
        <w:rPr>
          <w:rFonts w:ascii="宋体" w:hAnsi="宋体"/>
          <w:b w:val="0"/>
          <w:position w:val="2"/>
          <w:szCs w:val="24"/>
        </w:rPr>
        <w:t>、到货时间及地点</w:t>
      </w:r>
      <w:bookmarkEnd w:id="34"/>
      <w:bookmarkEnd w:id="35"/>
    </w:p>
    <w:p w:rsidR="00AC3A24" w:rsidRPr="00AC3A24" w:rsidRDefault="00AC3A24" w:rsidP="00AC3A24">
      <w:pPr>
        <w:snapToGrid w:val="0"/>
        <w:spacing w:line="360" w:lineRule="auto"/>
        <w:ind w:right="-17" w:firstLineChars="200" w:firstLine="480"/>
        <w:rPr>
          <w:rFonts w:ascii="宋体" w:hAnsi="宋体"/>
          <w:sz w:val="24"/>
        </w:rPr>
      </w:pPr>
      <w:r w:rsidRPr="00AC3A24">
        <w:rPr>
          <w:rFonts w:ascii="宋体" w:hAnsi="宋体"/>
          <w:sz w:val="24"/>
        </w:rPr>
        <w:t>1</w:t>
      </w:r>
      <w:r w:rsidRPr="00AC3A24">
        <w:rPr>
          <w:rFonts w:ascii="宋体" w:hAnsi="宋体" w:hint="eastAsia"/>
          <w:sz w:val="24"/>
        </w:rPr>
        <w:t>2</w:t>
      </w:r>
      <w:r w:rsidRPr="00AC3A24">
        <w:rPr>
          <w:rFonts w:ascii="宋体" w:hAnsi="宋体"/>
          <w:sz w:val="24"/>
        </w:rPr>
        <w:t>.1到货时间：合同签订后</w:t>
      </w:r>
      <w:r w:rsidR="00C56471">
        <w:rPr>
          <w:rFonts w:ascii="宋体" w:hAnsi="宋体" w:hint="eastAsia"/>
          <w:sz w:val="24"/>
        </w:rPr>
        <w:t>3个月</w:t>
      </w:r>
      <w:r w:rsidRPr="00AC3A24">
        <w:rPr>
          <w:rFonts w:ascii="宋体" w:hAnsi="宋体"/>
          <w:sz w:val="24"/>
        </w:rPr>
        <w:t>。</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1</w:t>
      </w:r>
      <w:r w:rsidRPr="00AC3A24">
        <w:rPr>
          <w:rFonts w:ascii="宋体" w:hAnsi="宋体" w:hint="eastAsia"/>
          <w:sz w:val="24"/>
        </w:rPr>
        <w:t>2</w:t>
      </w:r>
      <w:r w:rsidRPr="00AC3A24">
        <w:rPr>
          <w:rFonts w:ascii="宋体" w:hAnsi="宋体"/>
          <w:sz w:val="24"/>
        </w:rPr>
        <w:t>.2到货地点：陕西未来能源化工有限公司施工现场。</w:t>
      </w:r>
    </w:p>
    <w:p w:rsidR="00AC3A24" w:rsidRPr="00AC3A24" w:rsidRDefault="00AC3A24" w:rsidP="00AC3A24">
      <w:pPr>
        <w:spacing w:line="360" w:lineRule="auto"/>
        <w:ind w:firstLineChars="200" w:firstLine="480"/>
        <w:rPr>
          <w:rFonts w:ascii="宋体" w:hAnsi="宋体"/>
          <w:sz w:val="24"/>
        </w:rPr>
      </w:pPr>
      <w:r w:rsidRPr="00AC3A24">
        <w:rPr>
          <w:rFonts w:ascii="宋体" w:hAnsi="宋体"/>
          <w:sz w:val="24"/>
        </w:rPr>
        <w:t>1</w:t>
      </w:r>
      <w:r w:rsidRPr="00AC3A24">
        <w:rPr>
          <w:rFonts w:ascii="宋体" w:hAnsi="宋体" w:hint="eastAsia"/>
          <w:sz w:val="24"/>
        </w:rPr>
        <w:t>2</w:t>
      </w:r>
      <w:r w:rsidRPr="00AC3A24">
        <w:rPr>
          <w:rFonts w:ascii="宋体" w:hAnsi="宋体"/>
          <w:sz w:val="24"/>
        </w:rPr>
        <w:t>.3 交货方式：</w:t>
      </w:r>
      <w:bookmarkStart w:id="36" w:name="_Toc319140535"/>
      <w:r w:rsidR="00B839FA">
        <w:rPr>
          <w:rFonts w:ascii="宋体" w:hAnsi="宋体" w:hint="eastAsia"/>
          <w:sz w:val="24"/>
        </w:rPr>
        <w:t>车板</w:t>
      </w:r>
      <w:r w:rsidRPr="00AC3A24">
        <w:rPr>
          <w:rFonts w:ascii="宋体" w:hAnsi="宋体" w:hint="eastAsia"/>
          <w:sz w:val="24"/>
        </w:rPr>
        <w:t>交货</w:t>
      </w:r>
      <w:bookmarkEnd w:id="36"/>
    </w:p>
    <w:p w:rsidR="00992029" w:rsidRPr="00AC3A24" w:rsidRDefault="00992029"/>
    <w:sectPr w:rsidR="00992029" w:rsidRPr="00AC3A24" w:rsidSect="001A567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B73" w:rsidRDefault="00F07B73" w:rsidP="00AC3A24">
      <w:r>
        <w:separator/>
      </w:r>
    </w:p>
  </w:endnote>
  <w:endnote w:type="continuationSeparator" w:id="0">
    <w:p w:rsidR="00F07B73" w:rsidRDefault="00F07B73" w:rsidP="00AC3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24" w:rsidRDefault="00586314">
    <w:pPr>
      <w:pStyle w:val="a4"/>
      <w:framePr w:wrap="around" w:vAnchor="text" w:hAnchor="margin" w:xAlign="center" w:y="1"/>
      <w:rPr>
        <w:rStyle w:val="a5"/>
      </w:rPr>
    </w:pPr>
    <w:r>
      <w:rPr>
        <w:rStyle w:val="a5"/>
      </w:rPr>
      <w:fldChar w:fldCharType="begin"/>
    </w:r>
    <w:r w:rsidR="00AC3A24">
      <w:rPr>
        <w:rStyle w:val="a5"/>
      </w:rPr>
      <w:instrText xml:space="preserve">PAGE  </w:instrText>
    </w:r>
    <w:r>
      <w:rPr>
        <w:rStyle w:val="a5"/>
      </w:rPr>
      <w:fldChar w:fldCharType="end"/>
    </w:r>
  </w:p>
  <w:p w:rsidR="00AC3A24" w:rsidRDefault="00AC3A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38C" w:rsidRPr="00E718E5" w:rsidRDefault="00586314" w:rsidP="001A5678">
    <w:pPr>
      <w:pStyle w:val="a4"/>
      <w:jc w:val="center"/>
      <w:rPr>
        <w:rFonts w:ascii="宋体" w:hAnsi="宋体"/>
        <w:sz w:val="24"/>
        <w:szCs w:val="24"/>
      </w:rPr>
    </w:pPr>
    <w:r w:rsidRPr="00E718E5">
      <w:rPr>
        <w:rFonts w:ascii="宋体" w:hAnsi="宋体"/>
        <w:sz w:val="24"/>
        <w:szCs w:val="24"/>
      </w:rPr>
      <w:fldChar w:fldCharType="begin"/>
    </w:r>
    <w:r w:rsidR="00992029" w:rsidRPr="00E718E5">
      <w:rPr>
        <w:rFonts w:ascii="宋体" w:hAnsi="宋体"/>
        <w:sz w:val="24"/>
        <w:szCs w:val="24"/>
      </w:rPr>
      <w:instrText xml:space="preserve"> PAGE   \* MERGEFORMAT </w:instrText>
    </w:r>
    <w:r w:rsidRPr="00E718E5">
      <w:rPr>
        <w:rFonts w:ascii="宋体" w:hAnsi="宋体"/>
        <w:sz w:val="24"/>
        <w:szCs w:val="24"/>
      </w:rPr>
      <w:fldChar w:fldCharType="separate"/>
    </w:r>
    <w:r w:rsidR="00A61A04" w:rsidRPr="00A61A04">
      <w:rPr>
        <w:rFonts w:ascii="宋体" w:hAnsi="宋体"/>
        <w:noProof/>
        <w:sz w:val="24"/>
        <w:szCs w:val="24"/>
        <w:lang w:val="zh-CN"/>
      </w:rPr>
      <w:t>1</w:t>
    </w:r>
    <w:r w:rsidRPr="00E718E5">
      <w:rPr>
        <w:rFonts w:ascii="宋体" w:hAnsi="宋体"/>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B73" w:rsidRDefault="00F07B73" w:rsidP="00AC3A24">
      <w:r>
        <w:separator/>
      </w:r>
    </w:p>
  </w:footnote>
  <w:footnote w:type="continuationSeparator" w:id="0">
    <w:p w:rsidR="00F07B73" w:rsidRDefault="00F07B73" w:rsidP="00AC3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16664"/>
    <w:multiLevelType w:val="hybridMultilevel"/>
    <w:tmpl w:val="8F2AB5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A24"/>
    <w:rsid w:val="00061E89"/>
    <w:rsid w:val="0008565A"/>
    <w:rsid w:val="001F14C1"/>
    <w:rsid w:val="002B6610"/>
    <w:rsid w:val="003147AA"/>
    <w:rsid w:val="003574C0"/>
    <w:rsid w:val="003D6CE7"/>
    <w:rsid w:val="004649FB"/>
    <w:rsid w:val="00515CB6"/>
    <w:rsid w:val="00586314"/>
    <w:rsid w:val="005F5D49"/>
    <w:rsid w:val="00831D27"/>
    <w:rsid w:val="008A5592"/>
    <w:rsid w:val="009339FC"/>
    <w:rsid w:val="00992029"/>
    <w:rsid w:val="00A4369E"/>
    <w:rsid w:val="00A61A04"/>
    <w:rsid w:val="00A94277"/>
    <w:rsid w:val="00AA783E"/>
    <w:rsid w:val="00AC3A24"/>
    <w:rsid w:val="00B648FA"/>
    <w:rsid w:val="00B839FA"/>
    <w:rsid w:val="00BC343A"/>
    <w:rsid w:val="00BD415C"/>
    <w:rsid w:val="00C56471"/>
    <w:rsid w:val="00CA069B"/>
    <w:rsid w:val="00D27119"/>
    <w:rsid w:val="00D90E43"/>
    <w:rsid w:val="00DF1B2C"/>
    <w:rsid w:val="00DF7B96"/>
    <w:rsid w:val="00E4435E"/>
    <w:rsid w:val="00E47ACC"/>
    <w:rsid w:val="00E9375B"/>
    <w:rsid w:val="00EC52D2"/>
    <w:rsid w:val="00EE024A"/>
    <w:rsid w:val="00F07B73"/>
    <w:rsid w:val="00F133DD"/>
    <w:rsid w:val="00F4066B"/>
    <w:rsid w:val="00F53487"/>
    <w:rsid w:val="00FA7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Tencent" w:url="http://rtx.tencent.com" w:name="RTX"/>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24"/>
    <w:pPr>
      <w:widowControl w:val="0"/>
      <w:jc w:val="both"/>
    </w:pPr>
    <w:rPr>
      <w:rFonts w:ascii="Times New Roman" w:eastAsia="宋体" w:hAnsi="Times New Roman" w:cs="Times New Roman"/>
      <w:szCs w:val="24"/>
    </w:rPr>
  </w:style>
  <w:style w:type="paragraph" w:styleId="1">
    <w:name w:val="heading 1"/>
    <w:aliases w:val="章标题 1,-*+,h1,1st level,Section Head,l1,b1,§1.,?."/>
    <w:basedOn w:val="a"/>
    <w:next w:val="a"/>
    <w:link w:val="1Char"/>
    <w:qFormat/>
    <w:rsid w:val="00AC3A24"/>
    <w:pPr>
      <w:keepNext/>
      <w:keepLines/>
      <w:spacing w:line="360" w:lineRule="auto"/>
      <w:outlineLvl w:val="0"/>
    </w:pPr>
    <w:rPr>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A24"/>
    <w:rPr>
      <w:sz w:val="18"/>
      <w:szCs w:val="18"/>
    </w:rPr>
  </w:style>
  <w:style w:type="paragraph" w:styleId="a4">
    <w:name w:val="footer"/>
    <w:aliases w:val="Footer-Even,fo,footer odd,odd,footer Final,Footer1"/>
    <w:basedOn w:val="a"/>
    <w:link w:val="Char0"/>
    <w:uiPriority w:val="99"/>
    <w:unhideWhenUsed/>
    <w:rsid w:val="00AC3A24"/>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Footer1 Char"/>
    <w:basedOn w:val="a0"/>
    <w:link w:val="a4"/>
    <w:uiPriority w:val="99"/>
    <w:rsid w:val="00AC3A24"/>
    <w:rPr>
      <w:sz w:val="18"/>
      <w:szCs w:val="18"/>
    </w:rPr>
  </w:style>
  <w:style w:type="character" w:customStyle="1" w:styleId="1Char">
    <w:name w:val="标题 1 Char"/>
    <w:aliases w:val="章标题 1 Char,-*+ Char,h1 Char,1st level Char,Section Head Char,l1 Char,b1 Char,§1. Char,?. Char"/>
    <w:basedOn w:val="a0"/>
    <w:link w:val="1"/>
    <w:rsid w:val="00AC3A24"/>
    <w:rPr>
      <w:rFonts w:ascii="Times New Roman" w:eastAsia="宋体" w:hAnsi="Times New Roman" w:cs="Times New Roman"/>
      <w:b/>
      <w:kern w:val="44"/>
      <w:sz w:val="24"/>
      <w:szCs w:val="20"/>
    </w:rPr>
  </w:style>
  <w:style w:type="paragraph" w:styleId="2">
    <w:name w:val="Body Text Indent 2"/>
    <w:basedOn w:val="a"/>
    <w:link w:val="2Char"/>
    <w:rsid w:val="00AC3A24"/>
    <w:pPr>
      <w:ind w:firstLineChars="192" w:firstLine="461"/>
    </w:pPr>
    <w:rPr>
      <w:sz w:val="24"/>
    </w:rPr>
  </w:style>
  <w:style w:type="character" w:customStyle="1" w:styleId="2Char">
    <w:name w:val="正文文本缩进 2 Char"/>
    <w:basedOn w:val="a0"/>
    <w:link w:val="2"/>
    <w:rsid w:val="00AC3A24"/>
    <w:rPr>
      <w:rFonts w:ascii="Times New Roman" w:eastAsia="宋体" w:hAnsi="Times New Roman" w:cs="Times New Roman"/>
      <w:sz w:val="24"/>
      <w:szCs w:val="24"/>
    </w:rPr>
  </w:style>
  <w:style w:type="paragraph" w:styleId="3">
    <w:name w:val="Body Text Indent 3"/>
    <w:basedOn w:val="a"/>
    <w:link w:val="3Char"/>
    <w:rsid w:val="00AC3A24"/>
    <w:pPr>
      <w:spacing w:line="480" w:lineRule="exact"/>
      <w:ind w:left="720"/>
    </w:pPr>
    <w:rPr>
      <w:rFonts w:ascii="宋体" w:hAnsi="宋体"/>
      <w:sz w:val="32"/>
    </w:rPr>
  </w:style>
  <w:style w:type="character" w:customStyle="1" w:styleId="3Char">
    <w:name w:val="正文文本缩进 3 Char"/>
    <w:basedOn w:val="a0"/>
    <w:link w:val="3"/>
    <w:rsid w:val="00AC3A24"/>
    <w:rPr>
      <w:rFonts w:ascii="宋体" w:eastAsia="宋体" w:hAnsi="宋体" w:cs="Times New Roman"/>
      <w:sz w:val="32"/>
      <w:szCs w:val="24"/>
    </w:rPr>
  </w:style>
  <w:style w:type="character" w:styleId="a5">
    <w:name w:val="page number"/>
    <w:basedOn w:val="a0"/>
    <w:rsid w:val="00AC3A24"/>
  </w:style>
  <w:style w:type="paragraph" w:styleId="a6">
    <w:name w:val="No Spacing"/>
    <w:link w:val="Char1"/>
    <w:uiPriority w:val="1"/>
    <w:qFormat/>
    <w:rsid w:val="00AC3A24"/>
    <w:rPr>
      <w:rFonts w:ascii="Calibri" w:eastAsia="宋体" w:hAnsi="Calibri" w:cs="Times New Roman"/>
      <w:kern w:val="0"/>
      <w:sz w:val="22"/>
    </w:rPr>
  </w:style>
  <w:style w:type="character" w:customStyle="1" w:styleId="Char1">
    <w:name w:val="无间隔 Char"/>
    <w:basedOn w:val="a0"/>
    <w:link w:val="a6"/>
    <w:uiPriority w:val="1"/>
    <w:rsid w:val="00AC3A24"/>
    <w:rPr>
      <w:rFonts w:ascii="Calibri" w:eastAsia="宋体" w:hAnsi="Calibri" w:cs="Times New Roman"/>
      <w:kern w:val="0"/>
      <w:sz w:val="22"/>
    </w:rPr>
  </w:style>
  <w:style w:type="paragraph" w:styleId="10">
    <w:name w:val="toc 1"/>
    <w:basedOn w:val="a"/>
    <w:next w:val="a"/>
    <w:autoRedefine/>
    <w:uiPriority w:val="39"/>
    <w:rsid w:val="00AC3A24"/>
  </w:style>
  <w:style w:type="character" w:styleId="a7">
    <w:name w:val="Hyperlink"/>
    <w:basedOn w:val="a0"/>
    <w:uiPriority w:val="99"/>
    <w:unhideWhenUsed/>
    <w:rsid w:val="00AC3A24"/>
    <w:rPr>
      <w:color w:val="0000FF"/>
      <w:u w:val="single"/>
    </w:rPr>
  </w:style>
  <w:style w:type="paragraph" w:styleId="a8">
    <w:name w:val="Title"/>
    <w:basedOn w:val="a"/>
    <w:next w:val="a"/>
    <w:link w:val="Char2"/>
    <w:qFormat/>
    <w:rsid w:val="00AC3A24"/>
    <w:pPr>
      <w:spacing w:before="240" w:after="60"/>
      <w:jc w:val="center"/>
      <w:outlineLvl w:val="0"/>
    </w:pPr>
    <w:rPr>
      <w:rFonts w:ascii="Cambria" w:hAnsi="Cambria"/>
      <w:b/>
      <w:bCs/>
      <w:sz w:val="32"/>
      <w:szCs w:val="32"/>
    </w:rPr>
  </w:style>
  <w:style w:type="character" w:customStyle="1" w:styleId="Char2">
    <w:name w:val="标题 Char"/>
    <w:basedOn w:val="a0"/>
    <w:link w:val="a8"/>
    <w:rsid w:val="00AC3A24"/>
    <w:rPr>
      <w:rFonts w:ascii="Cambria" w:eastAsia="宋体" w:hAnsi="Cambria" w:cs="Times New Roman"/>
      <w:b/>
      <w:bCs/>
      <w:sz w:val="32"/>
      <w:szCs w:val="32"/>
    </w:rPr>
  </w:style>
  <w:style w:type="paragraph" w:styleId="a9">
    <w:name w:val="List Paragraph"/>
    <w:basedOn w:val="a"/>
    <w:qFormat/>
    <w:rsid w:val="00AC3A24"/>
    <w:pPr>
      <w:ind w:firstLineChars="200" w:firstLine="420"/>
    </w:pPr>
    <w:rPr>
      <w:rFonts w:ascii="Calibri" w:hAnsi="Calibri"/>
      <w:szCs w:val="22"/>
    </w:rPr>
  </w:style>
  <w:style w:type="paragraph" w:customStyle="1" w:styleId="Default">
    <w:name w:val="Default"/>
    <w:rsid w:val="00AC3A24"/>
    <w:pPr>
      <w:widowControl w:val="0"/>
      <w:autoSpaceDE w:val="0"/>
      <w:autoSpaceDN w:val="0"/>
      <w:adjustRightInd w:val="0"/>
    </w:pPr>
    <w:rPr>
      <w:rFonts w:ascii="黑体" w:eastAsia="黑体" w:hAnsi="Times New Roman" w:cs="黑体"/>
      <w:color w:val="000000"/>
      <w:kern w:val="0"/>
      <w:sz w:val="24"/>
      <w:szCs w:val="24"/>
    </w:rPr>
  </w:style>
  <w:style w:type="paragraph" w:styleId="30">
    <w:name w:val="toc 3"/>
    <w:basedOn w:val="a"/>
    <w:next w:val="a"/>
    <w:autoRedefine/>
    <w:uiPriority w:val="39"/>
    <w:unhideWhenUsed/>
    <w:rsid w:val="00FA7CE1"/>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82D3-48E1-456A-95CF-E31DC283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15</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FtpDown</cp:lastModifiedBy>
  <cp:revision>17</cp:revision>
  <cp:lastPrinted>2019-01-18T13:43:00Z</cp:lastPrinted>
  <dcterms:created xsi:type="dcterms:W3CDTF">2019-01-18T13:38:00Z</dcterms:created>
  <dcterms:modified xsi:type="dcterms:W3CDTF">2019-01-24T05:42:00Z</dcterms:modified>
</cp:coreProperties>
</file>