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A1C" w:rsidRPr="00D41714" w:rsidRDefault="003D2A1C" w:rsidP="00176FE1">
      <w:pPr>
        <w:pStyle w:val="WB"/>
        <w:wordWrap w:val="0"/>
        <w:spacing w:line="240" w:lineRule="auto"/>
        <w:ind w:firstLineChars="0" w:firstLine="0"/>
        <w:jc w:val="right"/>
        <w:rPr>
          <w:b/>
          <w:bCs/>
          <w:sz w:val="28"/>
          <w:szCs w:val="28"/>
        </w:rPr>
      </w:pPr>
    </w:p>
    <w:p w:rsidR="003D2A1C" w:rsidRPr="00F81AD9" w:rsidRDefault="003D2A1C" w:rsidP="0080708F">
      <w:pPr>
        <w:pStyle w:val="WB"/>
        <w:spacing w:line="240" w:lineRule="auto"/>
        <w:ind w:firstLineChars="0" w:firstLine="0"/>
        <w:jc w:val="center"/>
        <w:rPr>
          <w:b/>
          <w:bCs/>
          <w:sz w:val="48"/>
          <w:szCs w:val="48"/>
        </w:rPr>
      </w:pPr>
      <w:r w:rsidRPr="00F81AD9">
        <w:rPr>
          <w:rFonts w:hint="eastAsia"/>
          <w:b/>
          <w:bCs/>
          <w:sz w:val="48"/>
          <w:szCs w:val="48"/>
        </w:rPr>
        <w:t>陕西未来能源化工有限公司</w:t>
      </w:r>
    </w:p>
    <w:p w:rsidR="003D2A1C" w:rsidRPr="00F81AD9" w:rsidRDefault="00F81AD9" w:rsidP="0080708F">
      <w:pPr>
        <w:pStyle w:val="WB"/>
        <w:spacing w:line="240" w:lineRule="auto"/>
        <w:ind w:firstLineChars="0" w:firstLine="0"/>
        <w:jc w:val="center"/>
        <w:rPr>
          <w:b/>
          <w:bCs/>
          <w:sz w:val="48"/>
          <w:szCs w:val="48"/>
        </w:rPr>
      </w:pPr>
      <w:r w:rsidRPr="00F81AD9">
        <w:rPr>
          <w:rFonts w:hint="eastAsia"/>
          <w:b/>
          <w:bCs/>
          <w:sz w:val="48"/>
          <w:szCs w:val="48"/>
        </w:rPr>
        <w:t>煤制油分公司净化车间</w:t>
      </w:r>
    </w:p>
    <w:p w:rsidR="003D2A1C" w:rsidRPr="00444D04" w:rsidRDefault="003D2A1C" w:rsidP="0080708F">
      <w:pPr>
        <w:pStyle w:val="WB"/>
        <w:spacing w:line="240" w:lineRule="auto"/>
        <w:ind w:firstLineChars="0" w:firstLine="0"/>
        <w:jc w:val="center"/>
        <w:rPr>
          <w:b/>
          <w:bCs/>
          <w:sz w:val="48"/>
          <w:szCs w:val="48"/>
        </w:rPr>
      </w:pPr>
    </w:p>
    <w:p w:rsidR="00F81AD9" w:rsidRDefault="00F81AD9" w:rsidP="00F81AD9">
      <w:pPr>
        <w:pStyle w:val="WB"/>
        <w:tabs>
          <w:tab w:val="center" w:pos="4252"/>
          <w:tab w:val="left" w:pos="6536"/>
        </w:tabs>
        <w:spacing w:line="240" w:lineRule="auto"/>
        <w:ind w:firstLineChars="0" w:firstLine="0"/>
        <w:jc w:val="center"/>
        <w:rPr>
          <w:b/>
          <w:bCs/>
          <w:sz w:val="44"/>
          <w:szCs w:val="44"/>
        </w:rPr>
      </w:pPr>
    </w:p>
    <w:p w:rsidR="003D2A1C" w:rsidRPr="00F81AD9" w:rsidRDefault="003D2A1C" w:rsidP="00F81AD9">
      <w:pPr>
        <w:pStyle w:val="WB"/>
        <w:tabs>
          <w:tab w:val="center" w:pos="4252"/>
          <w:tab w:val="left" w:pos="6536"/>
        </w:tabs>
        <w:spacing w:line="240" w:lineRule="auto"/>
        <w:ind w:firstLineChars="0" w:firstLine="0"/>
        <w:jc w:val="center"/>
        <w:rPr>
          <w:b/>
          <w:bCs/>
          <w:sz w:val="44"/>
          <w:szCs w:val="44"/>
        </w:rPr>
      </w:pPr>
      <w:r w:rsidRPr="00F81AD9">
        <w:rPr>
          <w:rFonts w:hint="eastAsia"/>
          <w:b/>
          <w:bCs/>
          <w:sz w:val="44"/>
          <w:szCs w:val="44"/>
        </w:rPr>
        <w:t>磷酸三钠技术规格书</w:t>
      </w:r>
    </w:p>
    <w:p w:rsidR="003D2A1C" w:rsidRPr="00444D04" w:rsidRDefault="003D2A1C" w:rsidP="0080708F">
      <w:pPr>
        <w:pStyle w:val="WB"/>
        <w:spacing w:line="240" w:lineRule="auto"/>
        <w:ind w:firstLineChars="0" w:firstLine="0"/>
        <w:jc w:val="center"/>
        <w:rPr>
          <w:rFonts w:ascii="宋体" w:cs="宋体"/>
          <w:b/>
          <w:sz w:val="36"/>
          <w:szCs w:val="36"/>
        </w:rPr>
      </w:pPr>
    </w:p>
    <w:p w:rsidR="00F81AD9" w:rsidRDefault="00F81AD9" w:rsidP="00F81AD9">
      <w:pPr>
        <w:tabs>
          <w:tab w:val="left" w:pos="180"/>
        </w:tabs>
        <w:autoSpaceDE w:val="0"/>
        <w:autoSpaceDN w:val="0"/>
        <w:spacing w:line="800" w:lineRule="exact"/>
        <w:ind w:firstLineChars="196" w:firstLine="708"/>
        <w:textAlignment w:val="bottom"/>
        <w:rPr>
          <w:rFonts w:ascii="黑体" w:eastAsia="黑体" w:hAnsi="黑体"/>
          <w:b/>
          <w:sz w:val="36"/>
          <w:szCs w:val="36"/>
        </w:rPr>
      </w:pPr>
    </w:p>
    <w:p w:rsidR="00F81AD9" w:rsidRDefault="00F81AD9" w:rsidP="00F81AD9">
      <w:pPr>
        <w:tabs>
          <w:tab w:val="left" w:pos="180"/>
        </w:tabs>
        <w:autoSpaceDE w:val="0"/>
        <w:autoSpaceDN w:val="0"/>
        <w:spacing w:line="800" w:lineRule="exact"/>
        <w:ind w:firstLineChars="196" w:firstLine="708"/>
        <w:textAlignment w:val="bottom"/>
        <w:rPr>
          <w:rFonts w:ascii="黑体" w:eastAsia="黑体" w:hAnsi="黑体"/>
          <w:b/>
          <w:sz w:val="36"/>
          <w:szCs w:val="36"/>
        </w:rPr>
      </w:pPr>
    </w:p>
    <w:p w:rsidR="003D2A1C" w:rsidRDefault="003D2A1C" w:rsidP="00F81AD9">
      <w:pPr>
        <w:tabs>
          <w:tab w:val="left" w:pos="180"/>
        </w:tabs>
        <w:autoSpaceDE w:val="0"/>
        <w:autoSpaceDN w:val="0"/>
        <w:spacing w:line="800" w:lineRule="exact"/>
        <w:ind w:firstLineChars="196" w:firstLine="708"/>
        <w:textAlignment w:val="bottom"/>
        <w:rPr>
          <w:rFonts w:ascii="黑体" w:eastAsia="黑体" w:hAnsi="黑体"/>
          <w:b/>
          <w:sz w:val="36"/>
          <w:szCs w:val="36"/>
          <w:u w:val="single"/>
        </w:rPr>
      </w:pPr>
      <w:r w:rsidRPr="00444D04">
        <w:rPr>
          <w:rFonts w:ascii="黑体" w:eastAsia="黑体" w:hAnsi="黑体" w:hint="eastAsia"/>
          <w:b/>
          <w:sz w:val="36"/>
          <w:szCs w:val="36"/>
        </w:rPr>
        <w:t>编</w:t>
      </w:r>
      <w:r w:rsidR="001D6CB5">
        <w:rPr>
          <w:rFonts w:ascii="黑体" w:eastAsia="黑体" w:hAnsi="黑体" w:hint="eastAsia"/>
          <w:b/>
          <w:sz w:val="36"/>
          <w:szCs w:val="36"/>
        </w:rPr>
        <w:t xml:space="preserve">    </w:t>
      </w:r>
      <w:r w:rsidRPr="00444D04">
        <w:rPr>
          <w:rFonts w:ascii="黑体" w:eastAsia="黑体" w:hAnsi="黑体" w:hint="eastAsia"/>
          <w:b/>
          <w:sz w:val="36"/>
          <w:szCs w:val="36"/>
        </w:rPr>
        <w:t>制：</w:t>
      </w:r>
      <w:r w:rsidR="001D6CB5" w:rsidRPr="001D6CB5">
        <w:rPr>
          <w:rFonts w:ascii="黑体" w:eastAsia="黑体" w:hAnsi="黑体" w:hint="eastAsia"/>
          <w:b/>
          <w:sz w:val="36"/>
          <w:szCs w:val="36"/>
          <w:u w:val="single"/>
        </w:rPr>
        <w:t xml:space="preserve">  </w:t>
      </w:r>
      <w:r w:rsidR="00F81AD9">
        <w:rPr>
          <w:rFonts w:ascii="黑体" w:eastAsia="黑体" w:hAnsi="黑体" w:hint="eastAsia"/>
          <w:b/>
          <w:sz w:val="36"/>
          <w:szCs w:val="36"/>
          <w:u w:val="single"/>
        </w:rPr>
        <w:t xml:space="preserve">                           </w:t>
      </w:r>
    </w:p>
    <w:p w:rsidR="00F81AD9" w:rsidRDefault="00F81AD9" w:rsidP="00F81AD9">
      <w:pPr>
        <w:tabs>
          <w:tab w:val="left" w:pos="180"/>
        </w:tabs>
        <w:autoSpaceDE w:val="0"/>
        <w:autoSpaceDN w:val="0"/>
        <w:spacing w:line="800" w:lineRule="exact"/>
        <w:ind w:firstLineChars="196" w:firstLine="708"/>
        <w:textAlignment w:val="bottom"/>
        <w:rPr>
          <w:rFonts w:ascii="黑体" w:eastAsia="黑体" w:hAnsi="黑体"/>
          <w:b/>
          <w:sz w:val="36"/>
          <w:szCs w:val="36"/>
          <w:u w:val="single"/>
        </w:rPr>
      </w:pPr>
      <w:r>
        <w:rPr>
          <w:rFonts w:ascii="黑体" w:eastAsia="黑体" w:hAnsi="黑体" w:hint="eastAsia"/>
          <w:b/>
          <w:sz w:val="36"/>
          <w:szCs w:val="36"/>
        </w:rPr>
        <w:t>校    核</w:t>
      </w:r>
      <w:r w:rsidRPr="00444D04">
        <w:rPr>
          <w:rFonts w:ascii="黑体" w:eastAsia="黑体" w:hAnsi="黑体" w:hint="eastAsia"/>
          <w:b/>
          <w:sz w:val="36"/>
          <w:szCs w:val="36"/>
        </w:rPr>
        <w:t>：</w:t>
      </w:r>
      <w:r w:rsidRPr="001D6CB5">
        <w:rPr>
          <w:rFonts w:ascii="黑体" w:eastAsia="黑体" w:hAnsi="黑体" w:hint="eastAsia"/>
          <w:b/>
          <w:sz w:val="36"/>
          <w:szCs w:val="36"/>
          <w:u w:val="single"/>
        </w:rPr>
        <w:t xml:space="preserve">  </w:t>
      </w:r>
      <w:r>
        <w:rPr>
          <w:rFonts w:ascii="黑体" w:eastAsia="黑体" w:hAnsi="黑体" w:hint="eastAsia"/>
          <w:b/>
          <w:sz w:val="36"/>
          <w:szCs w:val="36"/>
          <w:u w:val="single"/>
        </w:rPr>
        <w:t xml:space="preserve">                           </w:t>
      </w:r>
    </w:p>
    <w:p w:rsidR="003D2A1C" w:rsidRPr="001D6CB5" w:rsidRDefault="003D2A1C" w:rsidP="00F81AD9">
      <w:pPr>
        <w:tabs>
          <w:tab w:val="left" w:pos="7250"/>
        </w:tabs>
        <w:adjustRightInd w:val="0"/>
        <w:snapToGrid w:val="0"/>
        <w:spacing w:line="800" w:lineRule="exact"/>
        <w:ind w:firstLineChars="196" w:firstLine="708"/>
        <w:rPr>
          <w:rFonts w:ascii="黑体" w:eastAsia="黑体" w:hAnsi="黑体"/>
          <w:b/>
          <w:sz w:val="36"/>
          <w:szCs w:val="36"/>
          <w:u w:val="single"/>
        </w:rPr>
      </w:pPr>
      <w:r w:rsidRPr="00444D04">
        <w:rPr>
          <w:rFonts w:ascii="黑体" w:eastAsia="黑体" w:hAnsi="黑体" w:hint="eastAsia"/>
          <w:b/>
          <w:sz w:val="36"/>
          <w:szCs w:val="36"/>
        </w:rPr>
        <w:t>审</w:t>
      </w:r>
      <w:r w:rsidR="001D6CB5">
        <w:rPr>
          <w:rFonts w:ascii="黑体" w:eastAsia="黑体" w:hAnsi="黑体" w:hint="eastAsia"/>
          <w:b/>
          <w:sz w:val="36"/>
          <w:szCs w:val="36"/>
        </w:rPr>
        <w:t xml:space="preserve">    </w:t>
      </w:r>
      <w:r w:rsidRPr="00444D04">
        <w:rPr>
          <w:rFonts w:ascii="黑体" w:eastAsia="黑体" w:hAnsi="黑体" w:hint="eastAsia"/>
          <w:b/>
          <w:sz w:val="36"/>
          <w:szCs w:val="36"/>
        </w:rPr>
        <w:t>核：</w:t>
      </w:r>
      <w:r w:rsidR="001D6CB5" w:rsidRPr="001D6CB5">
        <w:rPr>
          <w:rFonts w:ascii="黑体" w:eastAsia="黑体" w:hAnsi="黑体" w:hint="eastAsia"/>
          <w:b/>
          <w:sz w:val="36"/>
          <w:szCs w:val="36"/>
          <w:u w:val="single"/>
        </w:rPr>
        <w:t xml:space="preserve">   </w:t>
      </w:r>
      <w:r w:rsidR="00F81AD9">
        <w:rPr>
          <w:rFonts w:ascii="黑体" w:eastAsia="黑体" w:hAnsi="黑体" w:hint="eastAsia"/>
          <w:b/>
          <w:sz w:val="36"/>
          <w:szCs w:val="36"/>
          <w:u w:val="single"/>
        </w:rPr>
        <w:t xml:space="preserve">                          </w:t>
      </w:r>
    </w:p>
    <w:p w:rsidR="003D2A1C" w:rsidRPr="001D6CB5" w:rsidRDefault="00F81AD9" w:rsidP="00F81AD9">
      <w:pPr>
        <w:adjustRightInd w:val="0"/>
        <w:snapToGrid w:val="0"/>
        <w:spacing w:line="800" w:lineRule="exact"/>
        <w:ind w:firstLineChars="196" w:firstLine="708"/>
        <w:rPr>
          <w:rFonts w:ascii="黑体" w:eastAsia="黑体" w:hAnsi="黑体"/>
          <w:b/>
          <w:sz w:val="36"/>
          <w:szCs w:val="36"/>
          <w:u w:val="single"/>
        </w:rPr>
      </w:pPr>
      <w:r>
        <w:rPr>
          <w:rFonts w:ascii="黑体" w:eastAsia="黑体" w:hAnsi="黑体" w:hint="eastAsia"/>
          <w:b/>
          <w:sz w:val="36"/>
          <w:szCs w:val="36"/>
        </w:rPr>
        <w:t>审</w:t>
      </w:r>
      <w:r w:rsidR="001D6CB5">
        <w:rPr>
          <w:rFonts w:ascii="黑体" w:eastAsia="黑体" w:hAnsi="黑体" w:hint="eastAsia"/>
          <w:b/>
          <w:sz w:val="36"/>
          <w:szCs w:val="36"/>
        </w:rPr>
        <w:t xml:space="preserve">    </w:t>
      </w:r>
      <w:r>
        <w:rPr>
          <w:rFonts w:ascii="黑体" w:eastAsia="黑体" w:hAnsi="黑体" w:hint="eastAsia"/>
          <w:b/>
          <w:sz w:val="36"/>
          <w:szCs w:val="36"/>
        </w:rPr>
        <w:t>批</w:t>
      </w:r>
      <w:r w:rsidR="003D2A1C" w:rsidRPr="00444D04">
        <w:rPr>
          <w:rFonts w:ascii="黑体" w:eastAsia="黑体" w:hAnsi="黑体" w:hint="eastAsia"/>
          <w:b/>
          <w:sz w:val="36"/>
          <w:szCs w:val="36"/>
        </w:rPr>
        <w:t>：</w:t>
      </w:r>
      <w:r w:rsidR="001D6CB5" w:rsidRPr="001D6CB5">
        <w:rPr>
          <w:rFonts w:ascii="黑体" w:eastAsia="黑体" w:hAnsi="黑体" w:hint="eastAsia"/>
          <w:b/>
          <w:sz w:val="36"/>
          <w:szCs w:val="36"/>
          <w:u w:val="single"/>
        </w:rPr>
        <w:t xml:space="preserve">  </w:t>
      </w:r>
      <w:r>
        <w:rPr>
          <w:rFonts w:ascii="黑体" w:eastAsia="黑体" w:hAnsi="黑体" w:hint="eastAsia"/>
          <w:b/>
          <w:sz w:val="36"/>
          <w:szCs w:val="36"/>
          <w:u w:val="single"/>
        </w:rPr>
        <w:t xml:space="preserve">                           </w:t>
      </w:r>
    </w:p>
    <w:p w:rsidR="003D2A1C" w:rsidRPr="00444D04" w:rsidRDefault="003D2A1C" w:rsidP="00B5798A">
      <w:pPr>
        <w:tabs>
          <w:tab w:val="left" w:pos="1548"/>
        </w:tabs>
        <w:autoSpaceDE w:val="0"/>
        <w:autoSpaceDN w:val="0"/>
        <w:adjustRightInd w:val="0"/>
        <w:snapToGrid w:val="0"/>
        <w:spacing w:line="700" w:lineRule="exact"/>
        <w:jc w:val="center"/>
        <w:textAlignment w:val="bottom"/>
        <w:rPr>
          <w:rFonts w:ascii="黑体" w:eastAsia="黑体" w:hAnsi="黑体"/>
          <w:b/>
          <w:sz w:val="36"/>
          <w:szCs w:val="36"/>
        </w:rPr>
      </w:pPr>
    </w:p>
    <w:p w:rsidR="003D2A1C" w:rsidRPr="00444D04" w:rsidRDefault="003D2A1C" w:rsidP="00B5798A">
      <w:pPr>
        <w:tabs>
          <w:tab w:val="left" w:pos="1548"/>
        </w:tabs>
        <w:autoSpaceDE w:val="0"/>
        <w:autoSpaceDN w:val="0"/>
        <w:adjustRightInd w:val="0"/>
        <w:snapToGrid w:val="0"/>
        <w:spacing w:line="700" w:lineRule="exact"/>
        <w:jc w:val="center"/>
        <w:textAlignment w:val="bottom"/>
        <w:rPr>
          <w:rFonts w:ascii="黑体" w:eastAsia="黑体" w:hAnsi="黑体"/>
          <w:b/>
          <w:sz w:val="36"/>
          <w:szCs w:val="36"/>
        </w:rPr>
      </w:pPr>
    </w:p>
    <w:p w:rsidR="00F81AD9" w:rsidRDefault="00F81AD9" w:rsidP="00FC6ABE">
      <w:pPr>
        <w:spacing w:line="360" w:lineRule="auto"/>
        <w:jc w:val="center"/>
        <w:rPr>
          <w:rFonts w:ascii="黑体" w:eastAsia="黑体" w:hAnsi="黑体"/>
          <w:b/>
          <w:sz w:val="36"/>
          <w:szCs w:val="36"/>
        </w:rPr>
      </w:pPr>
    </w:p>
    <w:p w:rsidR="00F81AD9" w:rsidRDefault="00F81AD9" w:rsidP="00FC6ABE">
      <w:pPr>
        <w:spacing w:line="360" w:lineRule="auto"/>
        <w:jc w:val="center"/>
        <w:rPr>
          <w:rFonts w:ascii="黑体" w:eastAsia="黑体" w:hAnsi="黑体"/>
          <w:b/>
          <w:sz w:val="36"/>
          <w:szCs w:val="36"/>
        </w:rPr>
      </w:pPr>
    </w:p>
    <w:p w:rsidR="00DB0290" w:rsidRDefault="003D2A1C" w:rsidP="00C022BF">
      <w:pPr>
        <w:spacing w:line="360" w:lineRule="auto"/>
        <w:jc w:val="center"/>
        <w:rPr>
          <w:rFonts w:ascii="黑体" w:eastAsia="黑体" w:hAnsi="黑体"/>
          <w:b/>
          <w:sz w:val="36"/>
          <w:szCs w:val="36"/>
        </w:rPr>
      </w:pPr>
      <w:r w:rsidRPr="00444D04">
        <w:rPr>
          <w:rFonts w:ascii="黑体" w:eastAsia="黑体" w:hAnsi="黑体"/>
          <w:b/>
          <w:sz w:val="36"/>
          <w:szCs w:val="36"/>
        </w:rPr>
        <w:t>201</w:t>
      </w:r>
      <w:r w:rsidR="00F81AD9">
        <w:rPr>
          <w:rFonts w:ascii="黑体" w:eastAsia="黑体" w:hAnsi="黑体" w:hint="eastAsia"/>
          <w:b/>
          <w:sz w:val="36"/>
          <w:szCs w:val="36"/>
        </w:rPr>
        <w:t>7</w:t>
      </w:r>
      <w:r w:rsidRPr="00444D04">
        <w:rPr>
          <w:rFonts w:ascii="黑体" w:eastAsia="黑体" w:hAnsi="黑体" w:hint="eastAsia"/>
          <w:b/>
          <w:sz w:val="36"/>
          <w:szCs w:val="36"/>
        </w:rPr>
        <w:t>年</w:t>
      </w:r>
      <w:r w:rsidR="00F81AD9">
        <w:rPr>
          <w:rFonts w:ascii="黑体" w:eastAsia="黑体" w:hAnsi="黑体" w:hint="eastAsia"/>
          <w:b/>
          <w:sz w:val="36"/>
          <w:szCs w:val="36"/>
        </w:rPr>
        <w:t>3</w:t>
      </w:r>
      <w:r w:rsidRPr="00444D04">
        <w:rPr>
          <w:rFonts w:ascii="黑体" w:eastAsia="黑体" w:hAnsi="黑体" w:hint="eastAsia"/>
          <w:b/>
          <w:sz w:val="36"/>
          <w:szCs w:val="36"/>
        </w:rPr>
        <w:t>月</w:t>
      </w:r>
      <w:r w:rsidR="00F81AD9">
        <w:rPr>
          <w:rFonts w:ascii="黑体" w:eastAsia="黑体" w:hAnsi="黑体" w:hint="eastAsia"/>
          <w:b/>
          <w:sz w:val="36"/>
          <w:szCs w:val="36"/>
        </w:rPr>
        <w:t>5日</w:t>
      </w:r>
      <w:bookmarkStart w:id="0" w:name="_Toc436723574"/>
    </w:p>
    <w:p w:rsidR="00C022BF" w:rsidRPr="00C022BF" w:rsidRDefault="00C022BF" w:rsidP="00C022BF">
      <w:pPr>
        <w:spacing w:line="360" w:lineRule="auto"/>
        <w:jc w:val="center"/>
        <w:rPr>
          <w:rFonts w:ascii="宋体"/>
          <w:color w:val="000000"/>
          <w:sz w:val="24"/>
        </w:rPr>
      </w:pPr>
    </w:p>
    <w:p w:rsidR="009E41E4" w:rsidRPr="009E41E4" w:rsidRDefault="00F81AD9" w:rsidP="003A2D83">
      <w:pPr>
        <w:pStyle w:val="1"/>
      </w:pPr>
      <w:r w:rsidRPr="009E41E4">
        <w:rPr>
          <w:rFonts w:hint="eastAsia"/>
        </w:rPr>
        <w:lastRenderedPageBreak/>
        <w:t>1</w:t>
      </w:r>
      <w:r w:rsidR="009E41E4" w:rsidRPr="009E41E4">
        <w:rPr>
          <w:rFonts w:hint="eastAsia"/>
        </w:rPr>
        <w:t>总则</w:t>
      </w:r>
    </w:p>
    <w:p w:rsidR="009E41E4" w:rsidRPr="009E41E4" w:rsidRDefault="009E41E4" w:rsidP="009E41E4">
      <w:pPr>
        <w:spacing w:line="500" w:lineRule="exact"/>
        <w:rPr>
          <w:rFonts w:ascii="宋体" w:hAnsi="宋体"/>
          <w:sz w:val="24"/>
        </w:rPr>
      </w:pPr>
      <w:r w:rsidRPr="009E41E4">
        <w:rPr>
          <w:rFonts w:ascii="宋体" w:hAnsi="宋体" w:hint="eastAsia"/>
          <w:sz w:val="24"/>
        </w:rPr>
        <w:t>1.1本技术规格书适用于陕西未来能源化工有限公司</w:t>
      </w:r>
      <w:r>
        <w:rPr>
          <w:rFonts w:ascii="宋体" w:hAnsi="宋体" w:hint="eastAsia"/>
          <w:sz w:val="24"/>
        </w:rPr>
        <w:t>煤制油分公司</w:t>
      </w:r>
      <w:r w:rsidRPr="009E41E4">
        <w:rPr>
          <w:rFonts w:ascii="宋体" w:hAnsi="宋体" w:hint="eastAsia"/>
          <w:sz w:val="24"/>
        </w:rPr>
        <w:t>净化装置变换及热回收单元</w:t>
      </w:r>
      <w:r>
        <w:rPr>
          <w:rFonts w:ascii="宋体" w:hAnsi="宋体" w:hint="eastAsia"/>
          <w:sz w:val="24"/>
        </w:rPr>
        <w:t>和硫回收单元</w:t>
      </w:r>
      <w:r w:rsidRPr="009E41E4">
        <w:rPr>
          <w:rFonts w:ascii="宋体" w:hAnsi="宋体" w:hint="eastAsia"/>
          <w:sz w:val="24"/>
        </w:rPr>
        <w:t>废锅加药用磷酸三钠的采购，为磷酸三钠的工艺指标、检验、评价、包装、运输、装卸、标定验收及技术服务等方面的技术要求及供货范围、售后服务的要求。</w:t>
      </w:r>
    </w:p>
    <w:p w:rsidR="009E41E4" w:rsidRPr="009E41E4" w:rsidRDefault="009E41E4" w:rsidP="009E41E4">
      <w:pPr>
        <w:spacing w:line="500" w:lineRule="exact"/>
        <w:rPr>
          <w:rFonts w:ascii="宋体" w:hAnsi="宋体"/>
          <w:sz w:val="24"/>
        </w:rPr>
      </w:pPr>
      <w:r w:rsidRPr="009E41E4">
        <w:rPr>
          <w:rFonts w:ascii="宋体" w:hAnsi="宋体" w:hint="eastAsia"/>
          <w:sz w:val="24"/>
        </w:rPr>
        <w:t>1.2本技术规格书所提出的是最低限度技术要求，并未对所有技术细节作出详细规定，也未充分引述有关标准、规范中的条文。投标方应保证提供的磷酸三钠符合本技术规格书和HG/T2517-200</w:t>
      </w:r>
      <w:r>
        <w:rPr>
          <w:rFonts w:ascii="宋体" w:hAnsi="宋体" w:hint="eastAsia"/>
          <w:sz w:val="24"/>
        </w:rPr>
        <w:t>9</w:t>
      </w:r>
      <w:r w:rsidRPr="009E41E4">
        <w:rPr>
          <w:rFonts w:ascii="宋体" w:hAnsi="宋体" w:hint="eastAsia"/>
          <w:sz w:val="24"/>
        </w:rPr>
        <w:t>工业标准的优等产品与相关服务，所执行的标准应是最新和最高的；对国家有关安全、环保等强制性标准，必须无条件满足。</w:t>
      </w:r>
    </w:p>
    <w:p w:rsidR="009E41E4" w:rsidRPr="009E41E4" w:rsidRDefault="009E41E4" w:rsidP="009E41E4">
      <w:pPr>
        <w:spacing w:line="500" w:lineRule="exact"/>
        <w:rPr>
          <w:rFonts w:ascii="宋体" w:hAnsi="宋体"/>
          <w:sz w:val="24"/>
        </w:rPr>
      </w:pPr>
      <w:r w:rsidRPr="009E41E4">
        <w:rPr>
          <w:rFonts w:ascii="宋体" w:hAnsi="宋体" w:hint="eastAsia"/>
          <w:sz w:val="24"/>
        </w:rPr>
        <w:t>1.3投标方要求</w:t>
      </w:r>
    </w:p>
    <w:p w:rsidR="009E41E4" w:rsidRPr="009E41E4" w:rsidRDefault="009E41E4" w:rsidP="009E41E4">
      <w:pPr>
        <w:spacing w:line="500" w:lineRule="exact"/>
        <w:rPr>
          <w:rFonts w:ascii="宋体" w:hAnsi="宋体"/>
          <w:sz w:val="24"/>
        </w:rPr>
      </w:pPr>
      <w:r w:rsidRPr="009E41E4">
        <w:rPr>
          <w:rFonts w:ascii="宋体" w:hAnsi="宋体" w:hint="eastAsia"/>
          <w:sz w:val="24"/>
        </w:rPr>
        <w:t>1.3.1投标资格详见招标公告；</w:t>
      </w:r>
    </w:p>
    <w:p w:rsidR="009E41E4" w:rsidRPr="009E41E4" w:rsidRDefault="009E41E4" w:rsidP="009E41E4">
      <w:pPr>
        <w:spacing w:line="500" w:lineRule="exact"/>
        <w:rPr>
          <w:rFonts w:ascii="宋体" w:hAnsi="宋体"/>
          <w:sz w:val="24"/>
        </w:rPr>
      </w:pPr>
      <w:r w:rsidRPr="009E41E4">
        <w:rPr>
          <w:rFonts w:ascii="宋体" w:hAnsi="宋体" w:hint="eastAsia"/>
          <w:sz w:val="24"/>
        </w:rPr>
        <w:t>1.3.2投标方所提供的产品必须是成熟的、完整的和安全可靠的。无任何质量问题，无任何劣绩，同时提供相应的业绩证明材料（其业绩证明材料以合同原件或加盖公司印章的复印件为准）；</w:t>
      </w:r>
    </w:p>
    <w:p w:rsidR="009E41E4" w:rsidRPr="009E41E4" w:rsidRDefault="009E41E4" w:rsidP="009E41E4">
      <w:pPr>
        <w:spacing w:line="500" w:lineRule="exact"/>
        <w:rPr>
          <w:rFonts w:ascii="宋体" w:hAnsi="宋体"/>
          <w:sz w:val="24"/>
        </w:rPr>
      </w:pPr>
      <w:r w:rsidRPr="009E41E4">
        <w:rPr>
          <w:rFonts w:ascii="宋体" w:hAnsi="宋体" w:hint="eastAsia"/>
          <w:sz w:val="24"/>
        </w:rPr>
        <w:t>1.4如果投标方没有以书面形式对本技术规格书的条文提出异议，那么招标方将认为投标方提供的产品完全符合本技术规格书的要求；</w:t>
      </w:r>
    </w:p>
    <w:p w:rsidR="009E41E4" w:rsidRPr="009E41E4" w:rsidRDefault="009E41E4" w:rsidP="009E41E4">
      <w:pPr>
        <w:spacing w:line="500" w:lineRule="exact"/>
        <w:rPr>
          <w:rFonts w:ascii="宋体" w:hAnsi="宋体"/>
          <w:sz w:val="24"/>
        </w:rPr>
      </w:pPr>
      <w:r w:rsidRPr="009E41E4">
        <w:rPr>
          <w:rFonts w:ascii="宋体" w:hAnsi="宋体" w:hint="eastAsia"/>
          <w:sz w:val="24"/>
        </w:rPr>
        <w:t>1.5本技术规格书所使用的标准如与投标方所执行的规范、标准发生矛盾时，应按较高、较严要求的规范、标准执行；</w:t>
      </w:r>
    </w:p>
    <w:p w:rsidR="009E41E4" w:rsidRPr="009E41E4" w:rsidRDefault="009E41E4" w:rsidP="009E41E4">
      <w:pPr>
        <w:spacing w:line="500" w:lineRule="exact"/>
        <w:rPr>
          <w:rFonts w:ascii="宋体" w:hAnsi="宋体"/>
          <w:sz w:val="24"/>
        </w:rPr>
      </w:pPr>
      <w:r w:rsidRPr="009E41E4">
        <w:rPr>
          <w:rFonts w:ascii="宋体" w:hAnsi="宋体" w:hint="eastAsia"/>
          <w:sz w:val="24"/>
        </w:rPr>
        <w:t xml:space="preserve">1.6投标方对所供磷酸三钠的质量及性能负有全部责任； </w:t>
      </w:r>
    </w:p>
    <w:p w:rsidR="009E41E4" w:rsidRPr="009E41E4" w:rsidRDefault="009E41E4" w:rsidP="009E41E4">
      <w:pPr>
        <w:spacing w:line="500" w:lineRule="exact"/>
        <w:rPr>
          <w:rFonts w:ascii="宋体" w:hAnsi="宋体"/>
          <w:sz w:val="24"/>
        </w:rPr>
      </w:pPr>
      <w:r w:rsidRPr="009E41E4">
        <w:rPr>
          <w:rFonts w:ascii="宋体" w:hAnsi="宋体" w:hint="eastAsia"/>
          <w:sz w:val="24"/>
        </w:rPr>
        <w:t>1.7投标方所供磷酸三钠知识产权涉及到的全部费用均被认为已包含在报价中，投标方应保证招标方不承担有关磷酸盐药剂知识产权的一切责任。投标方保证其提交文件和供货产品的合法性，并不侵犯任何第三方知识产权，由此产生的责任或纠纷由投标方承担，并免除招标方的全部责任；</w:t>
      </w:r>
    </w:p>
    <w:p w:rsidR="009E41E4" w:rsidRPr="009E41E4" w:rsidRDefault="009E41E4" w:rsidP="009E41E4">
      <w:pPr>
        <w:spacing w:line="500" w:lineRule="exact"/>
        <w:rPr>
          <w:rFonts w:ascii="宋体" w:hAnsi="宋体"/>
          <w:sz w:val="24"/>
        </w:rPr>
      </w:pPr>
      <w:r w:rsidRPr="009E41E4">
        <w:rPr>
          <w:rFonts w:ascii="宋体" w:hAnsi="宋体" w:hint="eastAsia"/>
          <w:sz w:val="24"/>
        </w:rPr>
        <w:t>1.8签订合同后一周内，投标方将供货进度计划及运输路线返回招标方予以确认，招标方的确认不减免投标方的责任和义务。</w:t>
      </w:r>
    </w:p>
    <w:p w:rsidR="009E41E4" w:rsidRPr="009E41E4" w:rsidRDefault="009E41E4" w:rsidP="009E41E4">
      <w:pPr>
        <w:spacing w:line="500" w:lineRule="exact"/>
        <w:rPr>
          <w:rFonts w:ascii="宋体" w:hAnsi="宋体"/>
          <w:sz w:val="24"/>
        </w:rPr>
      </w:pPr>
      <w:r w:rsidRPr="009E41E4">
        <w:rPr>
          <w:rFonts w:ascii="宋体" w:hAnsi="宋体" w:hint="eastAsia"/>
          <w:sz w:val="24"/>
        </w:rPr>
        <w:t>1.9投标方提交文件的计量单位应采用国际单位制，文件使用的语言为简体中文。</w:t>
      </w:r>
    </w:p>
    <w:p w:rsidR="009E41E4" w:rsidRPr="009E41E4" w:rsidRDefault="009E41E4" w:rsidP="009E41E4">
      <w:pPr>
        <w:spacing w:line="500" w:lineRule="exact"/>
        <w:rPr>
          <w:rFonts w:ascii="宋体" w:hAnsi="宋体"/>
          <w:sz w:val="24"/>
        </w:rPr>
      </w:pPr>
      <w:r w:rsidRPr="009E41E4">
        <w:rPr>
          <w:rFonts w:ascii="宋体" w:hAnsi="宋体" w:hint="eastAsia"/>
          <w:sz w:val="24"/>
        </w:rPr>
        <w:lastRenderedPageBreak/>
        <w:t>1.10投标文件中必须提供权威机构的第三方检验报告原件或加盖公司印章的复印件。</w:t>
      </w:r>
    </w:p>
    <w:p w:rsidR="009E41E4" w:rsidRPr="009E41E4" w:rsidRDefault="009E41E4" w:rsidP="003A2D83">
      <w:pPr>
        <w:pStyle w:val="1"/>
        <w:rPr>
          <w:rFonts w:eastAsia="微软雅黑" w:cs="Calibri"/>
          <w:color w:val="000000"/>
          <w:szCs w:val="28"/>
        </w:rPr>
      </w:pPr>
      <w:bookmarkStart w:id="1" w:name="_Toc218960940"/>
      <w:bookmarkStart w:id="2" w:name="_Toc411438821"/>
      <w:bookmarkStart w:id="3" w:name="_Toc364250777"/>
      <w:bookmarkStart w:id="4" w:name="_Toc325994136"/>
      <w:bookmarkStart w:id="5" w:name="_Toc319140522"/>
      <w:bookmarkEnd w:id="1"/>
      <w:bookmarkEnd w:id="2"/>
      <w:bookmarkEnd w:id="3"/>
      <w:bookmarkEnd w:id="4"/>
      <w:r>
        <w:rPr>
          <w:rFonts w:eastAsia="微软雅黑" w:cs="Calibri"/>
          <w:color w:val="000000"/>
          <w:szCs w:val="28"/>
          <w:lang w:val="en-GB"/>
        </w:rPr>
        <w:t xml:space="preserve">2 </w:t>
      </w:r>
      <w:bookmarkEnd w:id="5"/>
      <w:r>
        <w:rPr>
          <w:rFonts w:cs="Calibri" w:hint="eastAsia"/>
          <w:color w:val="000000"/>
          <w:szCs w:val="28"/>
          <w:lang w:val="en-GB"/>
        </w:rPr>
        <w:t>工程概况及环境条件</w:t>
      </w:r>
    </w:p>
    <w:p w:rsidR="009E41E4" w:rsidRPr="009E41E4" w:rsidRDefault="009E41E4" w:rsidP="009E41E4">
      <w:pPr>
        <w:widowControl/>
        <w:spacing w:line="520" w:lineRule="atLeast"/>
        <w:rPr>
          <w:rFonts w:cs="Calibri"/>
          <w:color w:val="000000"/>
          <w:kern w:val="0"/>
          <w:szCs w:val="21"/>
        </w:rPr>
      </w:pPr>
      <w:r w:rsidRPr="009E41E4">
        <w:rPr>
          <w:rFonts w:ascii="宋体" w:hAnsi="宋体" w:cs="Calibri" w:hint="eastAsia"/>
          <w:color w:val="000000"/>
          <w:kern w:val="0"/>
          <w:sz w:val="24"/>
          <w:szCs w:val="24"/>
        </w:rPr>
        <w:t>招标方：陕西未来能源化工有限公司</w:t>
      </w:r>
    </w:p>
    <w:p w:rsidR="009E41E4" w:rsidRPr="009E41E4" w:rsidRDefault="009E41E4" w:rsidP="009E41E4">
      <w:pPr>
        <w:widowControl/>
        <w:spacing w:line="520" w:lineRule="atLeast"/>
        <w:rPr>
          <w:rFonts w:cs="Calibri"/>
          <w:color w:val="000000"/>
          <w:kern w:val="0"/>
          <w:szCs w:val="21"/>
        </w:rPr>
      </w:pPr>
      <w:r w:rsidRPr="009E41E4">
        <w:rPr>
          <w:rFonts w:ascii="宋体" w:hAnsi="宋体" w:cs="Calibri" w:hint="eastAsia"/>
          <w:color w:val="000000"/>
          <w:kern w:val="0"/>
          <w:sz w:val="24"/>
          <w:szCs w:val="24"/>
        </w:rPr>
        <w:t>地址：陕西省榆林市榆横煤化学工业区北区</w:t>
      </w:r>
    </w:p>
    <w:p w:rsidR="003D2A1C" w:rsidRPr="00444D04" w:rsidRDefault="009E41E4" w:rsidP="003A2D83">
      <w:pPr>
        <w:pStyle w:val="1"/>
        <w:rPr>
          <w:lang w:val="en-GB"/>
        </w:rPr>
      </w:pPr>
      <w:r>
        <w:rPr>
          <w:rFonts w:hint="eastAsia"/>
        </w:rPr>
        <w:t>3</w:t>
      </w:r>
      <w:r w:rsidR="003D2A1C" w:rsidRPr="00444D04">
        <w:rPr>
          <w:rFonts w:hint="eastAsia"/>
        </w:rPr>
        <w:t>适用的标准及文件</w:t>
      </w:r>
      <w:bookmarkEnd w:id="0"/>
    </w:p>
    <w:p w:rsidR="003D2A1C" w:rsidRDefault="009E41E4" w:rsidP="00FC3AAE">
      <w:pPr>
        <w:spacing w:line="500" w:lineRule="exact"/>
        <w:rPr>
          <w:rFonts w:ascii="宋体"/>
          <w:sz w:val="24"/>
        </w:rPr>
      </w:pPr>
      <w:r>
        <w:rPr>
          <w:rFonts w:ascii="宋体" w:hAnsi="宋体" w:hint="eastAsia"/>
          <w:sz w:val="24"/>
        </w:rPr>
        <w:t>3</w:t>
      </w:r>
      <w:r w:rsidR="003D2A1C" w:rsidRPr="00444D04">
        <w:rPr>
          <w:rFonts w:ascii="宋体" w:hAnsi="宋体"/>
          <w:sz w:val="24"/>
        </w:rPr>
        <w:t>.1</w:t>
      </w:r>
      <w:r w:rsidR="003D2A1C" w:rsidRPr="00444D04">
        <w:rPr>
          <w:rFonts w:ascii="宋体" w:hAnsi="宋体" w:hint="eastAsia"/>
          <w:sz w:val="24"/>
        </w:rPr>
        <w:t>产品的</w:t>
      </w:r>
      <w:r w:rsidR="003A4C7D">
        <w:rPr>
          <w:rFonts w:ascii="宋体" w:hAnsi="宋体" w:hint="eastAsia"/>
          <w:sz w:val="24"/>
        </w:rPr>
        <w:t>生产、质检、</w:t>
      </w:r>
      <w:r w:rsidR="003D2A1C" w:rsidRPr="00444D04">
        <w:rPr>
          <w:rFonts w:ascii="宋体" w:hAnsi="宋体" w:hint="eastAsia"/>
          <w:sz w:val="24"/>
        </w:rPr>
        <w:t>包装</w:t>
      </w:r>
      <w:r w:rsidR="003A4C7D">
        <w:rPr>
          <w:rFonts w:ascii="宋体" w:hAnsi="宋体" w:hint="eastAsia"/>
          <w:sz w:val="24"/>
        </w:rPr>
        <w:t>、</w:t>
      </w:r>
      <w:r w:rsidR="003D2A1C" w:rsidRPr="00444D04">
        <w:rPr>
          <w:rFonts w:ascii="宋体" w:hAnsi="宋体" w:hint="eastAsia"/>
          <w:sz w:val="24"/>
        </w:rPr>
        <w:t>运输</w:t>
      </w:r>
      <w:r w:rsidR="003A4C7D">
        <w:rPr>
          <w:rFonts w:ascii="宋体" w:hAnsi="宋体" w:hint="eastAsia"/>
          <w:sz w:val="24"/>
        </w:rPr>
        <w:t>及交货</w:t>
      </w:r>
      <w:r w:rsidR="003D2A1C">
        <w:rPr>
          <w:rFonts w:ascii="宋体" w:hAnsi="宋体" w:hint="eastAsia"/>
          <w:sz w:val="24"/>
        </w:rPr>
        <w:t>等</w:t>
      </w:r>
      <w:r w:rsidR="003D2A1C" w:rsidRPr="00444D04">
        <w:rPr>
          <w:rFonts w:ascii="宋体" w:hAnsi="宋体" w:hint="eastAsia"/>
          <w:sz w:val="24"/>
        </w:rPr>
        <w:t>必须遵循本技术规格书性能要求</w:t>
      </w:r>
      <w:bookmarkStart w:id="6" w:name="_Toc333090184"/>
      <w:bookmarkStart w:id="7" w:name="_Toc31961"/>
      <w:bookmarkStart w:id="8" w:name="_Toc362208157"/>
      <w:r w:rsidR="003D2A1C" w:rsidRPr="00444D04">
        <w:rPr>
          <w:rFonts w:ascii="宋体" w:hAnsi="宋体" w:hint="eastAsia"/>
          <w:sz w:val="24"/>
        </w:rPr>
        <w:t>；</w:t>
      </w:r>
    </w:p>
    <w:p w:rsidR="003D2A1C" w:rsidRDefault="009E41E4" w:rsidP="00D32131">
      <w:pPr>
        <w:spacing w:line="500" w:lineRule="exact"/>
        <w:rPr>
          <w:rFonts w:ascii="宋体"/>
          <w:sz w:val="24"/>
        </w:rPr>
      </w:pPr>
      <w:r>
        <w:rPr>
          <w:rFonts w:ascii="宋体" w:hAnsi="宋体" w:hint="eastAsia"/>
          <w:sz w:val="24"/>
        </w:rPr>
        <w:t>3</w:t>
      </w:r>
      <w:r w:rsidR="003D2A1C">
        <w:rPr>
          <w:rFonts w:ascii="宋体" w:hAnsi="宋体"/>
          <w:sz w:val="24"/>
        </w:rPr>
        <w:t>.2HG/T 2517-200</w:t>
      </w:r>
      <w:r w:rsidR="003A4C7D">
        <w:rPr>
          <w:rFonts w:ascii="宋体" w:hAnsi="宋体" w:hint="eastAsia"/>
          <w:sz w:val="24"/>
        </w:rPr>
        <w:t>9工业用磷酸三钠</w:t>
      </w:r>
      <w:r w:rsidR="003D2A1C">
        <w:rPr>
          <w:rFonts w:ascii="宋体" w:hAnsi="宋体" w:hint="eastAsia"/>
          <w:sz w:val="24"/>
        </w:rPr>
        <w:t>；</w:t>
      </w:r>
    </w:p>
    <w:p w:rsidR="003D2A1C" w:rsidRPr="00D32131" w:rsidRDefault="009E41E4" w:rsidP="00D32131">
      <w:pPr>
        <w:spacing w:line="500" w:lineRule="exact"/>
        <w:rPr>
          <w:rFonts w:ascii="宋体"/>
          <w:sz w:val="24"/>
        </w:rPr>
      </w:pPr>
      <w:r>
        <w:rPr>
          <w:rFonts w:ascii="宋体" w:hAnsi="宋体" w:hint="eastAsia"/>
          <w:sz w:val="24"/>
        </w:rPr>
        <w:t>3</w:t>
      </w:r>
      <w:r w:rsidR="003D2A1C">
        <w:rPr>
          <w:rFonts w:ascii="宋体" w:hAnsi="宋体"/>
          <w:sz w:val="24"/>
        </w:rPr>
        <w:t>.3</w:t>
      </w:r>
      <w:r w:rsidR="003A4C7D">
        <w:rPr>
          <w:rFonts w:ascii="宋体" w:hAnsi="宋体" w:hint="eastAsia"/>
          <w:sz w:val="24"/>
        </w:rPr>
        <w:t>国家相关生产、检验、包装、运输等相关规范</w:t>
      </w:r>
      <w:r w:rsidR="003D2A1C">
        <w:rPr>
          <w:rFonts w:ascii="宋体" w:hAnsi="宋体" w:hint="eastAsia"/>
          <w:sz w:val="24"/>
        </w:rPr>
        <w:t>。</w:t>
      </w:r>
    </w:p>
    <w:p w:rsidR="003D2A1C" w:rsidRPr="00444D04" w:rsidRDefault="009E41E4" w:rsidP="003A2D83">
      <w:pPr>
        <w:pStyle w:val="1"/>
      </w:pPr>
      <w:bookmarkStart w:id="9" w:name="_Toc436723575"/>
      <w:r>
        <w:rPr>
          <w:rFonts w:hint="eastAsia"/>
        </w:rPr>
        <w:t>4</w:t>
      </w:r>
      <w:r w:rsidR="003D2A1C">
        <w:rPr>
          <w:rFonts w:hint="eastAsia"/>
        </w:rPr>
        <w:t>投标方</w:t>
      </w:r>
      <w:r w:rsidR="003D2A1C" w:rsidRPr="00444D04">
        <w:rPr>
          <w:rFonts w:hint="eastAsia"/>
        </w:rPr>
        <w:t>供货</w:t>
      </w:r>
      <w:r w:rsidR="000A6E2E">
        <w:rPr>
          <w:rFonts w:hint="eastAsia"/>
        </w:rPr>
        <w:t>及</w:t>
      </w:r>
      <w:r w:rsidR="003D2A1C" w:rsidRPr="00444D04">
        <w:rPr>
          <w:rFonts w:hint="eastAsia"/>
        </w:rPr>
        <w:t>工作范围</w:t>
      </w:r>
      <w:bookmarkEnd w:id="6"/>
      <w:bookmarkEnd w:id="7"/>
      <w:bookmarkEnd w:id="8"/>
      <w:bookmarkEnd w:id="9"/>
    </w:p>
    <w:p w:rsidR="003D2A1C" w:rsidRPr="00444D04" w:rsidRDefault="009E41E4" w:rsidP="002E6594">
      <w:pPr>
        <w:spacing w:line="400" w:lineRule="exact"/>
        <w:rPr>
          <w:rFonts w:ascii="宋体"/>
          <w:sz w:val="24"/>
        </w:rPr>
      </w:pPr>
      <w:r>
        <w:rPr>
          <w:rFonts w:ascii="宋体" w:hAnsi="宋体" w:hint="eastAsia"/>
          <w:sz w:val="24"/>
        </w:rPr>
        <w:t>4</w:t>
      </w:r>
      <w:r w:rsidR="003D2A1C" w:rsidRPr="00444D04">
        <w:rPr>
          <w:rFonts w:ascii="宋体" w:hAnsi="宋体"/>
          <w:sz w:val="24"/>
        </w:rPr>
        <w:t xml:space="preserve">.1 </w:t>
      </w:r>
      <w:r w:rsidR="003D2A1C">
        <w:rPr>
          <w:rFonts w:ascii="宋体" w:hAnsi="宋体" w:hint="eastAsia"/>
          <w:sz w:val="24"/>
        </w:rPr>
        <w:t>投标方</w:t>
      </w:r>
      <w:r w:rsidR="003D2A1C" w:rsidRPr="00444D04">
        <w:rPr>
          <w:rFonts w:ascii="宋体" w:hAnsi="宋体" w:hint="eastAsia"/>
          <w:sz w:val="24"/>
        </w:rPr>
        <w:t>供货范围</w:t>
      </w:r>
    </w:p>
    <w:tbl>
      <w:tblPr>
        <w:tblW w:w="7528" w:type="dxa"/>
        <w:tblInd w:w="93" w:type="dxa"/>
        <w:tblLook w:val="0000" w:firstRow="0" w:lastRow="0" w:firstColumn="0" w:lastColumn="0" w:noHBand="0" w:noVBand="0"/>
      </w:tblPr>
      <w:tblGrid>
        <w:gridCol w:w="1741"/>
        <w:gridCol w:w="1635"/>
        <w:gridCol w:w="2268"/>
        <w:gridCol w:w="1884"/>
      </w:tblGrid>
      <w:tr w:rsidR="003D2A1C" w:rsidRPr="009F3E10" w:rsidTr="009F3E10">
        <w:trPr>
          <w:trHeight w:hRule="exact" w:val="430"/>
        </w:trPr>
        <w:tc>
          <w:tcPr>
            <w:tcW w:w="1741" w:type="dxa"/>
            <w:tcBorders>
              <w:top w:val="single" w:sz="4" w:space="0" w:color="auto"/>
              <w:left w:val="single" w:sz="4" w:space="0" w:color="auto"/>
              <w:bottom w:val="single" w:sz="4" w:space="0" w:color="auto"/>
              <w:right w:val="single" w:sz="4" w:space="0" w:color="auto"/>
            </w:tcBorders>
            <w:vAlign w:val="center"/>
          </w:tcPr>
          <w:p w:rsidR="003D2A1C" w:rsidRPr="009F3E10" w:rsidRDefault="003D2A1C" w:rsidP="00824FFF">
            <w:pPr>
              <w:widowControl/>
              <w:jc w:val="center"/>
              <w:rPr>
                <w:kern w:val="0"/>
                <w:szCs w:val="21"/>
              </w:rPr>
            </w:pPr>
            <w:r w:rsidRPr="009F3E10">
              <w:rPr>
                <w:rFonts w:hAnsi="宋体" w:hint="eastAsia"/>
                <w:kern w:val="0"/>
                <w:szCs w:val="21"/>
              </w:rPr>
              <w:t>名称</w:t>
            </w:r>
          </w:p>
        </w:tc>
        <w:tc>
          <w:tcPr>
            <w:tcW w:w="1635" w:type="dxa"/>
            <w:tcBorders>
              <w:top w:val="single" w:sz="4" w:space="0" w:color="auto"/>
              <w:left w:val="nil"/>
              <w:bottom w:val="single" w:sz="4" w:space="0" w:color="auto"/>
              <w:right w:val="single" w:sz="4" w:space="0" w:color="auto"/>
            </w:tcBorders>
            <w:vAlign w:val="center"/>
          </w:tcPr>
          <w:p w:rsidR="003D2A1C" w:rsidRPr="009F3E10" w:rsidRDefault="003D2A1C" w:rsidP="00824FFF">
            <w:pPr>
              <w:widowControl/>
              <w:jc w:val="center"/>
              <w:rPr>
                <w:kern w:val="0"/>
                <w:szCs w:val="21"/>
              </w:rPr>
            </w:pPr>
            <w:r w:rsidRPr="009F3E10">
              <w:rPr>
                <w:rFonts w:hint="eastAsia"/>
                <w:kern w:val="0"/>
                <w:szCs w:val="21"/>
              </w:rPr>
              <w:t>状态</w:t>
            </w:r>
          </w:p>
        </w:tc>
        <w:tc>
          <w:tcPr>
            <w:tcW w:w="2268" w:type="dxa"/>
            <w:tcBorders>
              <w:top w:val="single" w:sz="4" w:space="0" w:color="auto"/>
              <w:left w:val="single" w:sz="4" w:space="0" w:color="auto"/>
              <w:bottom w:val="single" w:sz="4" w:space="0" w:color="auto"/>
              <w:right w:val="single" w:sz="4" w:space="0" w:color="auto"/>
            </w:tcBorders>
            <w:vAlign w:val="center"/>
          </w:tcPr>
          <w:p w:rsidR="003D2A1C" w:rsidRPr="009F3E10" w:rsidRDefault="003D2A1C" w:rsidP="00824FFF">
            <w:pPr>
              <w:widowControl/>
              <w:jc w:val="center"/>
              <w:rPr>
                <w:kern w:val="0"/>
                <w:szCs w:val="21"/>
              </w:rPr>
            </w:pPr>
            <w:r>
              <w:rPr>
                <w:rFonts w:hAnsi="宋体" w:hint="eastAsia"/>
                <w:kern w:val="0"/>
                <w:szCs w:val="21"/>
              </w:rPr>
              <w:t>净重</w:t>
            </w:r>
            <w:r w:rsidRPr="009F3E10">
              <w:rPr>
                <w:rFonts w:hAnsi="宋体" w:hint="eastAsia"/>
                <w:kern w:val="0"/>
                <w:szCs w:val="21"/>
              </w:rPr>
              <w:t>（</w:t>
            </w:r>
            <w:r w:rsidRPr="009F3E10">
              <w:rPr>
                <w:rFonts w:hint="eastAsia"/>
                <w:kern w:val="0"/>
                <w:szCs w:val="21"/>
              </w:rPr>
              <w:t>吨）</w:t>
            </w:r>
          </w:p>
        </w:tc>
        <w:tc>
          <w:tcPr>
            <w:tcW w:w="1884" w:type="dxa"/>
            <w:tcBorders>
              <w:top w:val="single" w:sz="4" w:space="0" w:color="auto"/>
              <w:left w:val="nil"/>
              <w:bottom w:val="single" w:sz="4" w:space="0" w:color="auto"/>
              <w:right w:val="single" w:sz="4" w:space="0" w:color="auto"/>
            </w:tcBorders>
            <w:vAlign w:val="center"/>
          </w:tcPr>
          <w:p w:rsidR="003D2A1C" w:rsidRPr="009F3E10" w:rsidRDefault="003D2A1C" w:rsidP="00824FFF">
            <w:pPr>
              <w:widowControl/>
              <w:jc w:val="center"/>
              <w:rPr>
                <w:rFonts w:hAnsi="宋体"/>
                <w:kern w:val="0"/>
                <w:szCs w:val="21"/>
              </w:rPr>
            </w:pPr>
            <w:r>
              <w:rPr>
                <w:rFonts w:hAnsi="宋体" w:hint="eastAsia"/>
                <w:kern w:val="0"/>
                <w:szCs w:val="21"/>
              </w:rPr>
              <w:t>备注</w:t>
            </w:r>
          </w:p>
        </w:tc>
      </w:tr>
      <w:tr w:rsidR="003D2A1C" w:rsidRPr="009F3E10" w:rsidTr="009F3E10">
        <w:trPr>
          <w:trHeight w:hRule="exact" w:val="564"/>
        </w:trPr>
        <w:tc>
          <w:tcPr>
            <w:tcW w:w="1741" w:type="dxa"/>
            <w:tcBorders>
              <w:top w:val="single" w:sz="4" w:space="0" w:color="auto"/>
              <w:left w:val="single" w:sz="4" w:space="0" w:color="auto"/>
              <w:bottom w:val="single" w:sz="4" w:space="0" w:color="auto"/>
              <w:right w:val="single" w:sz="4" w:space="0" w:color="auto"/>
            </w:tcBorders>
            <w:vAlign w:val="center"/>
          </w:tcPr>
          <w:p w:rsidR="003D2A1C" w:rsidRPr="009F3E10" w:rsidRDefault="003D2A1C" w:rsidP="0050575D">
            <w:pPr>
              <w:widowControl/>
              <w:jc w:val="center"/>
              <w:rPr>
                <w:kern w:val="0"/>
                <w:szCs w:val="21"/>
              </w:rPr>
            </w:pPr>
            <w:r w:rsidRPr="009F3E10">
              <w:rPr>
                <w:rFonts w:hint="eastAsia"/>
                <w:kern w:val="0"/>
                <w:szCs w:val="21"/>
              </w:rPr>
              <w:t>磷酸三钠</w:t>
            </w:r>
          </w:p>
        </w:tc>
        <w:tc>
          <w:tcPr>
            <w:tcW w:w="1635" w:type="dxa"/>
            <w:tcBorders>
              <w:top w:val="single" w:sz="4" w:space="0" w:color="auto"/>
              <w:left w:val="nil"/>
              <w:bottom w:val="single" w:sz="4" w:space="0" w:color="auto"/>
              <w:right w:val="single" w:sz="4" w:space="0" w:color="auto"/>
            </w:tcBorders>
            <w:vAlign w:val="center"/>
          </w:tcPr>
          <w:p w:rsidR="003D2A1C" w:rsidRPr="009F3E10" w:rsidRDefault="003D2A1C" w:rsidP="00824FFF">
            <w:pPr>
              <w:widowControl/>
              <w:jc w:val="center"/>
              <w:rPr>
                <w:kern w:val="0"/>
                <w:szCs w:val="21"/>
              </w:rPr>
            </w:pPr>
            <w:r w:rsidRPr="009F3E10">
              <w:rPr>
                <w:rFonts w:hint="eastAsia"/>
                <w:kern w:val="0"/>
                <w:szCs w:val="21"/>
              </w:rPr>
              <w:t>固</w:t>
            </w:r>
          </w:p>
        </w:tc>
        <w:tc>
          <w:tcPr>
            <w:tcW w:w="2268" w:type="dxa"/>
            <w:tcBorders>
              <w:top w:val="single" w:sz="4" w:space="0" w:color="auto"/>
              <w:left w:val="single" w:sz="4" w:space="0" w:color="auto"/>
              <w:bottom w:val="single" w:sz="4" w:space="0" w:color="auto"/>
              <w:right w:val="single" w:sz="4" w:space="0" w:color="auto"/>
            </w:tcBorders>
            <w:noWrap/>
            <w:vAlign w:val="center"/>
          </w:tcPr>
          <w:p w:rsidR="003D2A1C" w:rsidRPr="009F3E10" w:rsidRDefault="00FE44C1" w:rsidP="00824FFF">
            <w:pPr>
              <w:widowControl/>
              <w:jc w:val="center"/>
              <w:rPr>
                <w:kern w:val="0"/>
                <w:szCs w:val="21"/>
              </w:rPr>
            </w:pPr>
            <w:r>
              <w:rPr>
                <w:rFonts w:hint="eastAsia"/>
                <w:kern w:val="0"/>
                <w:szCs w:val="21"/>
              </w:rPr>
              <w:t>4</w:t>
            </w:r>
          </w:p>
        </w:tc>
        <w:tc>
          <w:tcPr>
            <w:tcW w:w="1884" w:type="dxa"/>
            <w:tcBorders>
              <w:top w:val="single" w:sz="4" w:space="0" w:color="auto"/>
              <w:left w:val="nil"/>
              <w:bottom w:val="single" w:sz="4" w:space="0" w:color="auto"/>
              <w:right w:val="single" w:sz="4" w:space="0" w:color="auto"/>
            </w:tcBorders>
            <w:vAlign w:val="center"/>
          </w:tcPr>
          <w:p w:rsidR="003D2A1C" w:rsidRPr="009F3E10" w:rsidRDefault="003D2A1C" w:rsidP="003A4C7D">
            <w:pPr>
              <w:pStyle w:val="0"/>
              <w:jc w:val="center"/>
            </w:pPr>
            <w:r w:rsidRPr="009F3E10">
              <w:t>HG/T 2517-2009</w:t>
            </w:r>
            <w:r w:rsidR="003A4C7D" w:rsidRPr="009F3E10">
              <w:t xml:space="preserve"> </w:t>
            </w:r>
          </w:p>
        </w:tc>
      </w:tr>
    </w:tbl>
    <w:p w:rsidR="003D2A1C" w:rsidRPr="00444D04" w:rsidRDefault="009E41E4" w:rsidP="00F3504A">
      <w:pPr>
        <w:spacing w:line="500" w:lineRule="exact"/>
        <w:rPr>
          <w:rFonts w:ascii="宋体"/>
          <w:sz w:val="24"/>
        </w:rPr>
      </w:pPr>
      <w:r>
        <w:rPr>
          <w:rFonts w:ascii="宋体" w:hAnsi="宋体" w:hint="eastAsia"/>
          <w:sz w:val="24"/>
        </w:rPr>
        <w:t>4</w:t>
      </w:r>
      <w:r w:rsidR="003D2A1C" w:rsidRPr="00444D04">
        <w:rPr>
          <w:rFonts w:ascii="宋体" w:hAnsi="宋体"/>
          <w:sz w:val="24"/>
        </w:rPr>
        <w:t>.2</w:t>
      </w:r>
      <w:bookmarkStart w:id="10" w:name="_Toc333090185"/>
      <w:bookmarkStart w:id="11" w:name="_Toc10005"/>
      <w:r w:rsidR="003D2A1C">
        <w:rPr>
          <w:rFonts w:ascii="宋体" w:hAnsi="宋体" w:hint="eastAsia"/>
          <w:sz w:val="24"/>
        </w:rPr>
        <w:t>投标方</w:t>
      </w:r>
      <w:r w:rsidR="003D2A1C" w:rsidRPr="00444D04">
        <w:rPr>
          <w:rFonts w:ascii="宋体" w:hAnsi="宋体" w:hint="eastAsia"/>
          <w:sz w:val="24"/>
        </w:rPr>
        <w:t>工作范围，包括但不限于以下内容：</w:t>
      </w:r>
    </w:p>
    <w:p w:rsidR="003D2A1C" w:rsidRPr="003A4C7D" w:rsidRDefault="009E41E4" w:rsidP="003A4C7D">
      <w:pPr>
        <w:spacing w:line="500" w:lineRule="exact"/>
        <w:rPr>
          <w:rFonts w:ascii="宋体" w:hAnsi="宋体"/>
          <w:sz w:val="24"/>
        </w:rPr>
      </w:pPr>
      <w:r>
        <w:rPr>
          <w:rFonts w:ascii="宋体" w:hAnsi="宋体" w:hint="eastAsia"/>
          <w:sz w:val="24"/>
        </w:rPr>
        <w:t>4</w:t>
      </w:r>
      <w:r w:rsidR="003A4C7D" w:rsidRPr="003A4C7D">
        <w:rPr>
          <w:rFonts w:ascii="宋体" w:hAnsi="宋体" w:hint="eastAsia"/>
          <w:sz w:val="24"/>
        </w:rPr>
        <w:t>.2.1</w:t>
      </w:r>
      <w:r w:rsidR="003D2A1C" w:rsidRPr="003A4C7D">
        <w:rPr>
          <w:rFonts w:ascii="宋体" w:hAnsi="宋体" w:hint="eastAsia"/>
          <w:sz w:val="24"/>
        </w:rPr>
        <w:t>根据与招标方签订磷酸三钠商务合同，严格按规定的指标，保质保量为招标方</w:t>
      </w:r>
      <w:r w:rsidR="000A6E2E" w:rsidRPr="003A4C7D">
        <w:rPr>
          <w:rFonts w:ascii="宋体" w:hAnsi="宋体" w:hint="eastAsia"/>
          <w:sz w:val="24"/>
        </w:rPr>
        <w:t>提供</w:t>
      </w:r>
      <w:r w:rsidR="003D2A1C" w:rsidRPr="003A4C7D">
        <w:rPr>
          <w:rFonts w:ascii="宋体" w:hAnsi="宋体" w:hint="eastAsia"/>
          <w:sz w:val="24"/>
        </w:rPr>
        <w:t>合同产品，并按招标方要求交货；</w:t>
      </w:r>
    </w:p>
    <w:p w:rsidR="003D2A1C" w:rsidRPr="003A4C7D" w:rsidRDefault="009E41E4" w:rsidP="003A4C7D">
      <w:pPr>
        <w:spacing w:line="500" w:lineRule="exact"/>
        <w:rPr>
          <w:rFonts w:ascii="宋体" w:hAnsi="宋体"/>
          <w:sz w:val="24"/>
        </w:rPr>
      </w:pPr>
      <w:r>
        <w:rPr>
          <w:rFonts w:ascii="宋体" w:hAnsi="宋体" w:hint="eastAsia"/>
          <w:sz w:val="24"/>
        </w:rPr>
        <w:t>4</w:t>
      </w:r>
      <w:r w:rsidR="003A4C7D" w:rsidRPr="003A4C7D">
        <w:rPr>
          <w:rFonts w:ascii="宋体" w:hAnsi="宋体" w:hint="eastAsia"/>
          <w:sz w:val="24"/>
        </w:rPr>
        <w:t>.2.2</w:t>
      </w:r>
      <w:r w:rsidR="003D2A1C" w:rsidRPr="003A4C7D">
        <w:rPr>
          <w:rFonts w:ascii="宋体" w:hAnsi="宋体" w:hint="eastAsia"/>
          <w:sz w:val="24"/>
        </w:rPr>
        <w:t>产品的包装、运输</w:t>
      </w:r>
      <w:r w:rsidR="003A4C7D" w:rsidRPr="003A4C7D">
        <w:rPr>
          <w:rFonts w:ascii="宋体" w:hAnsi="宋体" w:hint="eastAsia"/>
          <w:sz w:val="24"/>
        </w:rPr>
        <w:t>及配合卸车</w:t>
      </w:r>
      <w:r w:rsidR="003D2A1C" w:rsidRPr="003A4C7D">
        <w:rPr>
          <w:rFonts w:ascii="宋体" w:hAnsi="宋体" w:hint="eastAsia"/>
          <w:sz w:val="24"/>
        </w:rPr>
        <w:t>；</w:t>
      </w:r>
    </w:p>
    <w:p w:rsidR="003D2A1C" w:rsidRDefault="009E41E4" w:rsidP="003A4C7D">
      <w:pPr>
        <w:spacing w:line="500" w:lineRule="exact"/>
        <w:rPr>
          <w:rFonts w:ascii="宋体" w:hAnsi="宋体"/>
          <w:sz w:val="24"/>
        </w:rPr>
      </w:pPr>
      <w:r>
        <w:rPr>
          <w:rFonts w:ascii="宋体" w:hAnsi="宋体" w:hint="eastAsia"/>
          <w:sz w:val="24"/>
        </w:rPr>
        <w:t>4</w:t>
      </w:r>
      <w:r w:rsidR="003A4C7D" w:rsidRPr="003A4C7D">
        <w:rPr>
          <w:rFonts w:ascii="宋体" w:hAnsi="宋体" w:hint="eastAsia"/>
          <w:sz w:val="24"/>
        </w:rPr>
        <w:t>.2.3在合同产品到厂后通知招标方取样分析；</w:t>
      </w:r>
    </w:p>
    <w:p w:rsidR="003A4C7D" w:rsidRPr="003A4C7D" w:rsidRDefault="009E41E4" w:rsidP="003A4C7D">
      <w:pPr>
        <w:spacing w:line="500" w:lineRule="exact"/>
        <w:rPr>
          <w:rFonts w:ascii="宋体" w:hAnsi="宋体"/>
          <w:sz w:val="24"/>
        </w:rPr>
      </w:pPr>
      <w:r>
        <w:rPr>
          <w:rFonts w:ascii="宋体" w:hAnsi="宋体" w:hint="eastAsia"/>
          <w:sz w:val="24"/>
        </w:rPr>
        <w:t>4</w:t>
      </w:r>
      <w:r w:rsidR="003A4C7D">
        <w:rPr>
          <w:rFonts w:ascii="宋体" w:hAnsi="宋体" w:hint="eastAsia"/>
          <w:sz w:val="24"/>
        </w:rPr>
        <w:t>.2.4提供产品</w:t>
      </w:r>
      <w:r w:rsidR="00C64277">
        <w:rPr>
          <w:rFonts w:ascii="宋体" w:hAnsi="宋体" w:hint="eastAsia"/>
          <w:sz w:val="24"/>
        </w:rPr>
        <w:t>质量证明文件、</w:t>
      </w:r>
      <w:r w:rsidR="003A4C7D">
        <w:rPr>
          <w:rFonts w:ascii="宋体" w:hAnsi="宋体" w:hint="eastAsia"/>
          <w:sz w:val="24"/>
        </w:rPr>
        <w:t>相关检验证明</w:t>
      </w:r>
      <w:r w:rsidR="00C64277">
        <w:rPr>
          <w:rFonts w:ascii="宋体" w:hAnsi="宋体" w:hint="eastAsia"/>
          <w:sz w:val="24"/>
        </w:rPr>
        <w:t>及产品安全技术说明书</w:t>
      </w:r>
      <w:r w:rsidR="003A4C7D">
        <w:rPr>
          <w:rFonts w:ascii="宋体" w:hAnsi="宋体" w:hint="eastAsia"/>
          <w:sz w:val="24"/>
        </w:rPr>
        <w:t>。</w:t>
      </w:r>
    </w:p>
    <w:p w:rsidR="003D2A1C" w:rsidRDefault="009E41E4" w:rsidP="003A2D83">
      <w:pPr>
        <w:pStyle w:val="1"/>
      </w:pPr>
      <w:bookmarkStart w:id="12" w:name="_Toc436723576"/>
      <w:bookmarkStart w:id="13" w:name="_Toc333090188"/>
      <w:bookmarkStart w:id="14" w:name="_Toc7156"/>
      <w:bookmarkStart w:id="15" w:name="_Toc362208160"/>
      <w:bookmarkEnd w:id="10"/>
      <w:bookmarkEnd w:id="11"/>
      <w:r>
        <w:rPr>
          <w:rFonts w:hint="eastAsia"/>
        </w:rPr>
        <w:t>5</w:t>
      </w:r>
      <w:r w:rsidR="003D2A1C" w:rsidRPr="00444D04">
        <w:rPr>
          <w:rFonts w:hint="eastAsia"/>
        </w:rPr>
        <w:t>产品</w:t>
      </w:r>
      <w:r w:rsidR="003D2A1C">
        <w:rPr>
          <w:rFonts w:hint="eastAsia"/>
        </w:rPr>
        <w:t>技术要求及</w:t>
      </w:r>
      <w:r w:rsidR="003D2A1C" w:rsidRPr="00444D04">
        <w:rPr>
          <w:rFonts w:hint="eastAsia"/>
        </w:rPr>
        <w:t>质量保证</w:t>
      </w:r>
      <w:bookmarkEnd w:id="12"/>
      <w:bookmarkEnd w:id="13"/>
      <w:bookmarkEnd w:id="14"/>
    </w:p>
    <w:bookmarkEnd w:id="15"/>
    <w:p w:rsidR="003D2A1C" w:rsidRDefault="009E41E4" w:rsidP="0082534F">
      <w:pPr>
        <w:spacing w:line="500" w:lineRule="exact"/>
        <w:rPr>
          <w:rFonts w:ascii="宋体" w:cs="宋体"/>
          <w:kern w:val="0"/>
          <w:sz w:val="24"/>
        </w:rPr>
      </w:pPr>
      <w:r>
        <w:rPr>
          <w:rFonts w:ascii="宋体" w:hAnsi="宋体" w:cs="宋体" w:hint="eastAsia"/>
          <w:kern w:val="0"/>
          <w:sz w:val="24"/>
        </w:rPr>
        <w:t>5</w:t>
      </w:r>
      <w:r w:rsidR="003D2A1C">
        <w:rPr>
          <w:rFonts w:ascii="宋体" w:hAnsi="宋体" w:cs="宋体"/>
          <w:kern w:val="0"/>
          <w:sz w:val="24"/>
        </w:rPr>
        <w:t>.1</w:t>
      </w:r>
      <w:r w:rsidR="003D2A1C">
        <w:rPr>
          <w:rFonts w:ascii="宋体" w:hAnsi="宋体" w:cs="宋体" w:hint="eastAsia"/>
          <w:kern w:val="0"/>
          <w:sz w:val="24"/>
        </w:rPr>
        <w:t>磷酸三钠指标要求：</w:t>
      </w:r>
    </w:p>
    <w:p w:rsidR="003D2A1C" w:rsidRDefault="009E41E4" w:rsidP="0082534F">
      <w:pPr>
        <w:spacing w:line="500" w:lineRule="exact"/>
        <w:rPr>
          <w:rFonts w:ascii="宋体" w:cs="宋体"/>
          <w:kern w:val="0"/>
          <w:sz w:val="24"/>
        </w:rPr>
      </w:pPr>
      <w:r>
        <w:rPr>
          <w:rFonts w:ascii="宋体" w:hAnsi="宋体" w:cs="宋体" w:hint="eastAsia"/>
          <w:kern w:val="0"/>
          <w:sz w:val="24"/>
        </w:rPr>
        <w:t>5</w:t>
      </w:r>
      <w:r w:rsidR="003D2A1C">
        <w:rPr>
          <w:rFonts w:ascii="宋体" w:hAnsi="宋体" w:cs="宋体"/>
          <w:kern w:val="0"/>
          <w:sz w:val="24"/>
        </w:rPr>
        <w:t>.1.1</w:t>
      </w:r>
      <w:r w:rsidR="003D2A1C">
        <w:rPr>
          <w:rFonts w:ascii="宋体" w:hAnsi="宋体" w:cs="宋体" w:hint="eastAsia"/>
          <w:kern w:val="0"/>
          <w:sz w:val="24"/>
        </w:rPr>
        <w:t>外观：白色或微黄色结晶。</w:t>
      </w:r>
    </w:p>
    <w:p w:rsidR="003D2A1C" w:rsidRDefault="009E41E4" w:rsidP="00504C2E">
      <w:pPr>
        <w:spacing w:line="500" w:lineRule="exact"/>
        <w:rPr>
          <w:rFonts w:ascii="宋体" w:cs="宋体"/>
          <w:kern w:val="0"/>
          <w:sz w:val="24"/>
        </w:rPr>
      </w:pPr>
      <w:r>
        <w:rPr>
          <w:rFonts w:ascii="宋体" w:hAnsi="宋体" w:cs="宋体" w:hint="eastAsia"/>
          <w:kern w:val="0"/>
          <w:sz w:val="24"/>
        </w:rPr>
        <w:t>5</w:t>
      </w:r>
      <w:r w:rsidR="003D2A1C">
        <w:rPr>
          <w:rFonts w:ascii="宋体" w:hAnsi="宋体" w:cs="宋体"/>
          <w:kern w:val="0"/>
          <w:sz w:val="24"/>
        </w:rPr>
        <w:t>.1.2</w:t>
      </w:r>
      <w:r w:rsidR="003D2A1C">
        <w:rPr>
          <w:rFonts w:ascii="宋体" w:hAnsi="宋体" w:cs="宋体" w:hint="eastAsia"/>
          <w:kern w:val="0"/>
          <w:sz w:val="24"/>
        </w:rPr>
        <w:t>磷酸三钠具体指标如下：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070"/>
        <w:gridCol w:w="2976"/>
      </w:tblGrid>
      <w:tr w:rsidR="003D2A1C" w:rsidRPr="009F3E10" w:rsidTr="004F27C8">
        <w:trPr>
          <w:trHeight w:val="109"/>
        </w:trPr>
        <w:tc>
          <w:tcPr>
            <w:tcW w:w="5070" w:type="dxa"/>
            <w:vAlign w:val="center"/>
          </w:tcPr>
          <w:p w:rsidR="003D2A1C" w:rsidRPr="005F6B67" w:rsidRDefault="003D2A1C" w:rsidP="004F27C8">
            <w:pPr>
              <w:spacing w:line="240" w:lineRule="exact"/>
              <w:jc w:val="center"/>
              <w:rPr>
                <w:rFonts w:ascii="宋体" w:cs="宋体"/>
                <w:kern w:val="0"/>
                <w:szCs w:val="21"/>
              </w:rPr>
            </w:pPr>
            <w:r w:rsidRPr="005F6B67">
              <w:rPr>
                <w:rFonts w:ascii="宋体" w:hAnsi="宋体" w:cs="宋体" w:hint="eastAsia"/>
                <w:kern w:val="0"/>
                <w:szCs w:val="21"/>
              </w:rPr>
              <w:t>项目</w:t>
            </w:r>
          </w:p>
        </w:tc>
        <w:tc>
          <w:tcPr>
            <w:tcW w:w="2976" w:type="dxa"/>
            <w:vAlign w:val="center"/>
          </w:tcPr>
          <w:p w:rsidR="003D2A1C" w:rsidRPr="005F6B67" w:rsidRDefault="003D2A1C" w:rsidP="004F27C8">
            <w:pPr>
              <w:spacing w:line="240" w:lineRule="exact"/>
              <w:jc w:val="center"/>
              <w:rPr>
                <w:rFonts w:ascii="宋体" w:cs="宋体"/>
                <w:kern w:val="0"/>
                <w:szCs w:val="21"/>
              </w:rPr>
            </w:pPr>
            <w:r w:rsidRPr="005F6B67">
              <w:rPr>
                <w:rFonts w:ascii="宋体" w:hAnsi="宋体" w:cs="宋体" w:hint="eastAsia"/>
                <w:kern w:val="0"/>
                <w:szCs w:val="21"/>
              </w:rPr>
              <w:t>指标</w:t>
            </w:r>
          </w:p>
        </w:tc>
      </w:tr>
      <w:tr w:rsidR="003D2A1C" w:rsidRPr="009F3E10" w:rsidTr="005F6B67">
        <w:tc>
          <w:tcPr>
            <w:tcW w:w="5070" w:type="dxa"/>
            <w:vAlign w:val="center"/>
          </w:tcPr>
          <w:p w:rsidR="003D2A1C" w:rsidRPr="005F6B67" w:rsidRDefault="00C022BF" w:rsidP="004F27C8">
            <w:pPr>
              <w:spacing w:line="240" w:lineRule="exact"/>
              <w:jc w:val="center"/>
              <w:rPr>
                <w:rFonts w:ascii="宋体" w:cs="宋体"/>
                <w:kern w:val="0"/>
                <w:szCs w:val="21"/>
              </w:rPr>
            </w:pPr>
            <w:r>
              <w:rPr>
                <w:rFonts w:ascii="宋体" w:hAnsi="宋体" w:cs="宋体" w:hint="eastAsia"/>
                <w:kern w:val="0"/>
                <w:szCs w:val="21"/>
              </w:rPr>
              <w:t xml:space="preserve"> </w:t>
            </w:r>
            <w:r w:rsidR="003D2A1C" w:rsidRPr="005F6B67">
              <w:rPr>
                <w:rFonts w:ascii="宋体" w:hAnsi="宋体" w:cs="宋体" w:hint="eastAsia"/>
                <w:kern w:val="0"/>
                <w:szCs w:val="21"/>
              </w:rPr>
              <w:t>磷酸三纳</w:t>
            </w:r>
            <w:r w:rsidR="003D2A1C" w:rsidRPr="005F6B67">
              <w:rPr>
                <w:rFonts w:ascii="宋体" w:hAnsi="宋体" w:cs="宋体"/>
                <w:kern w:val="0"/>
                <w:szCs w:val="21"/>
              </w:rPr>
              <w:t>(</w:t>
            </w:r>
            <w:r w:rsidR="003D2A1C" w:rsidRPr="005F6B67">
              <w:rPr>
                <w:rFonts w:ascii="宋体" w:hAnsi="宋体" w:cs="宋体" w:hint="eastAsia"/>
                <w:kern w:val="0"/>
                <w:szCs w:val="21"/>
              </w:rPr>
              <w:t>以</w:t>
            </w:r>
            <w:r w:rsidR="003D2A1C" w:rsidRPr="005F6B67">
              <w:rPr>
                <w:rFonts w:ascii="宋体" w:hAnsi="宋体" w:cs="宋体"/>
                <w:kern w:val="0"/>
                <w:szCs w:val="21"/>
              </w:rPr>
              <w:t>Na</w:t>
            </w:r>
            <w:r w:rsidR="003D2A1C" w:rsidRPr="005F6B67">
              <w:rPr>
                <w:rFonts w:ascii="宋体" w:hAnsi="宋体" w:cs="宋体"/>
                <w:kern w:val="0"/>
                <w:szCs w:val="21"/>
                <w:vertAlign w:val="subscript"/>
              </w:rPr>
              <w:t>3</w:t>
            </w:r>
            <w:r w:rsidR="003D2A1C" w:rsidRPr="005F6B67">
              <w:rPr>
                <w:rFonts w:ascii="宋体" w:hAnsi="宋体" w:cs="宋体"/>
                <w:kern w:val="0"/>
                <w:szCs w:val="21"/>
              </w:rPr>
              <w:t>PO</w:t>
            </w:r>
            <w:r w:rsidR="003D2A1C" w:rsidRPr="005F6B67">
              <w:rPr>
                <w:rFonts w:ascii="宋体" w:hAnsi="宋体" w:cs="宋体"/>
                <w:kern w:val="0"/>
                <w:szCs w:val="21"/>
                <w:vertAlign w:val="subscript"/>
              </w:rPr>
              <w:t>4</w:t>
            </w:r>
            <w:r w:rsidR="003D2A1C" w:rsidRPr="005F6B67">
              <w:rPr>
                <w:rFonts w:ascii="宋体" w:hAnsi="宋体" w:cs="宋体"/>
                <w:kern w:val="0"/>
                <w:szCs w:val="21"/>
              </w:rPr>
              <w:t>.12H</w:t>
            </w:r>
            <w:r w:rsidR="003D2A1C" w:rsidRPr="005F6B67">
              <w:rPr>
                <w:rFonts w:ascii="宋体" w:hAnsi="宋体" w:cs="宋体"/>
                <w:kern w:val="0"/>
                <w:szCs w:val="21"/>
                <w:vertAlign w:val="subscript"/>
              </w:rPr>
              <w:t>2</w:t>
            </w:r>
            <w:r w:rsidR="003D2A1C" w:rsidRPr="005F6B67">
              <w:rPr>
                <w:rFonts w:ascii="宋体" w:hAnsi="宋体" w:cs="宋体"/>
                <w:kern w:val="0"/>
                <w:szCs w:val="21"/>
              </w:rPr>
              <w:t>O</w:t>
            </w:r>
            <w:r w:rsidR="003D2A1C" w:rsidRPr="005F6B67">
              <w:rPr>
                <w:rFonts w:ascii="宋体" w:hAnsi="宋体" w:cs="宋体" w:hint="eastAsia"/>
                <w:kern w:val="0"/>
                <w:szCs w:val="21"/>
              </w:rPr>
              <w:t>计</w:t>
            </w:r>
            <w:r w:rsidR="003D2A1C" w:rsidRPr="005F6B67">
              <w:rPr>
                <w:rFonts w:ascii="宋体" w:hAnsi="宋体" w:cs="宋体"/>
                <w:kern w:val="0"/>
                <w:szCs w:val="21"/>
              </w:rPr>
              <w:t>)</w:t>
            </w:r>
            <w:r w:rsidR="003D2A1C" w:rsidRPr="005F6B67">
              <w:rPr>
                <w:rFonts w:ascii="宋体" w:hAnsi="宋体" w:cs="宋体" w:hint="eastAsia"/>
                <w:kern w:val="0"/>
                <w:szCs w:val="21"/>
              </w:rPr>
              <w:t>ω</w:t>
            </w:r>
            <w:r w:rsidR="003D2A1C" w:rsidRPr="005F6B67">
              <w:rPr>
                <w:rFonts w:ascii="宋体" w:hAnsi="宋体" w:cs="宋体"/>
                <w:kern w:val="0"/>
                <w:szCs w:val="21"/>
              </w:rPr>
              <w:t xml:space="preserve">/%    </w:t>
            </w:r>
            <w:r>
              <w:rPr>
                <w:rFonts w:ascii="宋体" w:hAnsi="宋体" w:cs="宋体" w:hint="eastAsia"/>
                <w:kern w:val="0"/>
                <w:szCs w:val="21"/>
              </w:rPr>
              <w:t xml:space="preserve"> </w:t>
            </w:r>
            <w:r w:rsidR="003D2A1C" w:rsidRPr="005F6B67">
              <w:rPr>
                <w:rFonts w:ascii="宋体" w:hAnsi="宋体" w:cs="宋体"/>
                <w:kern w:val="0"/>
                <w:szCs w:val="21"/>
              </w:rPr>
              <w:t xml:space="preserve"> </w:t>
            </w:r>
            <w:r w:rsidR="003D2A1C" w:rsidRPr="005F6B67">
              <w:rPr>
                <w:rFonts w:ascii="宋体" w:hAnsi="宋体" w:cs="宋体" w:hint="eastAsia"/>
                <w:kern w:val="0"/>
                <w:szCs w:val="21"/>
              </w:rPr>
              <w:t>≥</w:t>
            </w:r>
          </w:p>
        </w:tc>
        <w:tc>
          <w:tcPr>
            <w:tcW w:w="2976" w:type="dxa"/>
            <w:vAlign w:val="center"/>
          </w:tcPr>
          <w:p w:rsidR="003D2A1C" w:rsidRPr="005F6B67" w:rsidRDefault="003D2A1C" w:rsidP="004F27C8">
            <w:pPr>
              <w:spacing w:line="240" w:lineRule="exact"/>
              <w:jc w:val="center"/>
              <w:rPr>
                <w:rFonts w:ascii="宋体" w:cs="宋体"/>
                <w:kern w:val="0"/>
                <w:szCs w:val="21"/>
              </w:rPr>
            </w:pPr>
            <w:r w:rsidRPr="005F6B67">
              <w:rPr>
                <w:rFonts w:ascii="宋体" w:hAnsi="宋体" w:cs="宋体"/>
                <w:kern w:val="0"/>
                <w:szCs w:val="21"/>
              </w:rPr>
              <w:t>98</w:t>
            </w:r>
          </w:p>
        </w:tc>
      </w:tr>
      <w:tr w:rsidR="003D2A1C" w:rsidRPr="009F3E10" w:rsidTr="005F6B67">
        <w:tc>
          <w:tcPr>
            <w:tcW w:w="5070" w:type="dxa"/>
            <w:vAlign w:val="center"/>
          </w:tcPr>
          <w:p w:rsidR="003D2A1C" w:rsidRPr="005F6B67" w:rsidRDefault="00C022BF" w:rsidP="004F27C8">
            <w:pPr>
              <w:spacing w:line="240" w:lineRule="exact"/>
              <w:jc w:val="center"/>
              <w:rPr>
                <w:rFonts w:ascii="宋体" w:cs="宋体"/>
                <w:kern w:val="0"/>
                <w:szCs w:val="21"/>
              </w:rPr>
            </w:pPr>
            <w:r>
              <w:rPr>
                <w:rFonts w:ascii="宋体" w:hAnsi="宋体" w:cs="宋体" w:hint="eastAsia"/>
                <w:kern w:val="0"/>
                <w:szCs w:val="21"/>
              </w:rPr>
              <w:t xml:space="preserve"> </w:t>
            </w:r>
            <w:r w:rsidR="003D2A1C" w:rsidRPr="005F6B67">
              <w:rPr>
                <w:rFonts w:ascii="宋体" w:hAnsi="宋体" w:cs="宋体" w:hint="eastAsia"/>
                <w:kern w:val="0"/>
                <w:szCs w:val="21"/>
              </w:rPr>
              <w:t>硫酸盐（以</w:t>
            </w:r>
            <w:r w:rsidR="003D2A1C" w:rsidRPr="005F6B67">
              <w:rPr>
                <w:rFonts w:ascii="宋体" w:hAnsi="宋体" w:cs="宋体"/>
                <w:kern w:val="0"/>
                <w:szCs w:val="21"/>
              </w:rPr>
              <w:t>SO</w:t>
            </w:r>
            <w:r w:rsidR="003D2A1C" w:rsidRPr="005F6B67">
              <w:rPr>
                <w:rFonts w:ascii="宋体" w:hAnsi="宋体" w:cs="宋体"/>
                <w:kern w:val="0"/>
                <w:szCs w:val="21"/>
                <w:vertAlign w:val="subscript"/>
              </w:rPr>
              <w:t>4</w:t>
            </w:r>
            <w:r w:rsidR="003D2A1C" w:rsidRPr="005F6B67">
              <w:rPr>
                <w:rFonts w:ascii="宋体" w:hAnsi="宋体" w:cs="宋体" w:hint="eastAsia"/>
                <w:kern w:val="0"/>
                <w:szCs w:val="21"/>
              </w:rPr>
              <w:t>计）ω</w:t>
            </w:r>
            <w:r w:rsidR="003D2A1C" w:rsidRPr="005F6B67">
              <w:rPr>
                <w:rFonts w:ascii="宋体" w:hAnsi="宋体" w:cs="宋体"/>
                <w:kern w:val="0"/>
                <w:szCs w:val="21"/>
              </w:rPr>
              <w:t xml:space="preserve">/%              </w:t>
            </w:r>
            <w:r w:rsidR="003D2A1C" w:rsidRPr="005F6B67">
              <w:rPr>
                <w:rFonts w:ascii="宋体" w:hAnsi="宋体" w:cs="宋体" w:hint="eastAsia"/>
                <w:kern w:val="0"/>
                <w:szCs w:val="21"/>
              </w:rPr>
              <w:t>≤</w:t>
            </w:r>
          </w:p>
        </w:tc>
        <w:tc>
          <w:tcPr>
            <w:tcW w:w="2976" w:type="dxa"/>
            <w:vAlign w:val="center"/>
          </w:tcPr>
          <w:p w:rsidR="003D2A1C" w:rsidRPr="005F6B67" w:rsidRDefault="003D2A1C" w:rsidP="004F27C8">
            <w:pPr>
              <w:spacing w:line="240" w:lineRule="exact"/>
              <w:jc w:val="center"/>
              <w:rPr>
                <w:rFonts w:ascii="宋体" w:cs="宋体"/>
                <w:kern w:val="0"/>
                <w:szCs w:val="21"/>
              </w:rPr>
            </w:pPr>
            <w:r w:rsidRPr="005F6B67">
              <w:rPr>
                <w:rFonts w:ascii="宋体" w:hAnsi="宋体" w:cs="宋体"/>
                <w:kern w:val="0"/>
                <w:szCs w:val="21"/>
              </w:rPr>
              <w:t>0.5</w:t>
            </w:r>
          </w:p>
        </w:tc>
      </w:tr>
      <w:tr w:rsidR="003D2A1C" w:rsidRPr="009F3E10" w:rsidTr="005F6B67">
        <w:tc>
          <w:tcPr>
            <w:tcW w:w="5070" w:type="dxa"/>
            <w:vAlign w:val="center"/>
          </w:tcPr>
          <w:p w:rsidR="003D2A1C" w:rsidRPr="005F6B67" w:rsidRDefault="003D2A1C" w:rsidP="004F27C8">
            <w:pPr>
              <w:spacing w:line="240" w:lineRule="exact"/>
              <w:jc w:val="center"/>
              <w:rPr>
                <w:rFonts w:ascii="宋体" w:cs="宋体"/>
                <w:kern w:val="0"/>
                <w:szCs w:val="21"/>
              </w:rPr>
            </w:pPr>
            <w:r w:rsidRPr="005F6B67">
              <w:rPr>
                <w:rFonts w:ascii="宋体" w:hAnsi="宋体" w:cs="宋体" w:hint="eastAsia"/>
                <w:kern w:val="0"/>
                <w:szCs w:val="21"/>
              </w:rPr>
              <w:t>氯化物（以</w:t>
            </w:r>
            <w:r w:rsidRPr="005F6B67">
              <w:rPr>
                <w:rFonts w:ascii="宋体" w:hAnsi="宋体" w:cs="宋体"/>
                <w:kern w:val="0"/>
                <w:szCs w:val="21"/>
              </w:rPr>
              <w:t>Cl</w:t>
            </w:r>
            <w:r w:rsidRPr="005F6B67">
              <w:rPr>
                <w:rFonts w:ascii="宋体" w:hAnsi="宋体" w:cs="宋体" w:hint="eastAsia"/>
                <w:kern w:val="0"/>
                <w:szCs w:val="21"/>
              </w:rPr>
              <w:t>计）ω</w:t>
            </w:r>
            <w:r w:rsidRPr="005F6B67">
              <w:rPr>
                <w:rFonts w:ascii="宋体" w:hAnsi="宋体" w:cs="宋体"/>
                <w:kern w:val="0"/>
                <w:szCs w:val="21"/>
              </w:rPr>
              <w:t xml:space="preserve">/%             </w:t>
            </w:r>
            <w:r w:rsidR="00C022BF">
              <w:rPr>
                <w:rFonts w:ascii="宋体" w:hAnsi="宋体" w:cs="宋体" w:hint="eastAsia"/>
                <w:kern w:val="0"/>
                <w:szCs w:val="21"/>
              </w:rPr>
              <w:t xml:space="preserve"> </w:t>
            </w:r>
            <w:r w:rsidRPr="005F6B67">
              <w:rPr>
                <w:rFonts w:ascii="宋体" w:hAnsi="宋体" w:cs="宋体"/>
                <w:kern w:val="0"/>
                <w:szCs w:val="21"/>
              </w:rPr>
              <w:t xml:space="preserve"> </w:t>
            </w:r>
            <w:r w:rsidRPr="005F6B67">
              <w:rPr>
                <w:rFonts w:ascii="宋体" w:hAnsi="宋体" w:cs="宋体" w:hint="eastAsia"/>
                <w:kern w:val="0"/>
                <w:szCs w:val="21"/>
              </w:rPr>
              <w:t>≤</w:t>
            </w:r>
          </w:p>
        </w:tc>
        <w:tc>
          <w:tcPr>
            <w:tcW w:w="2976" w:type="dxa"/>
            <w:vAlign w:val="center"/>
          </w:tcPr>
          <w:p w:rsidR="003D2A1C" w:rsidRPr="005F6B67" w:rsidRDefault="003D2A1C" w:rsidP="004F27C8">
            <w:pPr>
              <w:spacing w:line="240" w:lineRule="exact"/>
              <w:jc w:val="center"/>
              <w:rPr>
                <w:rFonts w:ascii="宋体" w:cs="宋体"/>
                <w:kern w:val="0"/>
                <w:szCs w:val="21"/>
              </w:rPr>
            </w:pPr>
            <w:r w:rsidRPr="005F6B67">
              <w:rPr>
                <w:rFonts w:ascii="宋体" w:hAnsi="宋体" w:cs="宋体"/>
                <w:kern w:val="0"/>
                <w:szCs w:val="21"/>
              </w:rPr>
              <w:t>0.4</w:t>
            </w:r>
          </w:p>
        </w:tc>
      </w:tr>
      <w:tr w:rsidR="003D2A1C" w:rsidRPr="009F3E10" w:rsidTr="00C022BF">
        <w:trPr>
          <w:trHeight w:val="207"/>
        </w:trPr>
        <w:tc>
          <w:tcPr>
            <w:tcW w:w="5070" w:type="dxa"/>
            <w:vAlign w:val="center"/>
          </w:tcPr>
          <w:p w:rsidR="003D2A1C" w:rsidRPr="005F6B67" w:rsidRDefault="00C022BF" w:rsidP="004F27C8">
            <w:pPr>
              <w:spacing w:line="240" w:lineRule="exact"/>
              <w:jc w:val="center"/>
              <w:rPr>
                <w:rFonts w:ascii="宋体" w:cs="宋体"/>
                <w:kern w:val="0"/>
                <w:szCs w:val="21"/>
              </w:rPr>
            </w:pPr>
            <w:r>
              <w:rPr>
                <w:rFonts w:ascii="宋体" w:hAnsi="宋体" w:cs="宋体" w:hint="eastAsia"/>
                <w:kern w:val="0"/>
                <w:szCs w:val="21"/>
              </w:rPr>
              <w:t xml:space="preserve"> </w:t>
            </w:r>
            <w:r w:rsidR="003D2A1C" w:rsidRPr="005F6B67">
              <w:rPr>
                <w:rFonts w:ascii="宋体" w:hAnsi="宋体" w:cs="宋体" w:hint="eastAsia"/>
                <w:kern w:val="0"/>
                <w:szCs w:val="21"/>
              </w:rPr>
              <w:t>砷（</w:t>
            </w:r>
            <w:r w:rsidR="003D2A1C" w:rsidRPr="005F6B67">
              <w:rPr>
                <w:rFonts w:ascii="宋体" w:hAnsi="宋体" w:cs="宋体"/>
                <w:kern w:val="0"/>
                <w:szCs w:val="21"/>
              </w:rPr>
              <w:t>As</w:t>
            </w:r>
            <w:r w:rsidR="003D2A1C" w:rsidRPr="005F6B67">
              <w:rPr>
                <w:rFonts w:ascii="宋体" w:hAnsi="宋体" w:cs="宋体" w:hint="eastAsia"/>
                <w:kern w:val="0"/>
                <w:szCs w:val="21"/>
              </w:rPr>
              <w:t>）ω</w:t>
            </w:r>
            <w:r w:rsidR="003D2A1C" w:rsidRPr="005F6B67">
              <w:rPr>
                <w:rFonts w:ascii="宋体" w:hAnsi="宋体" w:cs="宋体"/>
                <w:kern w:val="0"/>
                <w:szCs w:val="21"/>
              </w:rPr>
              <w:t xml:space="preserve">/%                       </w:t>
            </w:r>
            <w:r w:rsidR="003D2A1C" w:rsidRPr="005F6B67">
              <w:rPr>
                <w:rFonts w:ascii="宋体" w:hAnsi="宋体" w:cs="宋体" w:hint="eastAsia"/>
                <w:kern w:val="0"/>
                <w:szCs w:val="21"/>
              </w:rPr>
              <w:t>≤</w:t>
            </w:r>
          </w:p>
        </w:tc>
        <w:tc>
          <w:tcPr>
            <w:tcW w:w="2976" w:type="dxa"/>
            <w:vAlign w:val="center"/>
          </w:tcPr>
          <w:p w:rsidR="003D2A1C" w:rsidRPr="005F6B67" w:rsidRDefault="003D2A1C" w:rsidP="004F27C8">
            <w:pPr>
              <w:spacing w:line="240" w:lineRule="exact"/>
              <w:jc w:val="center"/>
              <w:rPr>
                <w:rFonts w:ascii="宋体" w:cs="宋体"/>
                <w:kern w:val="0"/>
                <w:szCs w:val="21"/>
              </w:rPr>
            </w:pPr>
            <w:r w:rsidRPr="005F6B67">
              <w:rPr>
                <w:rFonts w:ascii="宋体" w:hAnsi="宋体" w:cs="宋体"/>
                <w:kern w:val="0"/>
                <w:szCs w:val="21"/>
              </w:rPr>
              <w:t>0.005</w:t>
            </w:r>
          </w:p>
        </w:tc>
      </w:tr>
      <w:tr w:rsidR="003D2A1C" w:rsidRPr="009F3E10" w:rsidTr="005F6B67">
        <w:tc>
          <w:tcPr>
            <w:tcW w:w="5070" w:type="dxa"/>
            <w:vAlign w:val="center"/>
          </w:tcPr>
          <w:p w:rsidR="003D2A1C" w:rsidRPr="005F6B67" w:rsidRDefault="00C022BF" w:rsidP="004F27C8">
            <w:pPr>
              <w:spacing w:line="240" w:lineRule="exact"/>
              <w:jc w:val="center"/>
              <w:rPr>
                <w:rFonts w:ascii="宋体" w:cs="宋体"/>
                <w:kern w:val="0"/>
                <w:szCs w:val="21"/>
              </w:rPr>
            </w:pPr>
            <w:r>
              <w:rPr>
                <w:rFonts w:ascii="宋体" w:hAnsi="宋体" w:cs="宋体" w:hint="eastAsia"/>
                <w:kern w:val="0"/>
                <w:szCs w:val="21"/>
              </w:rPr>
              <w:t xml:space="preserve"> </w:t>
            </w:r>
            <w:r w:rsidR="003D2A1C" w:rsidRPr="005F6B67">
              <w:rPr>
                <w:rFonts w:ascii="宋体" w:hAnsi="宋体" w:cs="宋体" w:hint="eastAsia"/>
                <w:kern w:val="0"/>
                <w:szCs w:val="21"/>
              </w:rPr>
              <w:t>铁（</w:t>
            </w:r>
            <w:r w:rsidR="003D2A1C" w:rsidRPr="005F6B67">
              <w:rPr>
                <w:rFonts w:ascii="宋体" w:hAnsi="宋体" w:cs="宋体"/>
                <w:kern w:val="0"/>
                <w:szCs w:val="21"/>
              </w:rPr>
              <w:t>Fe</w:t>
            </w:r>
            <w:r w:rsidR="003D2A1C" w:rsidRPr="005F6B67">
              <w:rPr>
                <w:rFonts w:ascii="宋体" w:hAnsi="宋体" w:cs="宋体" w:hint="eastAsia"/>
                <w:kern w:val="0"/>
                <w:szCs w:val="21"/>
              </w:rPr>
              <w:t>）ω</w:t>
            </w:r>
            <w:r w:rsidR="003D2A1C" w:rsidRPr="005F6B67">
              <w:rPr>
                <w:rFonts w:ascii="宋体" w:hAnsi="宋体" w:cs="宋体"/>
                <w:kern w:val="0"/>
                <w:szCs w:val="21"/>
              </w:rPr>
              <w:t xml:space="preserve">/%                       </w:t>
            </w:r>
            <w:r w:rsidR="003D2A1C" w:rsidRPr="005F6B67">
              <w:rPr>
                <w:rFonts w:ascii="宋体" w:hAnsi="宋体" w:cs="宋体" w:hint="eastAsia"/>
                <w:kern w:val="0"/>
                <w:szCs w:val="21"/>
              </w:rPr>
              <w:t>≤</w:t>
            </w:r>
          </w:p>
        </w:tc>
        <w:tc>
          <w:tcPr>
            <w:tcW w:w="2976" w:type="dxa"/>
            <w:vAlign w:val="center"/>
          </w:tcPr>
          <w:p w:rsidR="003D2A1C" w:rsidRPr="005F6B67" w:rsidRDefault="003D2A1C" w:rsidP="004F27C8">
            <w:pPr>
              <w:spacing w:line="240" w:lineRule="exact"/>
              <w:jc w:val="center"/>
              <w:rPr>
                <w:rFonts w:ascii="宋体" w:cs="宋体"/>
                <w:kern w:val="0"/>
                <w:szCs w:val="21"/>
              </w:rPr>
            </w:pPr>
            <w:r w:rsidRPr="005F6B67">
              <w:rPr>
                <w:rFonts w:ascii="宋体" w:hAnsi="宋体" w:cs="宋体"/>
                <w:kern w:val="0"/>
                <w:szCs w:val="21"/>
              </w:rPr>
              <w:t>0.01</w:t>
            </w:r>
          </w:p>
        </w:tc>
      </w:tr>
      <w:tr w:rsidR="003D2A1C" w:rsidRPr="009F3E10" w:rsidTr="005F6B67">
        <w:tc>
          <w:tcPr>
            <w:tcW w:w="5070" w:type="dxa"/>
            <w:vAlign w:val="center"/>
          </w:tcPr>
          <w:p w:rsidR="003D2A1C" w:rsidRPr="005F6B67" w:rsidRDefault="00C022BF" w:rsidP="004F27C8">
            <w:pPr>
              <w:spacing w:line="240" w:lineRule="exact"/>
              <w:jc w:val="center"/>
              <w:rPr>
                <w:rFonts w:ascii="宋体" w:cs="宋体"/>
                <w:kern w:val="0"/>
                <w:szCs w:val="21"/>
              </w:rPr>
            </w:pPr>
            <w:r>
              <w:rPr>
                <w:rFonts w:ascii="宋体" w:hAnsi="宋体" w:cs="宋体" w:hint="eastAsia"/>
                <w:kern w:val="0"/>
                <w:szCs w:val="21"/>
              </w:rPr>
              <w:t xml:space="preserve"> </w:t>
            </w:r>
            <w:r w:rsidR="003D2A1C" w:rsidRPr="005F6B67">
              <w:rPr>
                <w:rFonts w:ascii="宋体" w:hAnsi="宋体" w:cs="宋体" w:hint="eastAsia"/>
                <w:kern w:val="0"/>
                <w:szCs w:val="21"/>
              </w:rPr>
              <w:t>不溶物ω</w:t>
            </w:r>
            <w:r w:rsidR="003D2A1C" w:rsidRPr="005F6B67">
              <w:rPr>
                <w:rFonts w:ascii="宋体" w:hAnsi="宋体" w:cs="宋体"/>
                <w:kern w:val="0"/>
                <w:szCs w:val="21"/>
              </w:rPr>
              <w:t xml:space="preserve">/%                         </w:t>
            </w:r>
            <w:r w:rsidR="003D2A1C" w:rsidRPr="005F6B67">
              <w:rPr>
                <w:rFonts w:ascii="宋体" w:hAnsi="宋体" w:cs="宋体" w:hint="eastAsia"/>
                <w:kern w:val="0"/>
                <w:szCs w:val="21"/>
              </w:rPr>
              <w:t>≤</w:t>
            </w:r>
          </w:p>
        </w:tc>
        <w:tc>
          <w:tcPr>
            <w:tcW w:w="2976" w:type="dxa"/>
            <w:vAlign w:val="center"/>
          </w:tcPr>
          <w:p w:rsidR="003D2A1C" w:rsidRPr="005F6B67" w:rsidRDefault="003D2A1C" w:rsidP="004F27C8">
            <w:pPr>
              <w:spacing w:line="240" w:lineRule="exact"/>
              <w:jc w:val="center"/>
              <w:rPr>
                <w:rFonts w:ascii="宋体" w:cs="宋体"/>
                <w:kern w:val="0"/>
                <w:szCs w:val="21"/>
              </w:rPr>
            </w:pPr>
            <w:r w:rsidRPr="005F6B67">
              <w:rPr>
                <w:rFonts w:ascii="宋体" w:hAnsi="宋体" w:cs="宋体"/>
                <w:kern w:val="0"/>
                <w:szCs w:val="21"/>
              </w:rPr>
              <w:t>0.1</w:t>
            </w:r>
          </w:p>
        </w:tc>
      </w:tr>
      <w:tr w:rsidR="003D2A1C" w:rsidRPr="009F3E10" w:rsidTr="005F6B67">
        <w:tc>
          <w:tcPr>
            <w:tcW w:w="5070" w:type="dxa"/>
            <w:vAlign w:val="center"/>
          </w:tcPr>
          <w:p w:rsidR="003D2A1C" w:rsidRPr="005F6B67" w:rsidRDefault="003D2A1C" w:rsidP="00C022BF">
            <w:pPr>
              <w:spacing w:line="240" w:lineRule="exact"/>
              <w:ind w:firstLineChars="200" w:firstLine="420"/>
              <w:rPr>
                <w:rFonts w:ascii="宋体" w:cs="宋体"/>
                <w:kern w:val="0"/>
                <w:szCs w:val="21"/>
              </w:rPr>
            </w:pPr>
            <w:r w:rsidRPr="005F6B67">
              <w:rPr>
                <w:rFonts w:ascii="宋体" w:hAnsi="宋体" w:cs="宋体"/>
                <w:kern w:val="0"/>
                <w:szCs w:val="21"/>
              </w:rPr>
              <w:t>PH</w:t>
            </w:r>
            <w:r w:rsidRPr="005F6B67">
              <w:rPr>
                <w:rFonts w:ascii="宋体" w:hAnsi="宋体" w:cs="宋体" w:hint="eastAsia"/>
                <w:kern w:val="0"/>
                <w:szCs w:val="21"/>
              </w:rPr>
              <w:t>值（</w:t>
            </w:r>
            <w:r w:rsidRPr="005F6B67">
              <w:rPr>
                <w:rFonts w:ascii="宋体" w:hAnsi="宋体" w:cs="宋体"/>
                <w:kern w:val="0"/>
                <w:szCs w:val="21"/>
              </w:rPr>
              <w:t>10g/L</w:t>
            </w:r>
            <w:r w:rsidRPr="005F6B67">
              <w:rPr>
                <w:rFonts w:ascii="宋体" w:hAnsi="宋体" w:cs="宋体" w:hint="eastAsia"/>
                <w:kern w:val="0"/>
                <w:szCs w:val="21"/>
              </w:rPr>
              <w:t>溶液）</w:t>
            </w:r>
          </w:p>
        </w:tc>
        <w:tc>
          <w:tcPr>
            <w:tcW w:w="2976" w:type="dxa"/>
            <w:vAlign w:val="center"/>
          </w:tcPr>
          <w:p w:rsidR="003D2A1C" w:rsidRPr="005F6B67" w:rsidRDefault="003D2A1C" w:rsidP="004F27C8">
            <w:pPr>
              <w:spacing w:line="240" w:lineRule="exact"/>
              <w:jc w:val="center"/>
              <w:rPr>
                <w:rFonts w:ascii="宋体" w:cs="宋体"/>
                <w:kern w:val="0"/>
                <w:szCs w:val="21"/>
              </w:rPr>
            </w:pPr>
            <w:r w:rsidRPr="005F6B67">
              <w:rPr>
                <w:rFonts w:ascii="宋体" w:hAnsi="宋体" w:cs="宋体"/>
                <w:kern w:val="0"/>
                <w:szCs w:val="21"/>
              </w:rPr>
              <w:t>11.5</w:t>
            </w:r>
            <w:r w:rsidRPr="005F6B67">
              <w:rPr>
                <w:rFonts w:ascii="宋体" w:hAnsi="宋体" w:cs="宋体" w:hint="eastAsia"/>
                <w:kern w:val="0"/>
                <w:szCs w:val="21"/>
              </w:rPr>
              <w:t>～</w:t>
            </w:r>
            <w:r w:rsidRPr="005F6B67">
              <w:rPr>
                <w:rFonts w:ascii="宋体" w:hAnsi="宋体" w:cs="宋体"/>
                <w:kern w:val="0"/>
                <w:szCs w:val="21"/>
              </w:rPr>
              <w:t>12.5</w:t>
            </w:r>
          </w:p>
        </w:tc>
      </w:tr>
    </w:tbl>
    <w:p w:rsidR="003D2A1C" w:rsidRPr="00444D04" w:rsidRDefault="009E41E4" w:rsidP="0082534F">
      <w:pPr>
        <w:spacing w:line="500" w:lineRule="exact"/>
        <w:rPr>
          <w:rFonts w:ascii="宋体"/>
          <w:sz w:val="24"/>
          <w:szCs w:val="24"/>
        </w:rPr>
      </w:pPr>
      <w:r>
        <w:rPr>
          <w:rFonts w:ascii="宋体" w:cs="宋体" w:hint="eastAsia"/>
          <w:kern w:val="0"/>
          <w:sz w:val="24"/>
        </w:rPr>
        <w:lastRenderedPageBreak/>
        <w:t>5</w:t>
      </w:r>
      <w:r w:rsidR="003D2A1C" w:rsidRPr="00444D04">
        <w:rPr>
          <w:rFonts w:ascii="宋体" w:cs="宋体"/>
          <w:kern w:val="0"/>
          <w:sz w:val="24"/>
        </w:rPr>
        <w:t>.</w:t>
      </w:r>
      <w:r w:rsidR="003D2A1C">
        <w:rPr>
          <w:rFonts w:ascii="宋体" w:hAnsi="宋体" w:cs="宋体"/>
          <w:kern w:val="0"/>
          <w:sz w:val="24"/>
        </w:rPr>
        <w:t>2</w:t>
      </w:r>
      <w:r w:rsidR="003D2A1C">
        <w:rPr>
          <w:rFonts w:ascii="宋体" w:hAnsi="宋体" w:cs="宋体" w:hint="eastAsia"/>
          <w:kern w:val="0"/>
          <w:sz w:val="24"/>
        </w:rPr>
        <w:t>磷酸三钠</w:t>
      </w:r>
      <w:r w:rsidR="003D2A1C" w:rsidRPr="00444D04">
        <w:rPr>
          <w:rFonts w:ascii="宋体" w:hAnsi="宋体" w:cs="宋体" w:hint="eastAsia"/>
          <w:kern w:val="0"/>
          <w:sz w:val="24"/>
        </w:rPr>
        <w:t>质量保证</w:t>
      </w:r>
    </w:p>
    <w:p w:rsidR="00DB0290" w:rsidRPr="004A54D2" w:rsidRDefault="009E41E4" w:rsidP="00DB0290">
      <w:pPr>
        <w:spacing w:line="500" w:lineRule="exact"/>
        <w:rPr>
          <w:rFonts w:ascii="宋体"/>
          <w:sz w:val="24"/>
          <w:szCs w:val="24"/>
        </w:rPr>
      </w:pPr>
      <w:r>
        <w:rPr>
          <w:rFonts w:ascii="宋体" w:hAnsi="宋体" w:hint="eastAsia"/>
          <w:sz w:val="24"/>
          <w:szCs w:val="24"/>
        </w:rPr>
        <w:t>5</w:t>
      </w:r>
      <w:r w:rsidR="003D2A1C">
        <w:rPr>
          <w:rFonts w:ascii="宋体" w:hAnsi="宋体"/>
          <w:sz w:val="24"/>
          <w:szCs w:val="24"/>
        </w:rPr>
        <w:t>.2</w:t>
      </w:r>
      <w:r w:rsidR="003D2A1C">
        <w:rPr>
          <w:rFonts w:ascii="宋体"/>
          <w:sz w:val="24"/>
          <w:szCs w:val="24"/>
        </w:rPr>
        <w:t>.</w:t>
      </w:r>
      <w:r w:rsidR="000A1DC7">
        <w:rPr>
          <w:rFonts w:ascii="宋体" w:hAnsi="宋体" w:hint="eastAsia"/>
          <w:sz w:val="24"/>
          <w:szCs w:val="24"/>
        </w:rPr>
        <w:t>1</w:t>
      </w:r>
      <w:r w:rsidR="00DB0290" w:rsidRPr="00444D04">
        <w:rPr>
          <w:rFonts w:ascii="宋体" w:hAnsi="宋体" w:cs="宋体" w:hint="eastAsia"/>
          <w:sz w:val="24"/>
          <w:szCs w:val="24"/>
        </w:rPr>
        <w:t>产品</w:t>
      </w:r>
      <w:r w:rsidR="00DB0290">
        <w:rPr>
          <w:rFonts w:ascii="宋体" w:hAnsi="宋体" w:cs="宋体" w:hint="eastAsia"/>
          <w:sz w:val="24"/>
          <w:szCs w:val="24"/>
        </w:rPr>
        <w:t>验收合格后未使用的</w:t>
      </w:r>
      <w:r w:rsidR="00DB0290" w:rsidRPr="00444D04">
        <w:rPr>
          <w:rFonts w:ascii="宋体" w:hAnsi="宋体" w:cs="宋体" w:hint="eastAsia"/>
          <w:sz w:val="24"/>
          <w:szCs w:val="24"/>
        </w:rPr>
        <w:t>质量保证期为</w:t>
      </w:r>
      <w:r w:rsidR="001136BB">
        <w:rPr>
          <w:rFonts w:ascii="宋体" w:hAnsi="宋体" w:cs="宋体" w:hint="eastAsia"/>
          <w:sz w:val="24"/>
          <w:szCs w:val="24"/>
        </w:rPr>
        <w:t>2</w:t>
      </w:r>
      <w:r w:rsidR="00697977">
        <w:rPr>
          <w:rFonts w:ascii="宋体" w:hAnsi="宋体" w:cs="宋体" w:hint="eastAsia"/>
          <w:sz w:val="24"/>
          <w:szCs w:val="24"/>
        </w:rPr>
        <w:t>4</w:t>
      </w:r>
      <w:bookmarkStart w:id="16" w:name="_GoBack"/>
      <w:bookmarkEnd w:id="16"/>
      <w:r w:rsidR="00DB0290" w:rsidRPr="004A54D2">
        <w:rPr>
          <w:rFonts w:ascii="宋体" w:hAnsi="宋体" w:cs="宋体" w:hint="eastAsia"/>
          <w:sz w:val="24"/>
          <w:szCs w:val="24"/>
        </w:rPr>
        <w:t>个月；</w:t>
      </w:r>
    </w:p>
    <w:p w:rsidR="003D2A1C" w:rsidRDefault="009E41E4" w:rsidP="0082534F">
      <w:pPr>
        <w:spacing w:line="500" w:lineRule="exact"/>
        <w:rPr>
          <w:rFonts w:ascii="宋体"/>
          <w:sz w:val="24"/>
          <w:szCs w:val="24"/>
        </w:rPr>
      </w:pPr>
      <w:r>
        <w:rPr>
          <w:rFonts w:ascii="宋体" w:hAnsi="宋体" w:hint="eastAsia"/>
          <w:sz w:val="24"/>
          <w:szCs w:val="24"/>
        </w:rPr>
        <w:t>5</w:t>
      </w:r>
      <w:r w:rsidR="00DB0290">
        <w:rPr>
          <w:rFonts w:ascii="宋体" w:hAnsi="宋体" w:hint="eastAsia"/>
          <w:sz w:val="24"/>
          <w:szCs w:val="24"/>
        </w:rPr>
        <w:t>.2.</w:t>
      </w:r>
      <w:r w:rsidR="000A1DC7">
        <w:rPr>
          <w:rFonts w:ascii="宋体" w:hAnsi="宋体" w:hint="eastAsia"/>
          <w:sz w:val="24"/>
          <w:szCs w:val="24"/>
        </w:rPr>
        <w:t>2</w:t>
      </w:r>
      <w:r w:rsidR="003D2A1C" w:rsidRPr="00444D04">
        <w:rPr>
          <w:rFonts w:ascii="宋体" w:hAnsi="宋体" w:hint="eastAsia"/>
          <w:sz w:val="24"/>
          <w:szCs w:val="24"/>
        </w:rPr>
        <w:t>产品在质保期满前，如因</w:t>
      </w:r>
      <w:r w:rsidR="003D2A1C">
        <w:rPr>
          <w:rFonts w:ascii="宋体" w:hAnsi="宋体" w:hint="eastAsia"/>
          <w:sz w:val="24"/>
          <w:szCs w:val="24"/>
        </w:rPr>
        <w:t>投标方</w:t>
      </w:r>
      <w:r w:rsidR="003D2A1C" w:rsidRPr="00444D04">
        <w:rPr>
          <w:rFonts w:ascii="宋体" w:hAnsi="宋体" w:hint="eastAsia"/>
          <w:sz w:val="24"/>
          <w:szCs w:val="24"/>
        </w:rPr>
        <w:t>原因造成的质量问题，</w:t>
      </w:r>
      <w:r w:rsidR="003D2A1C">
        <w:rPr>
          <w:rFonts w:ascii="宋体" w:hAnsi="宋体" w:hint="eastAsia"/>
          <w:sz w:val="24"/>
          <w:szCs w:val="24"/>
        </w:rPr>
        <w:t>投标方</w:t>
      </w:r>
      <w:r w:rsidR="003D2A1C" w:rsidRPr="00444D04">
        <w:rPr>
          <w:rFonts w:ascii="宋体" w:hAnsi="宋体" w:hint="eastAsia"/>
          <w:sz w:val="24"/>
          <w:szCs w:val="24"/>
        </w:rPr>
        <w:t>必须免费更换；如因</w:t>
      </w:r>
      <w:r w:rsidR="003D2A1C">
        <w:rPr>
          <w:rFonts w:ascii="宋体" w:hAnsi="宋体" w:hint="eastAsia"/>
          <w:sz w:val="24"/>
          <w:szCs w:val="24"/>
        </w:rPr>
        <w:t>招标方</w:t>
      </w:r>
      <w:r w:rsidR="003D2A1C" w:rsidRPr="00444D04">
        <w:rPr>
          <w:rFonts w:ascii="宋体" w:hAnsi="宋体" w:hint="eastAsia"/>
          <w:sz w:val="24"/>
          <w:szCs w:val="24"/>
        </w:rPr>
        <w:t>原因造成的质量问题，</w:t>
      </w:r>
      <w:r w:rsidR="003D2A1C">
        <w:rPr>
          <w:rFonts w:ascii="宋体" w:hAnsi="宋体" w:hint="eastAsia"/>
          <w:sz w:val="24"/>
          <w:szCs w:val="24"/>
        </w:rPr>
        <w:t>投标方</w:t>
      </w:r>
      <w:r w:rsidR="003D2A1C" w:rsidRPr="00444D04">
        <w:rPr>
          <w:rFonts w:ascii="宋体" w:hAnsi="宋体" w:hint="eastAsia"/>
          <w:sz w:val="24"/>
          <w:szCs w:val="24"/>
        </w:rPr>
        <w:t>须积极配合更换，费用由</w:t>
      </w:r>
      <w:r w:rsidR="003D2A1C">
        <w:rPr>
          <w:rFonts w:ascii="宋体" w:hAnsi="宋体" w:hint="eastAsia"/>
          <w:sz w:val="24"/>
          <w:szCs w:val="24"/>
        </w:rPr>
        <w:t>招标方承担。</w:t>
      </w:r>
    </w:p>
    <w:p w:rsidR="003D2A1C" w:rsidRDefault="00C64277" w:rsidP="003A2D83">
      <w:pPr>
        <w:pStyle w:val="1"/>
      </w:pPr>
      <w:bookmarkStart w:id="17" w:name="_Toc333090192"/>
      <w:bookmarkStart w:id="18" w:name="_Toc23924"/>
      <w:bookmarkStart w:id="19" w:name="_Toc362208164"/>
      <w:bookmarkStart w:id="20" w:name="_Toc436723582"/>
      <w:r>
        <w:rPr>
          <w:rFonts w:hint="eastAsia"/>
        </w:rPr>
        <w:t>6</w:t>
      </w:r>
      <w:bookmarkEnd w:id="17"/>
      <w:bookmarkEnd w:id="18"/>
      <w:bookmarkEnd w:id="19"/>
      <w:bookmarkEnd w:id="20"/>
      <w:r w:rsidR="000A1DC7">
        <w:rPr>
          <w:rFonts w:hint="eastAsia"/>
        </w:rPr>
        <w:t>性能保证</w:t>
      </w:r>
    </w:p>
    <w:p w:rsidR="000A1DC7" w:rsidRDefault="000A1DC7" w:rsidP="000A1DC7">
      <w:pPr>
        <w:spacing w:line="500" w:lineRule="exact"/>
        <w:rPr>
          <w:rFonts w:ascii="宋体" w:hAnsi="宋体" w:cs="宋体"/>
          <w:sz w:val="24"/>
          <w:szCs w:val="24"/>
        </w:rPr>
      </w:pPr>
      <w:r>
        <w:rPr>
          <w:rFonts w:ascii="宋体" w:hAnsi="宋体" w:hint="eastAsia"/>
          <w:sz w:val="24"/>
        </w:rPr>
        <w:t>6.1</w:t>
      </w:r>
      <w:r>
        <w:rPr>
          <w:rFonts w:ascii="宋体" w:hAnsi="宋体" w:cs="宋体" w:hint="eastAsia"/>
          <w:kern w:val="0"/>
          <w:sz w:val="24"/>
        </w:rPr>
        <w:t>磷酸三钠</w:t>
      </w:r>
      <w:r w:rsidRPr="0032567A">
        <w:rPr>
          <w:rFonts w:ascii="宋体" w:hAnsi="宋体" w:cs="宋体" w:hint="eastAsia"/>
          <w:sz w:val="24"/>
          <w:szCs w:val="24"/>
        </w:rPr>
        <w:t>产品必须完全满足</w:t>
      </w:r>
      <w:r w:rsidRPr="00DB0290">
        <w:rPr>
          <w:rFonts w:ascii="宋体" w:hAnsi="宋体" w:cs="宋体"/>
          <w:sz w:val="24"/>
          <w:szCs w:val="24"/>
        </w:rPr>
        <w:t>HG/T 2517-2009</w:t>
      </w:r>
      <w:r w:rsidRPr="0032567A">
        <w:rPr>
          <w:rFonts w:ascii="宋体" w:hAnsi="宋体" w:cs="宋体" w:hint="eastAsia"/>
          <w:sz w:val="24"/>
          <w:szCs w:val="24"/>
        </w:rPr>
        <w:t>及本</w:t>
      </w:r>
      <w:r w:rsidRPr="00AB15FC">
        <w:rPr>
          <w:rFonts w:ascii="宋体" w:hAnsi="宋体" w:cs="宋体" w:hint="eastAsia"/>
          <w:sz w:val="24"/>
          <w:szCs w:val="24"/>
        </w:rPr>
        <w:t>技术规格书</w:t>
      </w:r>
      <w:r w:rsidRPr="00AB15FC">
        <w:rPr>
          <w:rFonts w:ascii="宋体" w:hAnsi="宋体" w:cs="宋体"/>
          <w:sz w:val="24"/>
          <w:szCs w:val="24"/>
        </w:rPr>
        <w:t>3</w:t>
      </w:r>
      <w:r w:rsidRPr="00AB15FC">
        <w:rPr>
          <w:rFonts w:ascii="宋体" w:cs="宋体"/>
          <w:sz w:val="24"/>
          <w:szCs w:val="24"/>
        </w:rPr>
        <w:t>.</w:t>
      </w:r>
      <w:r w:rsidRPr="00AB15FC">
        <w:rPr>
          <w:rFonts w:ascii="宋体" w:hAnsi="宋体" w:cs="宋体"/>
          <w:sz w:val="24"/>
          <w:szCs w:val="24"/>
        </w:rPr>
        <w:t>1</w:t>
      </w:r>
      <w:r w:rsidRPr="00AB15FC">
        <w:rPr>
          <w:rFonts w:ascii="宋体" w:hAnsi="宋体" w:cs="宋体" w:hint="eastAsia"/>
          <w:sz w:val="24"/>
          <w:szCs w:val="24"/>
        </w:rPr>
        <w:t>条具体指标要求；</w:t>
      </w:r>
    </w:p>
    <w:p w:rsidR="000A1DC7" w:rsidRDefault="000A1DC7" w:rsidP="000A1DC7">
      <w:pPr>
        <w:spacing w:line="500" w:lineRule="exact"/>
        <w:rPr>
          <w:rFonts w:ascii="宋体" w:hAnsi="宋体"/>
          <w:sz w:val="24"/>
          <w:szCs w:val="24"/>
        </w:rPr>
      </w:pPr>
      <w:r>
        <w:rPr>
          <w:rFonts w:ascii="宋体" w:hAnsi="宋体" w:hint="eastAsia"/>
          <w:sz w:val="24"/>
        </w:rPr>
        <w:t>6.2</w:t>
      </w:r>
      <w:r>
        <w:rPr>
          <w:rFonts w:ascii="宋体" w:hAnsi="宋体" w:hint="eastAsia"/>
          <w:sz w:val="24"/>
          <w:szCs w:val="24"/>
        </w:rPr>
        <w:t>以招标方现场取样分析为准。</w:t>
      </w:r>
    </w:p>
    <w:p w:rsidR="000A1DC7" w:rsidRPr="00444D04" w:rsidRDefault="000A1DC7" w:rsidP="000A1DC7">
      <w:pPr>
        <w:pStyle w:val="1"/>
      </w:pPr>
      <w:r>
        <w:rPr>
          <w:rFonts w:hint="eastAsia"/>
        </w:rPr>
        <w:t>7</w:t>
      </w:r>
      <w:r w:rsidRPr="00444D04">
        <w:rPr>
          <w:rFonts w:hint="eastAsia"/>
        </w:rPr>
        <w:t>技术资料的交付</w:t>
      </w:r>
    </w:p>
    <w:p w:rsidR="000A1DC7" w:rsidRPr="000A1DC7" w:rsidRDefault="000A1DC7" w:rsidP="000A1DC7">
      <w:pPr>
        <w:spacing w:line="500" w:lineRule="exact"/>
        <w:rPr>
          <w:rFonts w:ascii="宋体" w:cs="宋体"/>
          <w:kern w:val="0"/>
          <w:sz w:val="24"/>
        </w:rPr>
      </w:pPr>
      <w:r w:rsidRPr="000A1DC7">
        <w:rPr>
          <w:rFonts w:ascii="宋体" w:cs="宋体" w:hint="eastAsia"/>
          <w:kern w:val="0"/>
          <w:sz w:val="24"/>
        </w:rPr>
        <w:t>投标方供货时，应包含以下随机资料（每套产品资料纸版</w:t>
      </w:r>
      <w:r w:rsidRPr="000A1DC7">
        <w:rPr>
          <w:rFonts w:ascii="宋体" w:cs="宋体"/>
          <w:kern w:val="0"/>
          <w:sz w:val="24"/>
        </w:rPr>
        <w:t>6</w:t>
      </w:r>
      <w:r w:rsidRPr="000A1DC7">
        <w:rPr>
          <w:rFonts w:ascii="宋体" w:cs="宋体" w:hint="eastAsia"/>
          <w:kern w:val="0"/>
          <w:sz w:val="24"/>
        </w:rPr>
        <w:t>份）包括：</w:t>
      </w:r>
    </w:p>
    <w:p w:rsidR="000A1DC7" w:rsidRPr="000A1DC7" w:rsidRDefault="000A1DC7" w:rsidP="000A1DC7">
      <w:pPr>
        <w:spacing w:line="500" w:lineRule="exact"/>
        <w:rPr>
          <w:rFonts w:ascii="宋体" w:cs="宋体"/>
          <w:kern w:val="0"/>
          <w:sz w:val="24"/>
        </w:rPr>
      </w:pPr>
      <w:r w:rsidRPr="000A1DC7">
        <w:rPr>
          <w:rFonts w:ascii="宋体" w:cs="宋体" w:hint="eastAsia"/>
          <w:kern w:val="0"/>
          <w:sz w:val="24"/>
        </w:rPr>
        <w:t>7.1质量证明文件；</w:t>
      </w:r>
    </w:p>
    <w:p w:rsidR="000A1DC7" w:rsidRDefault="000A1DC7" w:rsidP="000A1DC7">
      <w:pPr>
        <w:spacing w:line="500" w:lineRule="exact"/>
        <w:rPr>
          <w:rFonts w:ascii="宋体" w:cs="宋体"/>
          <w:kern w:val="0"/>
          <w:sz w:val="24"/>
        </w:rPr>
      </w:pPr>
      <w:r w:rsidRPr="000A1DC7">
        <w:rPr>
          <w:rFonts w:ascii="宋体" w:cs="宋体" w:hint="eastAsia"/>
          <w:kern w:val="0"/>
          <w:sz w:val="24"/>
        </w:rPr>
        <w:t>7.2安全技术说明书；</w:t>
      </w:r>
    </w:p>
    <w:p w:rsidR="0052476E" w:rsidRPr="000A1DC7" w:rsidRDefault="0052476E" w:rsidP="000A1DC7">
      <w:pPr>
        <w:spacing w:line="500" w:lineRule="exact"/>
        <w:rPr>
          <w:rFonts w:ascii="宋体" w:cs="宋体"/>
          <w:kern w:val="0"/>
          <w:sz w:val="24"/>
        </w:rPr>
      </w:pPr>
      <w:r>
        <w:rPr>
          <w:rFonts w:ascii="宋体" w:cs="宋体" w:hint="eastAsia"/>
          <w:kern w:val="0"/>
          <w:sz w:val="24"/>
        </w:rPr>
        <w:t>7.3安全标签；</w:t>
      </w:r>
    </w:p>
    <w:p w:rsidR="000A1DC7" w:rsidRPr="000A1DC7" w:rsidRDefault="000A1DC7" w:rsidP="000A1DC7">
      <w:pPr>
        <w:spacing w:line="500" w:lineRule="exact"/>
        <w:rPr>
          <w:rFonts w:ascii="宋体" w:cs="宋体"/>
          <w:kern w:val="0"/>
          <w:sz w:val="24"/>
        </w:rPr>
      </w:pPr>
      <w:r w:rsidRPr="000A1DC7">
        <w:rPr>
          <w:rFonts w:ascii="宋体" w:cs="宋体" w:hint="eastAsia"/>
          <w:kern w:val="0"/>
          <w:sz w:val="24"/>
        </w:rPr>
        <w:t>7.3装车清单；</w:t>
      </w:r>
    </w:p>
    <w:p w:rsidR="000A1DC7" w:rsidRPr="000A1DC7" w:rsidRDefault="000A1DC7" w:rsidP="000A1DC7">
      <w:pPr>
        <w:spacing w:line="500" w:lineRule="exact"/>
        <w:rPr>
          <w:rFonts w:ascii="宋体" w:cs="宋体"/>
          <w:kern w:val="0"/>
          <w:sz w:val="24"/>
        </w:rPr>
      </w:pPr>
      <w:r w:rsidRPr="000A1DC7">
        <w:rPr>
          <w:rFonts w:ascii="宋体" w:cs="宋体" w:hint="eastAsia"/>
          <w:kern w:val="0"/>
          <w:sz w:val="24"/>
        </w:rPr>
        <w:t>7.4第三方提供的产品质量检验报告（原件、复印件，并加盖公章）。</w:t>
      </w:r>
    </w:p>
    <w:p w:rsidR="008669D4" w:rsidRPr="00444D04" w:rsidRDefault="008669D4" w:rsidP="008669D4">
      <w:pPr>
        <w:pStyle w:val="1"/>
      </w:pPr>
      <w:bookmarkStart w:id="21" w:name="_Toc404157157"/>
      <w:r>
        <w:rPr>
          <w:rFonts w:hint="eastAsia"/>
        </w:rPr>
        <w:t xml:space="preserve">8 </w:t>
      </w:r>
      <w:r w:rsidRPr="00444D04">
        <w:rPr>
          <w:rFonts w:hint="eastAsia"/>
        </w:rPr>
        <w:t>技术服务</w:t>
      </w:r>
      <w:bookmarkEnd w:id="21"/>
    </w:p>
    <w:p w:rsidR="008669D4" w:rsidRPr="00376C40" w:rsidRDefault="008669D4" w:rsidP="008669D4">
      <w:pPr>
        <w:spacing w:line="480" w:lineRule="exact"/>
        <w:rPr>
          <w:rFonts w:ascii="宋体" w:hAnsi="宋体"/>
          <w:sz w:val="24"/>
          <w:szCs w:val="24"/>
        </w:rPr>
      </w:pPr>
      <w:r>
        <w:rPr>
          <w:rFonts w:ascii="宋体" w:hAnsi="宋体" w:hint="eastAsia"/>
          <w:sz w:val="24"/>
          <w:szCs w:val="24"/>
        </w:rPr>
        <w:t>8.1</w:t>
      </w:r>
      <w:r w:rsidRPr="00376C40">
        <w:rPr>
          <w:rFonts w:ascii="宋体" w:hAnsi="宋体"/>
          <w:sz w:val="24"/>
          <w:szCs w:val="24"/>
        </w:rPr>
        <w:t>按照技术协议和供货合同的要求，</w:t>
      </w:r>
      <w:r>
        <w:rPr>
          <w:rFonts w:ascii="宋体" w:hAnsi="宋体" w:hint="eastAsia"/>
          <w:sz w:val="24"/>
          <w:szCs w:val="24"/>
        </w:rPr>
        <w:t>投标方</w:t>
      </w:r>
      <w:r w:rsidRPr="00376C40">
        <w:rPr>
          <w:rFonts w:ascii="宋体" w:hAnsi="宋体"/>
          <w:sz w:val="24"/>
          <w:szCs w:val="24"/>
        </w:rPr>
        <w:t>应保质保量如期将合格产品送达</w:t>
      </w:r>
      <w:r>
        <w:rPr>
          <w:rFonts w:ascii="宋体" w:hAnsi="宋体" w:hint="eastAsia"/>
          <w:sz w:val="24"/>
          <w:szCs w:val="24"/>
        </w:rPr>
        <w:t>招标方</w:t>
      </w:r>
      <w:r>
        <w:rPr>
          <w:rFonts w:ascii="宋体" w:hAnsi="宋体"/>
          <w:sz w:val="24"/>
          <w:szCs w:val="24"/>
        </w:rPr>
        <w:t>指定地点</w:t>
      </w:r>
      <w:r>
        <w:rPr>
          <w:rFonts w:ascii="宋体" w:hAnsi="宋体" w:hint="eastAsia"/>
          <w:sz w:val="24"/>
          <w:szCs w:val="24"/>
        </w:rPr>
        <w:t>；</w:t>
      </w:r>
    </w:p>
    <w:p w:rsidR="008669D4" w:rsidRPr="00376C40" w:rsidRDefault="008669D4" w:rsidP="008669D4">
      <w:pPr>
        <w:spacing w:line="480" w:lineRule="exact"/>
        <w:rPr>
          <w:rFonts w:ascii="宋体" w:hAnsi="宋体"/>
          <w:sz w:val="24"/>
          <w:szCs w:val="24"/>
        </w:rPr>
      </w:pPr>
      <w:r>
        <w:rPr>
          <w:rFonts w:ascii="宋体" w:hAnsi="宋体" w:hint="eastAsia"/>
          <w:sz w:val="24"/>
          <w:szCs w:val="24"/>
        </w:rPr>
        <w:t>8.2</w:t>
      </w:r>
      <w:r w:rsidRPr="00376C40">
        <w:rPr>
          <w:rFonts w:ascii="宋体" w:hAnsi="宋体" w:hint="eastAsia"/>
          <w:sz w:val="24"/>
          <w:szCs w:val="24"/>
        </w:rPr>
        <w:t>开车</w:t>
      </w:r>
      <w:r w:rsidRPr="00376C40">
        <w:rPr>
          <w:rFonts w:ascii="宋体" w:hAnsi="宋体"/>
          <w:sz w:val="24"/>
          <w:szCs w:val="24"/>
        </w:rPr>
        <w:t>过程中，</w:t>
      </w:r>
      <w:r>
        <w:rPr>
          <w:rFonts w:ascii="宋体" w:hAnsi="宋体" w:hint="eastAsia"/>
          <w:sz w:val="24"/>
          <w:szCs w:val="24"/>
        </w:rPr>
        <w:t>投标方</w:t>
      </w:r>
      <w:r w:rsidRPr="00376C40">
        <w:rPr>
          <w:rFonts w:ascii="宋体" w:hAnsi="宋体"/>
          <w:sz w:val="24"/>
          <w:szCs w:val="24"/>
        </w:rPr>
        <w:t>须在</w:t>
      </w:r>
      <w:r>
        <w:rPr>
          <w:rFonts w:ascii="宋体" w:hAnsi="宋体" w:hint="eastAsia"/>
          <w:sz w:val="24"/>
          <w:szCs w:val="24"/>
        </w:rPr>
        <w:t>招标方</w:t>
      </w:r>
      <w:r w:rsidRPr="00376C40">
        <w:rPr>
          <w:rFonts w:ascii="宋体" w:hAnsi="宋体"/>
          <w:sz w:val="24"/>
          <w:szCs w:val="24"/>
        </w:rPr>
        <w:t>规定的时间内派得力工程技术人员到现场做无偿技术服务</w:t>
      </w:r>
      <w:r w:rsidRPr="00376C40">
        <w:rPr>
          <w:rFonts w:ascii="宋体" w:hAnsi="宋体" w:hint="eastAsia"/>
          <w:sz w:val="24"/>
          <w:szCs w:val="24"/>
        </w:rPr>
        <w:t>。</w:t>
      </w:r>
    </w:p>
    <w:p w:rsidR="00D14148" w:rsidRDefault="008669D4" w:rsidP="008669D4">
      <w:pPr>
        <w:pStyle w:val="1"/>
      </w:pPr>
      <w:bookmarkStart w:id="22" w:name="_Toc404157160"/>
      <w:r>
        <w:rPr>
          <w:rFonts w:hint="eastAsia"/>
        </w:rPr>
        <w:t>9</w:t>
      </w:r>
      <w:r w:rsidR="00D14148">
        <w:rPr>
          <w:rFonts w:hint="eastAsia"/>
        </w:rPr>
        <w:t>包装和运输</w:t>
      </w:r>
    </w:p>
    <w:p w:rsidR="00D14148" w:rsidRPr="00D14148" w:rsidRDefault="00D14148" w:rsidP="00D14148">
      <w:pPr>
        <w:spacing w:line="360" w:lineRule="auto"/>
        <w:rPr>
          <w:rFonts w:ascii="宋体" w:hAnsi="宋体"/>
          <w:bCs/>
          <w:sz w:val="24"/>
          <w:szCs w:val="24"/>
        </w:rPr>
      </w:pPr>
      <w:r>
        <w:rPr>
          <w:rFonts w:ascii="宋体" w:hAnsi="宋体" w:hint="eastAsia"/>
          <w:bCs/>
          <w:sz w:val="24"/>
          <w:szCs w:val="24"/>
        </w:rPr>
        <w:t>9</w:t>
      </w:r>
      <w:r w:rsidRPr="00376C40">
        <w:rPr>
          <w:rFonts w:ascii="宋体" w:hAnsi="宋体"/>
          <w:bCs/>
          <w:sz w:val="24"/>
          <w:szCs w:val="24"/>
        </w:rPr>
        <w:t>.1</w:t>
      </w:r>
      <w:r>
        <w:rPr>
          <w:rFonts w:ascii="宋体" w:hAnsi="宋体" w:hint="eastAsia"/>
          <w:bCs/>
          <w:sz w:val="24"/>
          <w:szCs w:val="24"/>
        </w:rPr>
        <w:t>工业磷酸三钠</w:t>
      </w:r>
      <w:r>
        <w:rPr>
          <w:rFonts w:ascii="宋体" w:hAnsi="宋体" w:hint="eastAsia"/>
          <w:sz w:val="24"/>
          <w:szCs w:val="24"/>
        </w:rPr>
        <w:t>采用内衬聚丙烯薄膜的双袋作为内包装，内袋热合或人工扎口，25kg/袋标准；</w:t>
      </w:r>
      <w:r w:rsidRPr="00376C40">
        <w:rPr>
          <w:rFonts w:ascii="宋体" w:hAnsi="宋体" w:hint="eastAsia"/>
          <w:bCs/>
          <w:sz w:val="24"/>
          <w:szCs w:val="24"/>
        </w:rPr>
        <w:t>包装物符合长途运输要求</w:t>
      </w:r>
      <w:r>
        <w:rPr>
          <w:rFonts w:ascii="宋体" w:hAnsi="宋体" w:hint="eastAsia"/>
          <w:bCs/>
          <w:sz w:val="24"/>
          <w:szCs w:val="24"/>
        </w:rPr>
        <w:t>，不污染、不泄露、不破损，包装物不计价不回收，符合环保的要求；</w:t>
      </w:r>
    </w:p>
    <w:p w:rsidR="00D14148" w:rsidRPr="00376C40" w:rsidRDefault="00D14148" w:rsidP="00D14148">
      <w:pPr>
        <w:spacing w:line="480" w:lineRule="exact"/>
        <w:rPr>
          <w:rFonts w:ascii="宋体"/>
          <w:bCs/>
          <w:sz w:val="24"/>
          <w:szCs w:val="24"/>
        </w:rPr>
      </w:pPr>
      <w:r>
        <w:rPr>
          <w:rFonts w:ascii="宋体" w:hAnsi="宋体" w:hint="eastAsia"/>
          <w:bCs/>
          <w:sz w:val="24"/>
          <w:szCs w:val="24"/>
        </w:rPr>
        <w:t>9</w:t>
      </w:r>
      <w:r>
        <w:rPr>
          <w:rFonts w:ascii="宋体" w:hAnsi="宋体"/>
          <w:bCs/>
          <w:sz w:val="24"/>
          <w:szCs w:val="24"/>
        </w:rPr>
        <w:t>.2</w:t>
      </w:r>
      <w:r w:rsidRPr="00376C40">
        <w:rPr>
          <w:rFonts w:ascii="宋体" w:hAnsi="宋体" w:hint="eastAsia"/>
          <w:bCs/>
          <w:sz w:val="24"/>
          <w:szCs w:val="24"/>
        </w:rPr>
        <w:t>包装</w:t>
      </w:r>
      <w:r>
        <w:rPr>
          <w:rFonts w:ascii="宋体" w:hAnsi="宋体" w:hint="eastAsia"/>
          <w:bCs/>
          <w:sz w:val="24"/>
          <w:szCs w:val="24"/>
        </w:rPr>
        <w:t>袋上</w:t>
      </w:r>
      <w:r w:rsidRPr="00376C40">
        <w:rPr>
          <w:rFonts w:ascii="宋体" w:hAnsi="宋体" w:hint="eastAsia"/>
          <w:bCs/>
          <w:sz w:val="24"/>
          <w:szCs w:val="24"/>
        </w:rPr>
        <w:t>须有牢固的标志：名称、型号</w:t>
      </w:r>
      <w:r>
        <w:rPr>
          <w:rFonts w:ascii="宋体" w:hAnsi="宋体" w:hint="eastAsia"/>
          <w:bCs/>
          <w:sz w:val="24"/>
          <w:szCs w:val="24"/>
        </w:rPr>
        <w:t>、</w:t>
      </w:r>
      <w:r w:rsidRPr="00376C40">
        <w:rPr>
          <w:rFonts w:ascii="宋体" w:hAnsi="宋体" w:hint="eastAsia"/>
          <w:bCs/>
          <w:sz w:val="24"/>
          <w:szCs w:val="24"/>
        </w:rPr>
        <w:t>批号、</w:t>
      </w:r>
      <w:r>
        <w:rPr>
          <w:rFonts w:ascii="宋体" w:hAnsi="宋体" w:hint="eastAsia"/>
          <w:bCs/>
          <w:sz w:val="24"/>
          <w:szCs w:val="24"/>
        </w:rPr>
        <w:t>执行标准、</w:t>
      </w:r>
      <w:r w:rsidRPr="00376C40">
        <w:rPr>
          <w:rFonts w:ascii="宋体" w:hAnsi="宋体" w:hint="eastAsia"/>
          <w:bCs/>
          <w:sz w:val="24"/>
          <w:szCs w:val="24"/>
        </w:rPr>
        <w:t>净重、商标、生产厂名称，并醒目地标明</w:t>
      </w:r>
      <w:r>
        <w:rPr>
          <w:rFonts w:ascii="宋体" w:hAnsi="宋体" w:hint="eastAsia"/>
          <w:bCs/>
          <w:sz w:val="24"/>
          <w:szCs w:val="24"/>
        </w:rPr>
        <w:t>标准中所要求的标志；</w:t>
      </w:r>
    </w:p>
    <w:p w:rsidR="00D14148" w:rsidRPr="00376C40" w:rsidRDefault="00D14148" w:rsidP="00D14148">
      <w:pPr>
        <w:spacing w:line="480" w:lineRule="exact"/>
        <w:rPr>
          <w:rFonts w:ascii="宋体"/>
          <w:bCs/>
          <w:sz w:val="24"/>
          <w:szCs w:val="24"/>
        </w:rPr>
      </w:pPr>
      <w:r>
        <w:rPr>
          <w:rFonts w:ascii="宋体" w:hAnsi="宋体" w:hint="eastAsia"/>
          <w:bCs/>
          <w:sz w:val="24"/>
          <w:szCs w:val="24"/>
        </w:rPr>
        <w:lastRenderedPageBreak/>
        <w:t>9</w:t>
      </w:r>
      <w:r w:rsidRPr="00376C40">
        <w:rPr>
          <w:rFonts w:ascii="宋体"/>
          <w:bCs/>
          <w:sz w:val="24"/>
          <w:szCs w:val="24"/>
        </w:rPr>
        <w:t>.</w:t>
      </w:r>
      <w:r>
        <w:rPr>
          <w:rFonts w:ascii="宋体" w:hAnsi="宋体"/>
          <w:bCs/>
          <w:sz w:val="24"/>
          <w:szCs w:val="24"/>
        </w:rPr>
        <w:t>3</w:t>
      </w:r>
      <w:r w:rsidRPr="00376C40">
        <w:rPr>
          <w:rFonts w:ascii="宋体" w:hAnsi="宋体" w:hint="eastAsia"/>
          <w:bCs/>
          <w:sz w:val="24"/>
          <w:szCs w:val="24"/>
        </w:rPr>
        <w:t>包装好的产品，严防污染；运输装卸时严禁摔滚、撞击。</w:t>
      </w:r>
      <w:r>
        <w:rPr>
          <w:rFonts w:ascii="宋体" w:hAnsi="宋体" w:hint="eastAsia"/>
          <w:bCs/>
          <w:sz w:val="24"/>
          <w:szCs w:val="24"/>
        </w:rPr>
        <w:t>运输过程中防止雨淋、日晒；</w:t>
      </w:r>
    </w:p>
    <w:p w:rsidR="00D14148" w:rsidRPr="00376C40" w:rsidRDefault="00D14148" w:rsidP="00D14148">
      <w:pPr>
        <w:spacing w:line="480" w:lineRule="exact"/>
        <w:rPr>
          <w:rFonts w:ascii="宋体"/>
          <w:bCs/>
          <w:sz w:val="24"/>
          <w:szCs w:val="24"/>
        </w:rPr>
      </w:pPr>
      <w:r>
        <w:rPr>
          <w:rFonts w:ascii="宋体" w:hAnsi="宋体" w:hint="eastAsia"/>
          <w:bCs/>
          <w:sz w:val="24"/>
          <w:szCs w:val="24"/>
        </w:rPr>
        <w:t>9</w:t>
      </w:r>
      <w:r>
        <w:rPr>
          <w:rFonts w:ascii="宋体" w:hAnsi="宋体"/>
          <w:bCs/>
          <w:sz w:val="24"/>
          <w:szCs w:val="24"/>
        </w:rPr>
        <w:t>.</w:t>
      </w:r>
      <w:r>
        <w:rPr>
          <w:rFonts w:ascii="宋体" w:hAnsi="宋体" w:hint="eastAsia"/>
          <w:bCs/>
          <w:sz w:val="24"/>
          <w:szCs w:val="24"/>
        </w:rPr>
        <w:t>4</w:t>
      </w:r>
      <w:r w:rsidRPr="00376C40">
        <w:rPr>
          <w:rFonts w:ascii="宋体" w:hAnsi="宋体"/>
          <w:bCs/>
          <w:sz w:val="24"/>
          <w:szCs w:val="24"/>
        </w:rPr>
        <w:t xml:space="preserve"> </w:t>
      </w:r>
      <w:r w:rsidRPr="00376C40">
        <w:rPr>
          <w:rFonts w:ascii="宋体" w:hAnsi="宋体" w:hint="eastAsia"/>
          <w:bCs/>
          <w:sz w:val="24"/>
          <w:szCs w:val="24"/>
        </w:rPr>
        <w:t>运输形式由</w:t>
      </w:r>
      <w:r>
        <w:rPr>
          <w:rFonts w:ascii="宋体" w:hAnsi="宋体" w:hint="eastAsia"/>
          <w:bCs/>
          <w:sz w:val="24"/>
          <w:szCs w:val="24"/>
        </w:rPr>
        <w:t>投标</w:t>
      </w:r>
      <w:r w:rsidRPr="00376C40">
        <w:rPr>
          <w:rFonts w:ascii="宋体" w:hAnsi="宋体" w:hint="eastAsia"/>
          <w:bCs/>
          <w:sz w:val="24"/>
          <w:szCs w:val="24"/>
        </w:rPr>
        <w:t>方自定，在运输过程中所发生的一切责任由</w:t>
      </w:r>
      <w:r>
        <w:rPr>
          <w:rFonts w:ascii="宋体" w:hAnsi="宋体" w:hint="eastAsia"/>
          <w:bCs/>
          <w:sz w:val="24"/>
          <w:szCs w:val="24"/>
        </w:rPr>
        <w:t>投标</w:t>
      </w:r>
      <w:r w:rsidRPr="00376C40">
        <w:rPr>
          <w:rFonts w:ascii="宋体" w:hAnsi="宋体" w:hint="eastAsia"/>
          <w:bCs/>
          <w:sz w:val="24"/>
          <w:szCs w:val="24"/>
        </w:rPr>
        <w:t>方承担。但不管采用什么运输形式，</w:t>
      </w:r>
      <w:r>
        <w:rPr>
          <w:rFonts w:ascii="宋体" w:hAnsi="宋体" w:hint="eastAsia"/>
          <w:bCs/>
          <w:sz w:val="24"/>
          <w:szCs w:val="24"/>
        </w:rPr>
        <w:t>投标方</w:t>
      </w:r>
      <w:r w:rsidRPr="00376C40">
        <w:rPr>
          <w:rFonts w:ascii="宋体" w:hAnsi="宋体" w:hint="eastAsia"/>
          <w:bCs/>
          <w:sz w:val="24"/>
          <w:szCs w:val="24"/>
        </w:rPr>
        <w:t>必须保证按合同规定日期到货。</w:t>
      </w:r>
    </w:p>
    <w:p w:rsidR="008669D4" w:rsidRPr="00444D04" w:rsidRDefault="00D14148" w:rsidP="008669D4">
      <w:pPr>
        <w:pStyle w:val="1"/>
      </w:pPr>
      <w:r>
        <w:rPr>
          <w:rFonts w:hint="eastAsia"/>
        </w:rPr>
        <w:t>10.</w:t>
      </w:r>
      <w:r w:rsidR="008669D4" w:rsidRPr="00444D04">
        <w:rPr>
          <w:rFonts w:hint="eastAsia"/>
        </w:rPr>
        <w:t>产品交付</w:t>
      </w:r>
      <w:bookmarkEnd w:id="22"/>
    </w:p>
    <w:p w:rsidR="00C022BF" w:rsidRPr="000A1DC7" w:rsidRDefault="00D14148" w:rsidP="00C022BF">
      <w:pPr>
        <w:spacing w:line="500" w:lineRule="exact"/>
        <w:rPr>
          <w:rFonts w:ascii="宋体" w:cs="宋体"/>
          <w:kern w:val="0"/>
          <w:sz w:val="24"/>
        </w:rPr>
      </w:pPr>
      <w:r>
        <w:rPr>
          <w:rFonts w:ascii="宋体" w:cs="宋体" w:hint="eastAsia"/>
          <w:kern w:val="0"/>
          <w:sz w:val="24"/>
        </w:rPr>
        <w:t>10</w:t>
      </w:r>
      <w:r w:rsidR="00C022BF" w:rsidRPr="000A1DC7">
        <w:rPr>
          <w:rFonts w:ascii="宋体" w:cs="宋体"/>
          <w:kern w:val="0"/>
          <w:sz w:val="24"/>
        </w:rPr>
        <w:t>.1</w:t>
      </w:r>
      <w:r w:rsidR="00C022BF" w:rsidRPr="000A1DC7">
        <w:rPr>
          <w:rFonts w:ascii="宋体" w:cs="宋体" w:hint="eastAsia"/>
          <w:kern w:val="0"/>
          <w:sz w:val="24"/>
        </w:rPr>
        <w:t>交货日期：接到招标方供货通知后</w:t>
      </w:r>
      <w:r w:rsidR="00C022BF" w:rsidRPr="000A1DC7">
        <w:rPr>
          <w:rFonts w:ascii="宋体" w:cs="宋体"/>
          <w:kern w:val="0"/>
          <w:sz w:val="24"/>
        </w:rPr>
        <w:t>15</w:t>
      </w:r>
      <w:r w:rsidR="00C022BF" w:rsidRPr="000A1DC7">
        <w:rPr>
          <w:rFonts w:ascii="宋体" w:cs="宋体" w:hint="eastAsia"/>
          <w:kern w:val="0"/>
          <w:sz w:val="24"/>
        </w:rPr>
        <w:t>天内；</w:t>
      </w:r>
    </w:p>
    <w:p w:rsidR="004B6535" w:rsidRDefault="00D14148" w:rsidP="000A1DC7">
      <w:pPr>
        <w:spacing w:line="500" w:lineRule="exact"/>
        <w:rPr>
          <w:rFonts w:ascii="宋体" w:hAnsi="宋体" w:cs="宋体"/>
          <w:sz w:val="24"/>
          <w:szCs w:val="24"/>
        </w:rPr>
      </w:pPr>
      <w:r>
        <w:rPr>
          <w:rFonts w:ascii="宋体" w:cs="宋体" w:hint="eastAsia"/>
          <w:kern w:val="0"/>
          <w:sz w:val="24"/>
        </w:rPr>
        <w:t>10</w:t>
      </w:r>
      <w:r w:rsidR="00C022BF" w:rsidRPr="000A1DC7">
        <w:rPr>
          <w:rFonts w:ascii="宋体" w:cs="宋体"/>
          <w:kern w:val="0"/>
          <w:sz w:val="24"/>
        </w:rPr>
        <w:t>.2</w:t>
      </w:r>
      <w:r w:rsidR="00C022BF" w:rsidRPr="000A1DC7">
        <w:rPr>
          <w:rFonts w:ascii="宋体" w:cs="宋体" w:hint="eastAsia"/>
          <w:kern w:val="0"/>
          <w:sz w:val="24"/>
        </w:rPr>
        <w:t>交货地点：</w:t>
      </w:r>
      <w:r w:rsidR="008669D4">
        <w:rPr>
          <w:rFonts w:ascii="宋体" w:cs="宋体" w:hint="eastAsia"/>
          <w:kern w:val="0"/>
          <w:sz w:val="24"/>
        </w:rPr>
        <w:t>陕西未来能源化工有限公司煤制油分公司生产现场；</w:t>
      </w:r>
    </w:p>
    <w:p w:rsidR="004B6535" w:rsidRPr="004B6535" w:rsidRDefault="00D14148" w:rsidP="004B6535">
      <w:pPr>
        <w:spacing w:line="480" w:lineRule="exact"/>
        <w:rPr>
          <w:rFonts w:ascii="宋体"/>
          <w:sz w:val="24"/>
          <w:szCs w:val="24"/>
        </w:rPr>
      </w:pPr>
      <w:r>
        <w:rPr>
          <w:rFonts w:ascii="宋体" w:hAnsi="宋体" w:cs="宋体" w:hint="eastAsia"/>
          <w:sz w:val="24"/>
          <w:szCs w:val="24"/>
        </w:rPr>
        <w:t>10</w:t>
      </w:r>
      <w:r w:rsidR="004B6535">
        <w:rPr>
          <w:rFonts w:ascii="宋体" w:hAnsi="宋体" w:cs="宋体" w:hint="eastAsia"/>
          <w:sz w:val="24"/>
          <w:szCs w:val="24"/>
        </w:rPr>
        <w:t>.3交货</w:t>
      </w:r>
      <w:r w:rsidR="008669D4">
        <w:rPr>
          <w:rFonts w:ascii="宋体" w:hAnsi="宋体" w:cs="宋体" w:hint="eastAsia"/>
          <w:sz w:val="24"/>
          <w:szCs w:val="24"/>
        </w:rPr>
        <w:t>方式：地面交货，陕西未来能源化工有限公司煤制油分公司生产现场</w:t>
      </w:r>
      <w:r w:rsidR="004B6535">
        <w:rPr>
          <w:rFonts w:ascii="宋体" w:hAnsi="宋体" w:cs="宋体" w:hint="eastAsia"/>
          <w:sz w:val="24"/>
          <w:szCs w:val="24"/>
        </w:rPr>
        <w:t>计量称重为准。</w:t>
      </w:r>
    </w:p>
    <w:p w:rsidR="00C022BF" w:rsidRPr="008669D4" w:rsidRDefault="00C022BF" w:rsidP="00C022BF">
      <w:pPr>
        <w:spacing w:line="500" w:lineRule="exact"/>
        <w:rPr>
          <w:rFonts w:ascii="宋体"/>
          <w:sz w:val="24"/>
          <w:szCs w:val="24"/>
        </w:rPr>
      </w:pPr>
    </w:p>
    <w:p w:rsidR="003D2A1C" w:rsidRPr="00C022BF" w:rsidRDefault="003D2A1C" w:rsidP="000B4058">
      <w:pPr>
        <w:rPr>
          <w:sz w:val="24"/>
          <w:szCs w:val="24"/>
        </w:rPr>
      </w:pPr>
    </w:p>
    <w:sectPr w:rsidR="003D2A1C" w:rsidRPr="00C022BF" w:rsidSect="0040077D">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F4A" w:rsidRDefault="00B12F4A" w:rsidP="0080708F">
      <w:r>
        <w:separator/>
      </w:r>
    </w:p>
  </w:endnote>
  <w:endnote w:type="continuationSeparator" w:id="0">
    <w:p w:rsidR="00B12F4A" w:rsidRDefault="00B12F4A" w:rsidP="00807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2A1C" w:rsidRDefault="00B12F4A">
    <w:pPr>
      <w:pStyle w:val="a4"/>
      <w:jc w:val="center"/>
    </w:pPr>
    <w:r>
      <w:fldChar w:fldCharType="begin"/>
    </w:r>
    <w:r>
      <w:instrText xml:space="preserve"> PAGE   \* MERGEFORMAT </w:instrText>
    </w:r>
    <w:r>
      <w:fldChar w:fldCharType="separate"/>
    </w:r>
    <w:r w:rsidR="00697977" w:rsidRPr="00697977">
      <w:rPr>
        <w:noProof/>
        <w:lang w:val="zh-CN"/>
      </w:rPr>
      <w:t>4</w:t>
    </w:r>
    <w:r>
      <w:rPr>
        <w:noProof/>
        <w:lang w:val="zh-CN"/>
      </w:rPr>
      <w:fldChar w:fldCharType="end"/>
    </w:r>
  </w:p>
  <w:p w:rsidR="003D2A1C" w:rsidRDefault="003D2A1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F4A" w:rsidRDefault="00B12F4A" w:rsidP="0080708F">
      <w:r>
        <w:separator/>
      </w:r>
    </w:p>
  </w:footnote>
  <w:footnote w:type="continuationSeparator" w:id="0">
    <w:p w:rsidR="00B12F4A" w:rsidRDefault="00B12F4A" w:rsidP="008070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40D4"/>
    <w:multiLevelType w:val="singleLevel"/>
    <w:tmpl w:val="80AA73D8"/>
    <w:lvl w:ilvl="0">
      <w:start w:val="1"/>
      <w:numFmt w:val="decimal"/>
      <w:lvlText w:val="%1、"/>
      <w:lvlJc w:val="left"/>
      <w:pPr>
        <w:tabs>
          <w:tab w:val="num" w:pos="420"/>
        </w:tabs>
        <w:ind w:left="420" w:hanging="420"/>
      </w:pPr>
      <w:rPr>
        <w:rFonts w:cs="Times New Roman" w:hint="eastAsia"/>
      </w:rPr>
    </w:lvl>
  </w:abstractNum>
  <w:abstractNum w:abstractNumId="1">
    <w:nsid w:val="0BAD27B6"/>
    <w:multiLevelType w:val="hybridMultilevel"/>
    <w:tmpl w:val="6DD646C8"/>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
    <w:nsid w:val="0C507961"/>
    <w:multiLevelType w:val="hybridMultilevel"/>
    <w:tmpl w:val="C6A2E8CE"/>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399E1635"/>
    <w:multiLevelType w:val="singleLevel"/>
    <w:tmpl w:val="25FA6030"/>
    <w:lvl w:ilvl="0">
      <w:start w:val="1"/>
      <w:numFmt w:val="decimal"/>
      <w:lvlText w:val="%1、"/>
      <w:lvlJc w:val="left"/>
      <w:pPr>
        <w:tabs>
          <w:tab w:val="num" w:pos="420"/>
        </w:tabs>
        <w:ind w:left="420" w:hanging="420"/>
      </w:pPr>
      <w:rPr>
        <w:rFonts w:cs="Times New Roman" w:hint="eastAsia"/>
      </w:rPr>
    </w:lvl>
  </w:abstractNum>
  <w:abstractNum w:abstractNumId="4">
    <w:nsid w:val="41495E0D"/>
    <w:multiLevelType w:val="hybridMultilevel"/>
    <w:tmpl w:val="C80AD7BA"/>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43427638"/>
    <w:multiLevelType w:val="multilevel"/>
    <w:tmpl w:val="058082AE"/>
    <w:lvl w:ilvl="0">
      <w:start w:val="6"/>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44BD4794"/>
    <w:multiLevelType w:val="singleLevel"/>
    <w:tmpl w:val="6B6C80E2"/>
    <w:lvl w:ilvl="0">
      <w:start w:val="1"/>
      <w:numFmt w:val="decimal"/>
      <w:lvlText w:val="%1、"/>
      <w:lvlJc w:val="left"/>
      <w:pPr>
        <w:tabs>
          <w:tab w:val="num" w:pos="420"/>
        </w:tabs>
        <w:ind w:left="420" w:hanging="420"/>
      </w:pPr>
      <w:rPr>
        <w:rFonts w:cs="Times New Roman" w:hint="eastAsia"/>
      </w:rPr>
    </w:lvl>
  </w:abstractNum>
  <w:abstractNum w:abstractNumId="7">
    <w:nsid w:val="4E566CE3"/>
    <w:multiLevelType w:val="hybridMultilevel"/>
    <w:tmpl w:val="41A01A38"/>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4F537406"/>
    <w:multiLevelType w:val="hybridMultilevel"/>
    <w:tmpl w:val="A7CE32FA"/>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4F8C631B"/>
    <w:multiLevelType w:val="hybridMultilevel"/>
    <w:tmpl w:val="BD0E5C34"/>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56426B85"/>
    <w:multiLevelType w:val="singleLevel"/>
    <w:tmpl w:val="515E09A4"/>
    <w:lvl w:ilvl="0">
      <w:start w:val="1"/>
      <w:numFmt w:val="decimal"/>
      <w:lvlText w:val="%1、"/>
      <w:lvlJc w:val="left"/>
      <w:pPr>
        <w:tabs>
          <w:tab w:val="num" w:pos="420"/>
        </w:tabs>
        <w:ind w:left="420" w:hanging="420"/>
      </w:pPr>
      <w:rPr>
        <w:rFonts w:cs="Times New Roman" w:hint="eastAsia"/>
      </w:rPr>
    </w:lvl>
  </w:abstractNum>
  <w:abstractNum w:abstractNumId="11">
    <w:nsid w:val="64F97160"/>
    <w:multiLevelType w:val="hybridMultilevel"/>
    <w:tmpl w:val="A3B84BEA"/>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nsid w:val="66505873"/>
    <w:multiLevelType w:val="hybridMultilevel"/>
    <w:tmpl w:val="07DE1304"/>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nsid w:val="75E947B7"/>
    <w:multiLevelType w:val="hybridMultilevel"/>
    <w:tmpl w:val="E6CEFE64"/>
    <w:lvl w:ilvl="0" w:tplc="04090011">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13"/>
  </w:num>
  <w:num w:numId="2">
    <w:abstractNumId w:val="1"/>
  </w:num>
  <w:num w:numId="3">
    <w:abstractNumId w:val="9"/>
  </w:num>
  <w:num w:numId="4">
    <w:abstractNumId w:val="10"/>
  </w:num>
  <w:num w:numId="5">
    <w:abstractNumId w:val="7"/>
  </w:num>
  <w:num w:numId="6">
    <w:abstractNumId w:val="3"/>
  </w:num>
  <w:num w:numId="7">
    <w:abstractNumId w:val="11"/>
  </w:num>
  <w:num w:numId="8">
    <w:abstractNumId w:val="6"/>
  </w:num>
  <w:num w:numId="9">
    <w:abstractNumId w:val="4"/>
  </w:num>
  <w:num w:numId="10">
    <w:abstractNumId w:val="0"/>
  </w:num>
  <w:num w:numId="11">
    <w:abstractNumId w:val="2"/>
  </w:num>
  <w:num w:numId="12">
    <w:abstractNumId w:val="8"/>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708F"/>
    <w:rsid w:val="00005703"/>
    <w:rsid w:val="000064FC"/>
    <w:rsid w:val="000077FB"/>
    <w:rsid w:val="00012CAB"/>
    <w:rsid w:val="00015977"/>
    <w:rsid w:val="00017EA9"/>
    <w:rsid w:val="000234E4"/>
    <w:rsid w:val="0002407F"/>
    <w:rsid w:val="000256D6"/>
    <w:rsid w:val="00032394"/>
    <w:rsid w:val="000426CF"/>
    <w:rsid w:val="00046191"/>
    <w:rsid w:val="00046804"/>
    <w:rsid w:val="00047D11"/>
    <w:rsid w:val="00051F53"/>
    <w:rsid w:val="00053ED4"/>
    <w:rsid w:val="00054A67"/>
    <w:rsid w:val="00056947"/>
    <w:rsid w:val="00060D71"/>
    <w:rsid w:val="00066010"/>
    <w:rsid w:val="00072958"/>
    <w:rsid w:val="00076FAE"/>
    <w:rsid w:val="00087EAA"/>
    <w:rsid w:val="000921D6"/>
    <w:rsid w:val="000951DE"/>
    <w:rsid w:val="000A0359"/>
    <w:rsid w:val="000A09C3"/>
    <w:rsid w:val="000A1DC7"/>
    <w:rsid w:val="000A26D4"/>
    <w:rsid w:val="000A2957"/>
    <w:rsid w:val="000A2DFE"/>
    <w:rsid w:val="000A6AF0"/>
    <w:rsid w:val="000A6E2E"/>
    <w:rsid w:val="000B03CF"/>
    <w:rsid w:val="000B4058"/>
    <w:rsid w:val="000B5394"/>
    <w:rsid w:val="000B5450"/>
    <w:rsid w:val="000B549A"/>
    <w:rsid w:val="000C074B"/>
    <w:rsid w:val="000C2893"/>
    <w:rsid w:val="000C6FE6"/>
    <w:rsid w:val="000C713E"/>
    <w:rsid w:val="000D33A9"/>
    <w:rsid w:val="000D6C80"/>
    <w:rsid w:val="000D716F"/>
    <w:rsid w:val="000E410B"/>
    <w:rsid w:val="000E7C03"/>
    <w:rsid w:val="000F3F7F"/>
    <w:rsid w:val="00101C98"/>
    <w:rsid w:val="00107885"/>
    <w:rsid w:val="00110F76"/>
    <w:rsid w:val="001123E3"/>
    <w:rsid w:val="001136BB"/>
    <w:rsid w:val="00115303"/>
    <w:rsid w:val="00117A5A"/>
    <w:rsid w:val="0012088A"/>
    <w:rsid w:val="00122DE8"/>
    <w:rsid w:val="00123C0F"/>
    <w:rsid w:val="001253BF"/>
    <w:rsid w:val="0013106B"/>
    <w:rsid w:val="001318C9"/>
    <w:rsid w:val="00135C13"/>
    <w:rsid w:val="00136D32"/>
    <w:rsid w:val="00136FB7"/>
    <w:rsid w:val="00140CB9"/>
    <w:rsid w:val="00146B91"/>
    <w:rsid w:val="00150EC3"/>
    <w:rsid w:val="0015494D"/>
    <w:rsid w:val="00162F0C"/>
    <w:rsid w:val="001637C1"/>
    <w:rsid w:val="00163A9C"/>
    <w:rsid w:val="001655BC"/>
    <w:rsid w:val="00171497"/>
    <w:rsid w:val="001732B9"/>
    <w:rsid w:val="00176CE2"/>
    <w:rsid w:val="00176FE1"/>
    <w:rsid w:val="00177495"/>
    <w:rsid w:val="001819B9"/>
    <w:rsid w:val="00184BE5"/>
    <w:rsid w:val="001857B6"/>
    <w:rsid w:val="00187925"/>
    <w:rsid w:val="00191625"/>
    <w:rsid w:val="001930CC"/>
    <w:rsid w:val="0019558E"/>
    <w:rsid w:val="0019672B"/>
    <w:rsid w:val="001977D3"/>
    <w:rsid w:val="001A1688"/>
    <w:rsid w:val="001A1C65"/>
    <w:rsid w:val="001A5085"/>
    <w:rsid w:val="001A5DDE"/>
    <w:rsid w:val="001A5FB2"/>
    <w:rsid w:val="001B18FF"/>
    <w:rsid w:val="001B2BB3"/>
    <w:rsid w:val="001B3169"/>
    <w:rsid w:val="001B48BD"/>
    <w:rsid w:val="001C4671"/>
    <w:rsid w:val="001D4EAE"/>
    <w:rsid w:val="001D5211"/>
    <w:rsid w:val="001D5D24"/>
    <w:rsid w:val="001D6CB5"/>
    <w:rsid w:val="001D7DFB"/>
    <w:rsid w:val="001E123A"/>
    <w:rsid w:val="001E312E"/>
    <w:rsid w:val="001F4350"/>
    <w:rsid w:val="001F4C8E"/>
    <w:rsid w:val="0020093D"/>
    <w:rsid w:val="002063C0"/>
    <w:rsid w:val="00206722"/>
    <w:rsid w:val="00211E4C"/>
    <w:rsid w:val="00217E53"/>
    <w:rsid w:val="00221C68"/>
    <w:rsid w:val="00230631"/>
    <w:rsid w:val="00236644"/>
    <w:rsid w:val="0025286B"/>
    <w:rsid w:val="00252CAB"/>
    <w:rsid w:val="002545CF"/>
    <w:rsid w:val="00263272"/>
    <w:rsid w:val="002673B6"/>
    <w:rsid w:val="00271D4C"/>
    <w:rsid w:val="00271DA7"/>
    <w:rsid w:val="0028292C"/>
    <w:rsid w:val="00286B25"/>
    <w:rsid w:val="002877FF"/>
    <w:rsid w:val="002926BE"/>
    <w:rsid w:val="0029522D"/>
    <w:rsid w:val="00297C0A"/>
    <w:rsid w:val="002A1875"/>
    <w:rsid w:val="002A6CA0"/>
    <w:rsid w:val="002C0B3A"/>
    <w:rsid w:val="002C4E9D"/>
    <w:rsid w:val="002C653B"/>
    <w:rsid w:val="002C6B66"/>
    <w:rsid w:val="002D2B6C"/>
    <w:rsid w:val="002D3B63"/>
    <w:rsid w:val="002D4C73"/>
    <w:rsid w:val="002D4E3C"/>
    <w:rsid w:val="002D6029"/>
    <w:rsid w:val="002E1B07"/>
    <w:rsid w:val="002E4487"/>
    <w:rsid w:val="002E61C2"/>
    <w:rsid w:val="002E6594"/>
    <w:rsid w:val="002E7DBF"/>
    <w:rsid w:val="002F2EF6"/>
    <w:rsid w:val="00301C64"/>
    <w:rsid w:val="003072E5"/>
    <w:rsid w:val="00310EC1"/>
    <w:rsid w:val="00312733"/>
    <w:rsid w:val="00315A48"/>
    <w:rsid w:val="00316A8C"/>
    <w:rsid w:val="00317A7C"/>
    <w:rsid w:val="0032208D"/>
    <w:rsid w:val="00322290"/>
    <w:rsid w:val="00324ADE"/>
    <w:rsid w:val="00331D9B"/>
    <w:rsid w:val="003328CC"/>
    <w:rsid w:val="00336F54"/>
    <w:rsid w:val="00341817"/>
    <w:rsid w:val="00346201"/>
    <w:rsid w:val="00346F4D"/>
    <w:rsid w:val="0035084A"/>
    <w:rsid w:val="00351809"/>
    <w:rsid w:val="00352D04"/>
    <w:rsid w:val="003530C5"/>
    <w:rsid w:val="00354149"/>
    <w:rsid w:val="00363E08"/>
    <w:rsid w:val="00363E0C"/>
    <w:rsid w:val="00364374"/>
    <w:rsid w:val="003647ED"/>
    <w:rsid w:val="00372F36"/>
    <w:rsid w:val="00376C40"/>
    <w:rsid w:val="00383C86"/>
    <w:rsid w:val="0038788C"/>
    <w:rsid w:val="00392D93"/>
    <w:rsid w:val="003A0F7B"/>
    <w:rsid w:val="003A2D83"/>
    <w:rsid w:val="003A4AE7"/>
    <w:rsid w:val="003A4C7D"/>
    <w:rsid w:val="003B1F7D"/>
    <w:rsid w:val="003B4AD7"/>
    <w:rsid w:val="003B69AB"/>
    <w:rsid w:val="003C6531"/>
    <w:rsid w:val="003C6FE9"/>
    <w:rsid w:val="003C77EC"/>
    <w:rsid w:val="003D05E5"/>
    <w:rsid w:val="003D2A1C"/>
    <w:rsid w:val="003D3B48"/>
    <w:rsid w:val="003D40B3"/>
    <w:rsid w:val="003D61F1"/>
    <w:rsid w:val="003E18D5"/>
    <w:rsid w:val="003E4FC6"/>
    <w:rsid w:val="003F18DA"/>
    <w:rsid w:val="003F1ED1"/>
    <w:rsid w:val="003F36DB"/>
    <w:rsid w:val="0040077D"/>
    <w:rsid w:val="004010BE"/>
    <w:rsid w:val="00402951"/>
    <w:rsid w:val="00404783"/>
    <w:rsid w:val="00405ABF"/>
    <w:rsid w:val="00410072"/>
    <w:rsid w:val="0041045B"/>
    <w:rsid w:val="004125D6"/>
    <w:rsid w:val="00415F31"/>
    <w:rsid w:val="00416882"/>
    <w:rsid w:val="004301E3"/>
    <w:rsid w:val="00435BE7"/>
    <w:rsid w:val="00436FB5"/>
    <w:rsid w:val="0043794C"/>
    <w:rsid w:val="00437AE5"/>
    <w:rsid w:val="00443558"/>
    <w:rsid w:val="00444D04"/>
    <w:rsid w:val="00447C62"/>
    <w:rsid w:val="004502F2"/>
    <w:rsid w:val="004502F7"/>
    <w:rsid w:val="00450BD1"/>
    <w:rsid w:val="00461324"/>
    <w:rsid w:val="00463A95"/>
    <w:rsid w:val="00465484"/>
    <w:rsid w:val="00466069"/>
    <w:rsid w:val="00470A57"/>
    <w:rsid w:val="00470FEE"/>
    <w:rsid w:val="00473E88"/>
    <w:rsid w:val="00474658"/>
    <w:rsid w:val="0047776B"/>
    <w:rsid w:val="00481AE3"/>
    <w:rsid w:val="004821E3"/>
    <w:rsid w:val="0048616B"/>
    <w:rsid w:val="00486D4C"/>
    <w:rsid w:val="00490F46"/>
    <w:rsid w:val="004A0911"/>
    <w:rsid w:val="004B6535"/>
    <w:rsid w:val="004B7675"/>
    <w:rsid w:val="004C46A2"/>
    <w:rsid w:val="004D37D2"/>
    <w:rsid w:val="004D50C2"/>
    <w:rsid w:val="004D6D39"/>
    <w:rsid w:val="004E44E2"/>
    <w:rsid w:val="004E73B9"/>
    <w:rsid w:val="004E7C06"/>
    <w:rsid w:val="004F27C8"/>
    <w:rsid w:val="004F671E"/>
    <w:rsid w:val="00500875"/>
    <w:rsid w:val="00504769"/>
    <w:rsid w:val="00504C2E"/>
    <w:rsid w:val="0050575D"/>
    <w:rsid w:val="005113ED"/>
    <w:rsid w:val="005161A3"/>
    <w:rsid w:val="00517325"/>
    <w:rsid w:val="0052476E"/>
    <w:rsid w:val="00524A93"/>
    <w:rsid w:val="005309AF"/>
    <w:rsid w:val="0054304A"/>
    <w:rsid w:val="005430FA"/>
    <w:rsid w:val="00545222"/>
    <w:rsid w:val="00545F6F"/>
    <w:rsid w:val="00554DE2"/>
    <w:rsid w:val="00556C6A"/>
    <w:rsid w:val="00560254"/>
    <w:rsid w:val="00561F36"/>
    <w:rsid w:val="0056347C"/>
    <w:rsid w:val="00566214"/>
    <w:rsid w:val="0056681E"/>
    <w:rsid w:val="00570181"/>
    <w:rsid w:val="005709A4"/>
    <w:rsid w:val="005709AD"/>
    <w:rsid w:val="00571FDD"/>
    <w:rsid w:val="00573D59"/>
    <w:rsid w:val="00574509"/>
    <w:rsid w:val="00577E6E"/>
    <w:rsid w:val="00580521"/>
    <w:rsid w:val="005856D6"/>
    <w:rsid w:val="0059624B"/>
    <w:rsid w:val="0059689B"/>
    <w:rsid w:val="005A0C6E"/>
    <w:rsid w:val="005A16B8"/>
    <w:rsid w:val="005A7B18"/>
    <w:rsid w:val="005A7C6F"/>
    <w:rsid w:val="005B0299"/>
    <w:rsid w:val="005B234B"/>
    <w:rsid w:val="005C0317"/>
    <w:rsid w:val="005C08C1"/>
    <w:rsid w:val="005C2136"/>
    <w:rsid w:val="005C57D2"/>
    <w:rsid w:val="005C615F"/>
    <w:rsid w:val="005E37A3"/>
    <w:rsid w:val="005E5F19"/>
    <w:rsid w:val="005E6612"/>
    <w:rsid w:val="005E6DC3"/>
    <w:rsid w:val="005F6464"/>
    <w:rsid w:val="005F6B67"/>
    <w:rsid w:val="005F6C64"/>
    <w:rsid w:val="00603062"/>
    <w:rsid w:val="00604F18"/>
    <w:rsid w:val="00611BC9"/>
    <w:rsid w:val="00611D28"/>
    <w:rsid w:val="00614476"/>
    <w:rsid w:val="00627130"/>
    <w:rsid w:val="00636AAD"/>
    <w:rsid w:val="00637BAD"/>
    <w:rsid w:val="00640CFE"/>
    <w:rsid w:val="0064446B"/>
    <w:rsid w:val="00644495"/>
    <w:rsid w:val="00650A49"/>
    <w:rsid w:val="006512CF"/>
    <w:rsid w:val="00653578"/>
    <w:rsid w:val="00663203"/>
    <w:rsid w:val="006652EE"/>
    <w:rsid w:val="00665DB7"/>
    <w:rsid w:val="0066667D"/>
    <w:rsid w:val="006701BB"/>
    <w:rsid w:val="006712C7"/>
    <w:rsid w:val="006714E4"/>
    <w:rsid w:val="00672AFF"/>
    <w:rsid w:val="006740BB"/>
    <w:rsid w:val="00674D1F"/>
    <w:rsid w:val="00677757"/>
    <w:rsid w:val="0068574D"/>
    <w:rsid w:val="006857C7"/>
    <w:rsid w:val="00686149"/>
    <w:rsid w:val="00697977"/>
    <w:rsid w:val="006A01C0"/>
    <w:rsid w:val="006A48B7"/>
    <w:rsid w:val="006B577D"/>
    <w:rsid w:val="006C0772"/>
    <w:rsid w:val="006C64BC"/>
    <w:rsid w:val="006D1889"/>
    <w:rsid w:val="006D1FF2"/>
    <w:rsid w:val="006D7F2E"/>
    <w:rsid w:val="006E3C97"/>
    <w:rsid w:val="006E4209"/>
    <w:rsid w:val="006E43EB"/>
    <w:rsid w:val="006E79D7"/>
    <w:rsid w:val="006F1726"/>
    <w:rsid w:val="00701C90"/>
    <w:rsid w:val="00701FD8"/>
    <w:rsid w:val="00704229"/>
    <w:rsid w:val="00704881"/>
    <w:rsid w:val="007069CF"/>
    <w:rsid w:val="00706B44"/>
    <w:rsid w:val="00717E04"/>
    <w:rsid w:val="007213AB"/>
    <w:rsid w:val="00727766"/>
    <w:rsid w:val="00727BD5"/>
    <w:rsid w:val="0073091E"/>
    <w:rsid w:val="00731A45"/>
    <w:rsid w:val="00742A3F"/>
    <w:rsid w:val="00746D50"/>
    <w:rsid w:val="007476ED"/>
    <w:rsid w:val="007509E3"/>
    <w:rsid w:val="007549E3"/>
    <w:rsid w:val="00760154"/>
    <w:rsid w:val="007702C5"/>
    <w:rsid w:val="007766A9"/>
    <w:rsid w:val="0077724D"/>
    <w:rsid w:val="00794573"/>
    <w:rsid w:val="00794885"/>
    <w:rsid w:val="00795230"/>
    <w:rsid w:val="007953C8"/>
    <w:rsid w:val="007972BC"/>
    <w:rsid w:val="00797BE2"/>
    <w:rsid w:val="007A2158"/>
    <w:rsid w:val="007A307A"/>
    <w:rsid w:val="007A6ADF"/>
    <w:rsid w:val="007B479F"/>
    <w:rsid w:val="007B7646"/>
    <w:rsid w:val="007C1F35"/>
    <w:rsid w:val="007C596E"/>
    <w:rsid w:val="007C7CDF"/>
    <w:rsid w:val="007D74F2"/>
    <w:rsid w:val="007E62C1"/>
    <w:rsid w:val="007F02D6"/>
    <w:rsid w:val="007F10B7"/>
    <w:rsid w:val="007F4D55"/>
    <w:rsid w:val="007F57ED"/>
    <w:rsid w:val="007F79C2"/>
    <w:rsid w:val="00803421"/>
    <w:rsid w:val="00805BE9"/>
    <w:rsid w:val="0080708F"/>
    <w:rsid w:val="00807093"/>
    <w:rsid w:val="00810C78"/>
    <w:rsid w:val="0081337D"/>
    <w:rsid w:val="00815AAC"/>
    <w:rsid w:val="0081790F"/>
    <w:rsid w:val="00820A10"/>
    <w:rsid w:val="00823EDC"/>
    <w:rsid w:val="008243CF"/>
    <w:rsid w:val="00824FFF"/>
    <w:rsid w:val="0082534F"/>
    <w:rsid w:val="008260E3"/>
    <w:rsid w:val="008322A3"/>
    <w:rsid w:val="0083493F"/>
    <w:rsid w:val="008367DE"/>
    <w:rsid w:val="0085072E"/>
    <w:rsid w:val="00857F28"/>
    <w:rsid w:val="008640B1"/>
    <w:rsid w:val="008669D4"/>
    <w:rsid w:val="00871399"/>
    <w:rsid w:val="00871ABE"/>
    <w:rsid w:val="0087476B"/>
    <w:rsid w:val="00880278"/>
    <w:rsid w:val="00884E0C"/>
    <w:rsid w:val="00886403"/>
    <w:rsid w:val="00892028"/>
    <w:rsid w:val="008A14FA"/>
    <w:rsid w:val="008B1994"/>
    <w:rsid w:val="008B1A81"/>
    <w:rsid w:val="008B2FEA"/>
    <w:rsid w:val="008C25F5"/>
    <w:rsid w:val="008C42EA"/>
    <w:rsid w:val="008D0246"/>
    <w:rsid w:val="008D698B"/>
    <w:rsid w:val="008E08BA"/>
    <w:rsid w:val="008E388B"/>
    <w:rsid w:val="008E68A0"/>
    <w:rsid w:val="008F4B3F"/>
    <w:rsid w:val="00901416"/>
    <w:rsid w:val="009128FB"/>
    <w:rsid w:val="009131CD"/>
    <w:rsid w:val="0091632C"/>
    <w:rsid w:val="0092421A"/>
    <w:rsid w:val="00926E64"/>
    <w:rsid w:val="00927234"/>
    <w:rsid w:val="0092763F"/>
    <w:rsid w:val="00930CA0"/>
    <w:rsid w:val="00930F20"/>
    <w:rsid w:val="009323C7"/>
    <w:rsid w:val="00943D5B"/>
    <w:rsid w:val="00954F33"/>
    <w:rsid w:val="00956BD2"/>
    <w:rsid w:val="0096679F"/>
    <w:rsid w:val="00967995"/>
    <w:rsid w:val="00972EF4"/>
    <w:rsid w:val="00976EBF"/>
    <w:rsid w:val="00980AA3"/>
    <w:rsid w:val="00990335"/>
    <w:rsid w:val="009A1A5D"/>
    <w:rsid w:val="009B0B2A"/>
    <w:rsid w:val="009B40C7"/>
    <w:rsid w:val="009C1AB6"/>
    <w:rsid w:val="009C5E7D"/>
    <w:rsid w:val="009C72B8"/>
    <w:rsid w:val="009E0FE0"/>
    <w:rsid w:val="009E3877"/>
    <w:rsid w:val="009E41E4"/>
    <w:rsid w:val="009E5510"/>
    <w:rsid w:val="009F3E10"/>
    <w:rsid w:val="009F4205"/>
    <w:rsid w:val="009F4898"/>
    <w:rsid w:val="009F797C"/>
    <w:rsid w:val="00A00F02"/>
    <w:rsid w:val="00A016D3"/>
    <w:rsid w:val="00A04FA3"/>
    <w:rsid w:val="00A05AF5"/>
    <w:rsid w:val="00A060F9"/>
    <w:rsid w:val="00A10E56"/>
    <w:rsid w:val="00A14E83"/>
    <w:rsid w:val="00A15165"/>
    <w:rsid w:val="00A23877"/>
    <w:rsid w:val="00A25D00"/>
    <w:rsid w:val="00A26FD5"/>
    <w:rsid w:val="00A30958"/>
    <w:rsid w:val="00A33D69"/>
    <w:rsid w:val="00A413B1"/>
    <w:rsid w:val="00A41D52"/>
    <w:rsid w:val="00A453C4"/>
    <w:rsid w:val="00A46590"/>
    <w:rsid w:val="00A52A05"/>
    <w:rsid w:val="00A55418"/>
    <w:rsid w:val="00A56985"/>
    <w:rsid w:val="00A733B8"/>
    <w:rsid w:val="00A7388F"/>
    <w:rsid w:val="00A8113E"/>
    <w:rsid w:val="00A8153F"/>
    <w:rsid w:val="00A862DB"/>
    <w:rsid w:val="00A8756A"/>
    <w:rsid w:val="00A912B0"/>
    <w:rsid w:val="00A9197C"/>
    <w:rsid w:val="00A96C61"/>
    <w:rsid w:val="00AA0BE4"/>
    <w:rsid w:val="00AA0DE9"/>
    <w:rsid w:val="00AC1909"/>
    <w:rsid w:val="00AC27B6"/>
    <w:rsid w:val="00AC4235"/>
    <w:rsid w:val="00AC53F5"/>
    <w:rsid w:val="00AC5B3D"/>
    <w:rsid w:val="00AC5F0C"/>
    <w:rsid w:val="00AD0761"/>
    <w:rsid w:val="00AD41C8"/>
    <w:rsid w:val="00AD490B"/>
    <w:rsid w:val="00AD56DC"/>
    <w:rsid w:val="00AE3699"/>
    <w:rsid w:val="00AF0748"/>
    <w:rsid w:val="00AF0F9F"/>
    <w:rsid w:val="00AF1AB3"/>
    <w:rsid w:val="00AF42A6"/>
    <w:rsid w:val="00AF4F0A"/>
    <w:rsid w:val="00AF55A0"/>
    <w:rsid w:val="00AF63B8"/>
    <w:rsid w:val="00B0041D"/>
    <w:rsid w:val="00B03C7D"/>
    <w:rsid w:val="00B11DF0"/>
    <w:rsid w:val="00B12F4A"/>
    <w:rsid w:val="00B15C49"/>
    <w:rsid w:val="00B21DC8"/>
    <w:rsid w:val="00B25127"/>
    <w:rsid w:val="00B2513D"/>
    <w:rsid w:val="00B25209"/>
    <w:rsid w:val="00B30D05"/>
    <w:rsid w:val="00B32AB7"/>
    <w:rsid w:val="00B32F96"/>
    <w:rsid w:val="00B33EE0"/>
    <w:rsid w:val="00B34DD6"/>
    <w:rsid w:val="00B379C6"/>
    <w:rsid w:val="00B430AB"/>
    <w:rsid w:val="00B43A02"/>
    <w:rsid w:val="00B46EC2"/>
    <w:rsid w:val="00B5274B"/>
    <w:rsid w:val="00B52A88"/>
    <w:rsid w:val="00B52C45"/>
    <w:rsid w:val="00B5354B"/>
    <w:rsid w:val="00B5798A"/>
    <w:rsid w:val="00B606C7"/>
    <w:rsid w:val="00B64E8F"/>
    <w:rsid w:val="00B65ABC"/>
    <w:rsid w:val="00B65DE0"/>
    <w:rsid w:val="00B662E8"/>
    <w:rsid w:val="00B67F4D"/>
    <w:rsid w:val="00B7033A"/>
    <w:rsid w:val="00B7513C"/>
    <w:rsid w:val="00B90DC3"/>
    <w:rsid w:val="00B90E89"/>
    <w:rsid w:val="00B94CD2"/>
    <w:rsid w:val="00B95734"/>
    <w:rsid w:val="00BA0994"/>
    <w:rsid w:val="00BB4014"/>
    <w:rsid w:val="00BB527F"/>
    <w:rsid w:val="00BB60FA"/>
    <w:rsid w:val="00BC0E3D"/>
    <w:rsid w:val="00BC2F25"/>
    <w:rsid w:val="00BC734C"/>
    <w:rsid w:val="00BD0495"/>
    <w:rsid w:val="00BD207D"/>
    <w:rsid w:val="00BD328D"/>
    <w:rsid w:val="00BD48D1"/>
    <w:rsid w:val="00BE1708"/>
    <w:rsid w:val="00BE2192"/>
    <w:rsid w:val="00BE2FFE"/>
    <w:rsid w:val="00BE3BB8"/>
    <w:rsid w:val="00BE3EE0"/>
    <w:rsid w:val="00BE694E"/>
    <w:rsid w:val="00BE7131"/>
    <w:rsid w:val="00BF1064"/>
    <w:rsid w:val="00BF204C"/>
    <w:rsid w:val="00BF4A32"/>
    <w:rsid w:val="00BF6121"/>
    <w:rsid w:val="00C001B2"/>
    <w:rsid w:val="00C022BF"/>
    <w:rsid w:val="00C02A9F"/>
    <w:rsid w:val="00C03D6A"/>
    <w:rsid w:val="00C10DD2"/>
    <w:rsid w:val="00C20A1C"/>
    <w:rsid w:val="00C226E0"/>
    <w:rsid w:val="00C2469A"/>
    <w:rsid w:val="00C2560A"/>
    <w:rsid w:val="00C2571C"/>
    <w:rsid w:val="00C25EE2"/>
    <w:rsid w:val="00C26684"/>
    <w:rsid w:val="00C30154"/>
    <w:rsid w:val="00C34BBB"/>
    <w:rsid w:val="00C36A2C"/>
    <w:rsid w:val="00C37452"/>
    <w:rsid w:val="00C42657"/>
    <w:rsid w:val="00C4289F"/>
    <w:rsid w:val="00C4322A"/>
    <w:rsid w:val="00C4354D"/>
    <w:rsid w:val="00C537BE"/>
    <w:rsid w:val="00C544E8"/>
    <w:rsid w:val="00C5692B"/>
    <w:rsid w:val="00C60A2B"/>
    <w:rsid w:val="00C63326"/>
    <w:rsid w:val="00C64277"/>
    <w:rsid w:val="00C65281"/>
    <w:rsid w:val="00C67BAD"/>
    <w:rsid w:val="00C707DC"/>
    <w:rsid w:val="00C73870"/>
    <w:rsid w:val="00C80433"/>
    <w:rsid w:val="00C95535"/>
    <w:rsid w:val="00C9563D"/>
    <w:rsid w:val="00C97541"/>
    <w:rsid w:val="00CA16DC"/>
    <w:rsid w:val="00CA26BB"/>
    <w:rsid w:val="00CA6B17"/>
    <w:rsid w:val="00CB32DD"/>
    <w:rsid w:val="00CB39B6"/>
    <w:rsid w:val="00CC5124"/>
    <w:rsid w:val="00CC7B87"/>
    <w:rsid w:val="00CD0754"/>
    <w:rsid w:val="00CD538C"/>
    <w:rsid w:val="00CD718F"/>
    <w:rsid w:val="00CE3C6B"/>
    <w:rsid w:val="00CE3CF2"/>
    <w:rsid w:val="00CE3D45"/>
    <w:rsid w:val="00CF3B04"/>
    <w:rsid w:val="00CF7D9E"/>
    <w:rsid w:val="00D10715"/>
    <w:rsid w:val="00D14148"/>
    <w:rsid w:val="00D15DDF"/>
    <w:rsid w:val="00D162CC"/>
    <w:rsid w:val="00D171A1"/>
    <w:rsid w:val="00D208BD"/>
    <w:rsid w:val="00D2181B"/>
    <w:rsid w:val="00D23024"/>
    <w:rsid w:val="00D25B30"/>
    <w:rsid w:val="00D30934"/>
    <w:rsid w:val="00D30C68"/>
    <w:rsid w:val="00D32131"/>
    <w:rsid w:val="00D358C9"/>
    <w:rsid w:val="00D41714"/>
    <w:rsid w:val="00D429A7"/>
    <w:rsid w:val="00D46EE9"/>
    <w:rsid w:val="00D52AC3"/>
    <w:rsid w:val="00D5666C"/>
    <w:rsid w:val="00D61A1D"/>
    <w:rsid w:val="00D6217A"/>
    <w:rsid w:val="00D627E3"/>
    <w:rsid w:val="00D64187"/>
    <w:rsid w:val="00D648E0"/>
    <w:rsid w:val="00D6527A"/>
    <w:rsid w:val="00D6712E"/>
    <w:rsid w:val="00D71769"/>
    <w:rsid w:val="00D8032C"/>
    <w:rsid w:val="00D83012"/>
    <w:rsid w:val="00D8386F"/>
    <w:rsid w:val="00D8390F"/>
    <w:rsid w:val="00D8577E"/>
    <w:rsid w:val="00D86551"/>
    <w:rsid w:val="00D86FA5"/>
    <w:rsid w:val="00D87F2D"/>
    <w:rsid w:val="00D9376D"/>
    <w:rsid w:val="00D9499D"/>
    <w:rsid w:val="00DA1E10"/>
    <w:rsid w:val="00DA44F8"/>
    <w:rsid w:val="00DA5EEE"/>
    <w:rsid w:val="00DA72C4"/>
    <w:rsid w:val="00DB0290"/>
    <w:rsid w:val="00DC2E11"/>
    <w:rsid w:val="00DD0D7C"/>
    <w:rsid w:val="00DD1EC5"/>
    <w:rsid w:val="00DD5C3E"/>
    <w:rsid w:val="00DD67E8"/>
    <w:rsid w:val="00DE1482"/>
    <w:rsid w:val="00DE4DAF"/>
    <w:rsid w:val="00DE4ED0"/>
    <w:rsid w:val="00DE52CE"/>
    <w:rsid w:val="00DE5E2A"/>
    <w:rsid w:val="00DF6431"/>
    <w:rsid w:val="00E01EB6"/>
    <w:rsid w:val="00E0264F"/>
    <w:rsid w:val="00E02A8B"/>
    <w:rsid w:val="00E16053"/>
    <w:rsid w:val="00E21580"/>
    <w:rsid w:val="00E21611"/>
    <w:rsid w:val="00E336AE"/>
    <w:rsid w:val="00E33921"/>
    <w:rsid w:val="00E35DBF"/>
    <w:rsid w:val="00E411CD"/>
    <w:rsid w:val="00E4349B"/>
    <w:rsid w:val="00E4768F"/>
    <w:rsid w:val="00E51AFC"/>
    <w:rsid w:val="00E552EC"/>
    <w:rsid w:val="00E64C11"/>
    <w:rsid w:val="00E705F0"/>
    <w:rsid w:val="00E716C9"/>
    <w:rsid w:val="00E72494"/>
    <w:rsid w:val="00E734F4"/>
    <w:rsid w:val="00E73AFF"/>
    <w:rsid w:val="00E776E8"/>
    <w:rsid w:val="00E81EEF"/>
    <w:rsid w:val="00E822A6"/>
    <w:rsid w:val="00E87812"/>
    <w:rsid w:val="00E913C0"/>
    <w:rsid w:val="00E9208D"/>
    <w:rsid w:val="00E93961"/>
    <w:rsid w:val="00E962E5"/>
    <w:rsid w:val="00E964DE"/>
    <w:rsid w:val="00EA1A62"/>
    <w:rsid w:val="00EA3993"/>
    <w:rsid w:val="00EA64C6"/>
    <w:rsid w:val="00EB026B"/>
    <w:rsid w:val="00EB29BD"/>
    <w:rsid w:val="00EB3197"/>
    <w:rsid w:val="00EB6BEC"/>
    <w:rsid w:val="00EC0DE9"/>
    <w:rsid w:val="00ED309F"/>
    <w:rsid w:val="00ED683A"/>
    <w:rsid w:val="00EE4A66"/>
    <w:rsid w:val="00EF585E"/>
    <w:rsid w:val="00F031C4"/>
    <w:rsid w:val="00F0409F"/>
    <w:rsid w:val="00F04586"/>
    <w:rsid w:val="00F12581"/>
    <w:rsid w:val="00F15B26"/>
    <w:rsid w:val="00F16578"/>
    <w:rsid w:val="00F22480"/>
    <w:rsid w:val="00F2256C"/>
    <w:rsid w:val="00F225A6"/>
    <w:rsid w:val="00F24091"/>
    <w:rsid w:val="00F313A4"/>
    <w:rsid w:val="00F31B79"/>
    <w:rsid w:val="00F33026"/>
    <w:rsid w:val="00F3504A"/>
    <w:rsid w:val="00F37855"/>
    <w:rsid w:val="00F4014B"/>
    <w:rsid w:val="00F47646"/>
    <w:rsid w:val="00F532BC"/>
    <w:rsid w:val="00F542D0"/>
    <w:rsid w:val="00F54E46"/>
    <w:rsid w:val="00F57376"/>
    <w:rsid w:val="00F653AE"/>
    <w:rsid w:val="00F67865"/>
    <w:rsid w:val="00F7335F"/>
    <w:rsid w:val="00F745DD"/>
    <w:rsid w:val="00F80A64"/>
    <w:rsid w:val="00F81AD9"/>
    <w:rsid w:val="00F81CF7"/>
    <w:rsid w:val="00F845F7"/>
    <w:rsid w:val="00F85EA7"/>
    <w:rsid w:val="00F9295D"/>
    <w:rsid w:val="00F9796C"/>
    <w:rsid w:val="00FA6D97"/>
    <w:rsid w:val="00FB0554"/>
    <w:rsid w:val="00FB2C25"/>
    <w:rsid w:val="00FC2E6E"/>
    <w:rsid w:val="00FC2F37"/>
    <w:rsid w:val="00FC374D"/>
    <w:rsid w:val="00FC3AAE"/>
    <w:rsid w:val="00FC56AA"/>
    <w:rsid w:val="00FC6ABE"/>
    <w:rsid w:val="00FC7EEE"/>
    <w:rsid w:val="00FE0EF8"/>
    <w:rsid w:val="00FE2FC6"/>
    <w:rsid w:val="00FE44C1"/>
    <w:rsid w:val="00FE6D15"/>
    <w:rsid w:val="00FF0C24"/>
    <w:rsid w:val="00FF1831"/>
    <w:rsid w:val="00FF4F72"/>
    <w:rsid w:val="00FF50CB"/>
    <w:rsid w:val="00FF6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98A"/>
    <w:pPr>
      <w:widowControl w:val="0"/>
      <w:jc w:val="both"/>
    </w:pPr>
    <w:rPr>
      <w:kern w:val="2"/>
      <w:sz w:val="21"/>
      <w:szCs w:val="22"/>
    </w:rPr>
  </w:style>
  <w:style w:type="paragraph" w:styleId="1">
    <w:name w:val="heading 1"/>
    <w:basedOn w:val="a"/>
    <w:next w:val="a"/>
    <w:link w:val="1Char"/>
    <w:uiPriority w:val="9"/>
    <w:qFormat/>
    <w:rsid w:val="00B65ABC"/>
    <w:pPr>
      <w:keepNext/>
      <w:keepLines/>
      <w:spacing w:line="360" w:lineRule="auto"/>
      <w:outlineLvl w:val="0"/>
    </w:pPr>
    <w:rPr>
      <w:b/>
      <w:bCs/>
      <w:kern w:val="44"/>
      <w:sz w:val="2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uiPriority w:val="9"/>
    <w:locked/>
    <w:rsid w:val="00B65ABC"/>
    <w:rPr>
      <w:b/>
      <w:bCs/>
      <w:kern w:val="44"/>
      <w:sz w:val="28"/>
      <w:szCs w:val="44"/>
    </w:rPr>
  </w:style>
  <w:style w:type="paragraph" w:styleId="a3">
    <w:name w:val="header"/>
    <w:basedOn w:val="a"/>
    <w:link w:val="Char"/>
    <w:uiPriority w:val="99"/>
    <w:rsid w:val="0080708F"/>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locked/>
    <w:rsid w:val="0080708F"/>
    <w:rPr>
      <w:sz w:val="18"/>
    </w:rPr>
  </w:style>
  <w:style w:type="paragraph" w:styleId="a4">
    <w:name w:val="footer"/>
    <w:basedOn w:val="a"/>
    <w:link w:val="Char0"/>
    <w:uiPriority w:val="99"/>
    <w:rsid w:val="0080708F"/>
    <w:pPr>
      <w:tabs>
        <w:tab w:val="center" w:pos="4153"/>
        <w:tab w:val="right" w:pos="8306"/>
      </w:tabs>
      <w:snapToGrid w:val="0"/>
      <w:jc w:val="left"/>
    </w:pPr>
    <w:rPr>
      <w:kern w:val="0"/>
      <w:sz w:val="18"/>
      <w:szCs w:val="18"/>
    </w:rPr>
  </w:style>
  <w:style w:type="character" w:customStyle="1" w:styleId="Char0">
    <w:name w:val="页脚 Char"/>
    <w:link w:val="a4"/>
    <w:uiPriority w:val="99"/>
    <w:locked/>
    <w:rsid w:val="0080708F"/>
    <w:rPr>
      <w:sz w:val="18"/>
    </w:rPr>
  </w:style>
  <w:style w:type="paragraph" w:customStyle="1" w:styleId="WB">
    <w:name w:val="WB正文"/>
    <w:uiPriority w:val="99"/>
    <w:rsid w:val="0080708F"/>
    <w:pPr>
      <w:spacing w:line="460" w:lineRule="exact"/>
      <w:ind w:firstLineChars="200" w:firstLine="200"/>
      <w:jc w:val="both"/>
    </w:pPr>
    <w:rPr>
      <w:rFonts w:ascii="Times New Roman" w:hAnsi="Times New Roman"/>
      <w:sz w:val="24"/>
      <w:szCs w:val="24"/>
    </w:rPr>
  </w:style>
  <w:style w:type="paragraph" w:styleId="a5">
    <w:name w:val="Date"/>
    <w:basedOn w:val="a"/>
    <w:next w:val="a"/>
    <w:link w:val="Char1"/>
    <w:uiPriority w:val="99"/>
    <w:semiHidden/>
    <w:rsid w:val="0029522D"/>
    <w:pPr>
      <w:ind w:leftChars="2500" w:left="100"/>
    </w:pPr>
    <w:rPr>
      <w:kern w:val="0"/>
      <w:sz w:val="20"/>
      <w:szCs w:val="20"/>
    </w:rPr>
  </w:style>
  <w:style w:type="character" w:customStyle="1" w:styleId="Char1">
    <w:name w:val="日期 Char"/>
    <w:link w:val="a5"/>
    <w:uiPriority w:val="99"/>
    <w:semiHidden/>
    <w:locked/>
    <w:rsid w:val="0029522D"/>
    <w:rPr>
      <w:rFonts w:ascii="Calibri" w:eastAsia="宋体" w:hAnsi="Calibri"/>
    </w:rPr>
  </w:style>
  <w:style w:type="paragraph" w:styleId="a6">
    <w:name w:val="List Paragraph"/>
    <w:basedOn w:val="a"/>
    <w:uiPriority w:val="99"/>
    <w:qFormat/>
    <w:rsid w:val="003A2D83"/>
    <w:pPr>
      <w:ind w:firstLineChars="200" w:firstLine="420"/>
    </w:pPr>
  </w:style>
  <w:style w:type="paragraph" w:styleId="a7">
    <w:name w:val="Body Text"/>
    <w:basedOn w:val="a"/>
    <w:link w:val="Char2"/>
    <w:uiPriority w:val="99"/>
    <w:rsid w:val="003A2D83"/>
    <w:pPr>
      <w:spacing w:after="120"/>
    </w:pPr>
    <w:rPr>
      <w:kern w:val="0"/>
      <w:sz w:val="20"/>
      <w:szCs w:val="20"/>
    </w:rPr>
  </w:style>
  <w:style w:type="character" w:customStyle="1" w:styleId="Char2">
    <w:name w:val="正文文本 Char"/>
    <w:link w:val="a7"/>
    <w:uiPriority w:val="99"/>
    <w:locked/>
    <w:rsid w:val="003A2D83"/>
    <w:rPr>
      <w:rFonts w:ascii="Calibri" w:eastAsia="宋体" w:hAnsi="Calibri"/>
      <w:sz w:val="20"/>
    </w:rPr>
  </w:style>
  <w:style w:type="paragraph" w:styleId="10">
    <w:name w:val="toc 1"/>
    <w:basedOn w:val="a"/>
    <w:next w:val="a"/>
    <w:autoRedefine/>
    <w:uiPriority w:val="39"/>
    <w:rsid w:val="007476ED"/>
  </w:style>
  <w:style w:type="character" w:styleId="a8">
    <w:name w:val="Hyperlink"/>
    <w:uiPriority w:val="99"/>
    <w:rsid w:val="007476ED"/>
    <w:rPr>
      <w:rFonts w:cs="Times New Roman"/>
      <w:color w:val="0000FF"/>
      <w:u w:val="single"/>
    </w:rPr>
  </w:style>
  <w:style w:type="table" w:styleId="a9">
    <w:name w:val="Table Grid"/>
    <w:basedOn w:val="a1"/>
    <w:uiPriority w:val="99"/>
    <w:rsid w:val="001078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Indent"/>
    <w:basedOn w:val="a"/>
    <w:uiPriority w:val="99"/>
    <w:rsid w:val="00CF7D9E"/>
    <w:pPr>
      <w:ind w:firstLineChars="200" w:firstLine="420"/>
    </w:pPr>
    <w:rPr>
      <w:rFonts w:ascii="Times New Roman" w:hAnsi="Times New Roman"/>
      <w:szCs w:val="20"/>
    </w:rPr>
  </w:style>
  <w:style w:type="paragraph" w:customStyle="1" w:styleId="ab">
    <w:name w:val="页号"/>
    <w:basedOn w:val="a4"/>
    <w:uiPriority w:val="99"/>
    <w:rsid w:val="00CF7D9E"/>
    <w:pPr>
      <w:tabs>
        <w:tab w:val="clear" w:pos="4153"/>
        <w:tab w:val="clear" w:pos="8306"/>
        <w:tab w:val="center" w:pos="4320"/>
        <w:tab w:val="right" w:pos="8640"/>
      </w:tabs>
      <w:adjustRightInd w:val="0"/>
      <w:snapToGrid/>
      <w:jc w:val="center"/>
      <w:textAlignment w:val="baseline"/>
    </w:pPr>
    <w:rPr>
      <w:rFonts w:ascii="宋体" w:hAnsi="Arial"/>
      <w:spacing w:val="3"/>
      <w:kern w:val="24"/>
      <w:sz w:val="24"/>
      <w:szCs w:val="20"/>
    </w:rPr>
  </w:style>
  <w:style w:type="paragraph" w:styleId="ac">
    <w:name w:val="Body Text Indent"/>
    <w:basedOn w:val="a"/>
    <w:link w:val="Char3"/>
    <w:uiPriority w:val="99"/>
    <w:rsid w:val="00CE3C6B"/>
    <w:pPr>
      <w:spacing w:after="120"/>
      <w:ind w:leftChars="200" w:left="420"/>
    </w:pPr>
    <w:rPr>
      <w:kern w:val="0"/>
      <w:sz w:val="20"/>
      <w:szCs w:val="20"/>
    </w:rPr>
  </w:style>
  <w:style w:type="character" w:customStyle="1" w:styleId="Char3">
    <w:name w:val="正文文本缩进 Char"/>
    <w:link w:val="ac"/>
    <w:uiPriority w:val="99"/>
    <w:locked/>
    <w:rsid w:val="00CE3C6B"/>
    <w:rPr>
      <w:rFonts w:ascii="Calibri" w:eastAsia="宋体" w:hAnsi="Calibri"/>
    </w:rPr>
  </w:style>
  <w:style w:type="paragraph" w:customStyle="1" w:styleId="0">
    <w:name w:val="0"/>
    <w:basedOn w:val="a"/>
    <w:uiPriority w:val="99"/>
    <w:rsid w:val="00930F20"/>
    <w:pPr>
      <w:widowControl/>
      <w:snapToGrid w:val="0"/>
    </w:pPr>
    <w:rPr>
      <w:rFonts w:ascii="Times New Roman" w:hAnsi="Times New Roman"/>
      <w:kern w:val="0"/>
      <w:szCs w:val="21"/>
    </w:rPr>
  </w:style>
  <w:style w:type="character" w:styleId="ad">
    <w:name w:val="annotation reference"/>
    <w:uiPriority w:val="99"/>
    <w:semiHidden/>
    <w:rsid w:val="0092421A"/>
    <w:rPr>
      <w:rFonts w:cs="Times New Roman"/>
      <w:sz w:val="21"/>
    </w:rPr>
  </w:style>
  <w:style w:type="paragraph" w:styleId="ae">
    <w:name w:val="annotation text"/>
    <w:basedOn w:val="a"/>
    <w:link w:val="Char4"/>
    <w:uiPriority w:val="99"/>
    <w:semiHidden/>
    <w:rsid w:val="0092421A"/>
    <w:pPr>
      <w:jc w:val="left"/>
    </w:pPr>
    <w:rPr>
      <w:kern w:val="0"/>
      <w:sz w:val="20"/>
      <w:szCs w:val="20"/>
    </w:rPr>
  </w:style>
  <w:style w:type="character" w:customStyle="1" w:styleId="Char4">
    <w:name w:val="批注文字 Char"/>
    <w:link w:val="ae"/>
    <w:uiPriority w:val="99"/>
    <w:semiHidden/>
    <w:locked/>
    <w:rsid w:val="0092421A"/>
    <w:rPr>
      <w:rFonts w:ascii="Calibri" w:eastAsia="宋体" w:hAnsi="Calibri"/>
    </w:rPr>
  </w:style>
  <w:style w:type="paragraph" w:styleId="af">
    <w:name w:val="annotation subject"/>
    <w:basedOn w:val="ae"/>
    <w:next w:val="ae"/>
    <w:link w:val="Char5"/>
    <w:uiPriority w:val="99"/>
    <w:semiHidden/>
    <w:rsid w:val="0092421A"/>
    <w:rPr>
      <w:b/>
      <w:bCs/>
    </w:rPr>
  </w:style>
  <w:style w:type="character" w:customStyle="1" w:styleId="Char5">
    <w:name w:val="批注主题 Char"/>
    <w:link w:val="af"/>
    <w:uiPriority w:val="99"/>
    <w:semiHidden/>
    <w:locked/>
    <w:rsid w:val="0092421A"/>
    <w:rPr>
      <w:rFonts w:ascii="Calibri" w:eastAsia="宋体" w:hAnsi="Calibri"/>
      <w:b/>
    </w:rPr>
  </w:style>
  <w:style w:type="paragraph" w:styleId="af0">
    <w:name w:val="Balloon Text"/>
    <w:basedOn w:val="a"/>
    <w:link w:val="Char6"/>
    <w:uiPriority w:val="99"/>
    <w:semiHidden/>
    <w:rsid w:val="0092421A"/>
    <w:rPr>
      <w:kern w:val="0"/>
      <w:sz w:val="18"/>
      <w:szCs w:val="18"/>
    </w:rPr>
  </w:style>
  <w:style w:type="character" w:customStyle="1" w:styleId="Char6">
    <w:name w:val="批注框文本 Char"/>
    <w:link w:val="af0"/>
    <w:uiPriority w:val="99"/>
    <w:semiHidden/>
    <w:locked/>
    <w:rsid w:val="0092421A"/>
    <w:rPr>
      <w:rFonts w:ascii="Calibri" w:eastAsia="宋体" w:hAnsi="Calibri"/>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538666">
      <w:marLeft w:val="0"/>
      <w:marRight w:val="0"/>
      <w:marTop w:val="0"/>
      <w:marBottom w:val="0"/>
      <w:divBdr>
        <w:top w:val="none" w:sz="0" w:space="0" w:color="auto"/>
        <w:left w:val="none" w:sz="0" w:space="0" w:color="auto"/>
        <w:bottom w:val="none" w:sz="0" w:space="0" w:color="auto"/>
        <w:right w:val="none" w:sz="0" w:space="0" w:color="auto"/>
      </w:divBdr>
    </w:div>
    <w:div w:id="657538667">
      <w:marLeft w:val="0"/>
      <w:marRight w:val="0"/>
      <w:marTop w:val="0"/>
      <w:marBottom w:val="0"/>
      <w:divBdr>
        <w:top w:val="none" w:sz="0" w:space="0" w:color="auto"/>
        <w:left w:val="none" w:sz="0" w:space="0" w:color="auto"/>
        <w:bottom w:val="none" w:sz="0" w:space="0" w:color="auto"/>
        <w:right w:val="none" w:sz="0" w:space="0" w:color="auto"/>
      </w:divBdr>
    </w:div>
    <w:div w:id="657538668">
      <w:marLeft w:val="0"/>
      <w:marRight w:val="0"/>
      <w:marTop w:val="0"/>
      <w:marBottom w:val="0"/>
      <w:divBdr>
        <w:top w:val="none" w:sz="0" w:space="0" w:color="auto"/>
        <w:left w:val="none" w:sz="0" w:space="0" w:color="auto"/>
        <w:bottom w:val="none" w:sz="0" w:space="0" w:color="auto"/>
        <w:right w:val="none" w:sz="0" w:space="0" w:color="auto"/>
      </w:divBdr>
    </w:div>
    <w:div w:id="657538669">
      <w:marLeft w:val="0"/>
      <w:marRight w:val="0"/>
      <w:marTop w:val="0"/>
      <w:marBottom w:val="0"/>
      <w:divBdr>
        <w:top w:val="none" w:sz="0" w:space="0" w:color="auto"/>
        <w:left w:val="none" w:sz="0" w:space="0" w:color="auto"/>
        <w:bottom w:val="none" w:sz="0" w:space="0" w:color="auto"/>
        <w:right w:val="none" w:sz="0" w:space="0" w:color="auto"/>
      </w:divBdr>
    </w:div>
    <w:div w:id="657538670">
      <w:marLeft w:val="0"/>
      <w:marRight w:val="0"/>
      <w:marTop w:val="0"/>
      <w:marBottom w:val="0"/>
      <w:divBdr>
        <w:top w:val="none" w:sz="0" w:space="0" w:color="auto"/>
        <w:left w:val="none" w:sz="0" w:space="0" w:color="auto"/>
        <w:bottom w:val="none" w:sz="0" w:space="0" w:color="auto"/>
        <w:right w:val="none" w:sz="0" w:space="0" w:color="auto"/>
      </w:divBdr>
    </w:div>
    <w:div w:id="657538671">
      <w:marLeft w:val="0"/>
      <w:marRight w:val="0"/>
      <w:marTop w:val="0"/>
      <w:marBottom w:val="0"/>
      <w:divBdr>
        <w:top w:val="none" w:sz="0" w:space="0" w:color="auto"/>
        <w:left w:val="none" w:sz="0" w:space="0" w:color="auto"/>
        <w:bottom w:val="none" w:sz="0" w:space="0" w:color="auto"/>
        <w:right w:val="none" w:sz="0" w:space="0" w:color="auto"/>
      </w:divBdr>
    </w:div>
    <w:div w:id="657538672">
      <w:marLeft w:val="0"/>
      <w:marRight w:val="0"/>
      <w:marTop w:val="0"/>
      <w:marBottom w:val="0"/>
      <w:divBdr>
        <w:top w:val="none" w:sz="0" w:space="0" w:color="auto"/>
        <w:left w:val="none" w:sz="0" w:space="0" w:color="auto"/>
        <w:bottom w:val="none" w:sz="0" w:space="0" w:color="auto"/>
        <w:right w:val="none" w:sz="0" w:space="0" w:color="auto"/>
      </w:divBdr>
    </w:div>
    <w:div w:id="657538673">
      <w:marLeft w:val="0"/>
      <w:marRight w:val="0"/>
      <w:marTop w:val="0"/>
      <w:marBottom w:val="0"/>
      <w:divBdr>
        <w:top w:val="none" w:sz="0" w:space="0" w:color="auto"/>
        <w:left w:val="none" w:sz="0" w:space="0" w:color="auto"/>
        <w:bottom w:val="none" w:sz="0" w:space="0" w:color="auto"/>
        <w:right w:val="none" w:sz="0" w:space="0" w:color="auto"/>
      </w:divBdr>
    </w:div>
    <w:div w:id="657538674">
      <w:marLeft w:val="0"/>
      <w:marRight w:val="0"/>
      <w:marTop w:val="0"/>
      <w:marBottom w:val="0"/>
      <w:divBdr>
        <w:top w:val="none" w:sz="0" w:space="0" w:color="auto"/>
        <w:left w:val="none" w:sz="0" w:space="0" w:color="auto"/>
        <w:bottom w:val="none" w:sz="0" w:space="0" w:color="auto"/>
        <w:right w:val="none" w:sz="0" w:space="0" w:color="auto"/>
      </w:divBdr>
    </w:div>
    <w:div w:id="657538675">
      <w:marLeft w:val="0"/>
      <w:marRight w:val="0"/>
      <w:marTop w:val="0"/>
      <w:marBottom w:val="0"/>
      <w:divBdr>
        <w:top w:val="none" w:sz="0" w:space="0" w:color="auto"/>
        <w:left w:val="none" w:sz="0" w:space="0" w:color="auto"/>
        <w:bottom w:val="none" w:sz="0" w:space="0" w:color="auto"/>
        <w:right w:val="none" w:sz="0" w:space="0" w:color="auto"/>
      </w:divBdr>
    </w:div>
    <w:div w:id="657538676">
      <w:marLeft w:val="0"/>
      <w:marRight w:val="0"/>
      <w:marTop w:val="0"/>
      <w:marBottom w:val="0"/>
      <w:divBdr>
        <w:top w:val="none" w:sz="0" w:space="0" w:color="auto"/>
        <w:left w:val="none" w:sz="0" w:space="0" w:color="auto"/>
        <w:bottom w:val="none" w:sz="0" w:space="0" w:color="auto"/>
        <w:right w:val="none" w:sz="0" w:space="0" w:color="auto"/>
      </w:divBdr>
    </w:div>
    <w:div w:id="657538677">
      <w:marLeft w:val="0"/>
      <w:marRight w:val="0"/>
      <w:marTop w:val="0"/>
      <w:marBottom w:val="0"/>
      <w:divBdr>
        <w:top w:val="none" w:sz="0" w:space="0" w:color="auto"/>
        <w:left w:val="none" w:sz="0" w:space="0" w:color="auto"/>
        <w:bottom w:val="none" w:sz="0" w:space="0" w:color="auto"/>
        <w:right w:val="none" w:sz="0" w:space="0" w:color="auto"/>
      </w:divBdr>
    </w:div>
    <w:div w:id="657538678">
      <w:marLeft w:val="0"/>
      <w:marRight w:val="0"/>
      <w:marTop w:val="0"/>
      <w:marBottom w:val="0"/>
      <w:divBdr>
        <w:top w:val="none" w:sz="0" w:space="0" w:color="auto"/>
        <w:left w:val="none" w:sz="0" w:space="0" w:color="auto"/>
        <w:bottom w:val="none" w:sz="0" w:space="0" w:color="auto"/>
        <w:right w:val="none" w:sz="0" w:space="0" w:color="auto"/>
      </w:divBdr>
    </w:div>
    <w:div w:id="657538679">
      <w:marLeft w:val="0"/>
      <w:marRight w:val="0"/>
      <w:marTop w:val="0"/>
      <w:marBottom w:val="0"/>
      <w:divBdr>
        <w:top w:val="none" w:sz="0" w:space="0" w:color="auto"/>
        <w:left w:val="none" w:sz="0" w:space="0" w:color="auto"/>
        <w:bottom w:val="none" w:sz="0" w:space="0" w:color="auto"/>
        <w:right w:val="none" w:sz="0" w:space="0" w:color="auto"/>
      </w:divBdr>
    </w:div>
    <w:div w:id="657538680">
      <w:marLeft w:val="0"/>
      <w:marRight w:val="0"/>
      <w:marTop w:val="0"/>
      <w:marBottom w:val="0"/>
      <w:divBdr>
        <w:top w:val="none" w:sz="0" w:space="0" w:color="auto"/>
        <w:left w:val="none" w:sz="0" w:space="0" w:color="auto"/>
        <w:bottom w:val="none" w:sz="0" w:space="0" w:color="auto"/>
        <w:right w:val="none" w:sz="0" w:space="0" w:color="auto"/>
      </w:divBdr>
    </w:div>
    <w:div w:id="1343363424">
      <w:bodyDiv w:val="1"/>
      <w:marLeft w:val="0"/>
      <w:marRight w:val="0"/>
      <w:marTop w:val="0"/>
      <w:marBottom w:val="0"/>
      <w:divBdr>
        <w:top w:val="none" w:sz="0" w:space="0" w:color="auto"/>
        <w:left w:val="none" w:sz="0" w:space="0" w:color="auto"/>
        <w:bottom w:val="none" w:sz="0" w:space="0" w:color="auto"/>
        <w:right w:val="none" w:sz="0" w:space="0" w:color="auto"/>
      </w:divBdr>
      <w:divsChild>
        <w:div w:id="1073773545">
          <w:marLeft w:val="0"/>
          <w:marRight w:val="0"/>
          <w:marTop w:val="0"/>
          <w:marBottom w:val="0"/>
          <w:divBdr>
            <w:top w:val="none" w:sz="0" w:space="0" w:color="auto"/>
            <w:left w:val="none" w:sz="0" w:space="0" w:color="auto"/>
            <w:bottom w:val="none" w:sz="0" w:space="0" w:color="auto"/>
            <w:right w:val="none" w:sz="0" w:space="0" w:color="auto"/>
          </w:divBdr>
        </w:div>
      </w:divsChild>
    </w:div>
    <w:div w:id="1933732439">
      <w:bodyDiv w:val="1"/>
      <w:marLeft w:val="0"/>
      <w:marRight w:val="0"/>
      <w:marTop w:val="0"/>
      <w:marBottom w:val="0"/>
      <w:divBdr>
        <w:top w:val="none" w:sz="0" w:space="0" w:color="auto"/>
        <w:left w:val="none" w:sz="0" w:space="0" w:color="auto"/>
        <w:bottom w:val="none" w:sz="0" w:space="0" w:color="auto"/>
        <w:right w:val="none" w:sz="0" w:space="0" w:color="auto"/>
      </w:divBdr>
      <w:divsChild>
        <w:div w:id="170217731">
          <w:marLeft w:val="0"/>
          <w:marRight w:val="0"/>
          <w:marTop w:val="0"/>
          <w:marBottom w:val="0"/>
          <w:divBdr>
            <w:top w:val="none" w:sz="0" w:space="0" w:color="auto"/>
            <w:left w:val="none" w:sz="0" w:space="0" w:color="auto"/>
            <w:bottom w:val="none" w:sz="0" w:space="0" w:color="auto"/>
            <w:right w:val="none" w:sz="0" w:space="0" w:color="auto"/>
          </w:divBdr>
        </w:div>
      </w:divsChild>
    </w:div>
    <w:div w:id="2092920318">
      <w:bodyDiv w:val="1"/>
      <w:marLeft w:val="0"/>
      <w:marRight w:val="0"/>
      <w:marTop w:val="0"/>
      <w:marBottom w:val="0"/>
      <w:divBdr>
        <w:top w:val="none" w:sz="0" w:space="0" w:color="auto"/>
        <w:left w:val="none" w:sz="0" w:space="0" w:color="auto"/>
        <w:bottom w:val="none" w:sz="0" w:space="0" w:color="auto"/>
        <w:right w:val="none" w:sz="0" w:space="0" w:color="auto"/>
      </w:divBdr>
      <w:divsChild>
        <w:div w:id="16630059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8503C6-8979-4723-9B66-873185077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Pages>
  <Words>365</Words>
  <Characters>2087</Characters>
  <Application>Microsoft Office Word</Application>
  <DocSecurity>0</DocSecurity>
  <Lines>17</Lines>
  <Paragraphs>4</Paragraphs>
  <ScaleCrop>false</ScaleCrop>
  <Company>微软中国</Company>
  <LinksUpToDate>false</LinksUpToDate>
  <CharactersWithSpaces>2448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lenovo</cp:lastModifiedBy>
  <cp:revision>68</cp:revision>
  <cp:lastPrinted>2015-12-02T00:23:00Z</cp:lastPrinted>
  <dcterms:created xsi:type="dcterms:W3CDTF">2015-02-10T00:41:00Z</dcterms:created>
  <dcterms:modified xsi:type="dcterms:W3CDTF">2019-01-03T03:58:00Z</dcterms:modified>
</cp:coreProperties>
</file>