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743" w:type="dxa"/>
        <w:tblLayout w:type="fixed"/>
        <w:tblLook w:val="04A0"/>
      </w:tblPr>
      <w:tblGrid>
        <w:gridCol w:w="851"/>
        <w:gridCol w:w="851"/>
        <w:gridCol w:w="850"/>
        <w:gridCol w:w="1276"/>
        <w:gridCol w:w="681"/>
        <w:gridCol w:w="397"/>
        <w:gridCol w:w="1048"/>
        <w:gridCol w:w="851"/>
        <w:gridCol w:w="850"/>
        <w:gridCol w:w="2410"/>
      </w:tblGrid>
      <w:tr w:rsidR="00054632" w:rsidRPr="0016225E" w:rsidTr="00906A24">
        <w:trPr>
          <w:trHeight w:val="945"/>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4632" w:rsidRPr="0016225E" w:rsidRDefault="00054632" w:rsidP="00906A24">
            <w:pPr>
              <w:jc w:val="center"/>
              <w:rPr>
                <w:rFonts w:ascii="宋体" w:cs="宋体"/>
                <w:b/>
                <w:sz w:val="18"/>
                <w:szCs w:val="18"/>
              </w:rPr>
            </w:pPr>
            <w:r w:rsidRPr="0016225E">
              <w:rPr>
                <w:rFonts w:ascii="宋体" w:hAnsi="宋体" w:cs="宋体" w:hint="eastAsia"/>
                <w:b/>
                <w:sz w:val="18"/>
                <w:szCs w:val="18"/>
              </w:rPr>
              <w:t>需求</w:t>
            </w:r>
          </w:p>
          <w:p w:rsidR="00054632" w:rsidRPr="0016225E" w:rsidRDefault="00054632" w:rsidP="00906A24">
            <w:pPr>
              <w:jc w:val="center"/>
              <w:rPr>
                <w:rFonts w:ascii="宋体" w:cs="宋体"/>
                <w:b/>
                <w:sz w:val="18"/>
                <w:szCs w:val="18"/>
              </w:rPr>
            </w:pPr>
            <w:r w:rsidRPr="0016225E">
              <w:rPr>
                <w:rFonts w:ascii="宋体" w:hAnsi="宋体" w:cs="宋体" w:hint="eastAsia"/>
                <w:b/>
                <w:sz w:val="18"/>
                <w:szCs w:val="18"/>
              </w:rPr>
              <w:t>计划号</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054632" w:rsidRPr="0016225E" w:rsidRDefault="00054632" w:rsidP="00906A24">
            <w:pPr>
              <w:jc w:val="center"/>
              <w:rPr>
                <w:rFonts w:ascii="宋体" w:cs="宋体"/>
                <w:b/>
                <w:sz w:val="18"/>
                <w:szCs w:val="18"/>
              </w:rPr>
            </w:pPr>
            <w:r w:rsidRPr="0016225E">
              <w:rPr>
                <w:rFonts w:ascii="宋体" w:hAnsi="宋体" w:cs="宋体" w:hint="eastAsia"/>
                <w:b/>
                <w:sz w:val="18"/>
                <w:szCs w:val="18"/>
              </w:rPr>
              <w:t>物料组</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054632" w:rsidRPr="0016225E" w:rsidRDefault="00054632" w:rsidP="00906A24">
            <w:pPr>
              <w:jc w:val="center"/>
              <w:rPr>
                <w:rFonts w:ascii="宋体" w:cs="宋体"/>
                <w:b/>
                <w:sz w:val="18"/>
                <w:szCs w:val="18"/>
              </w:rPr>
            </w:pPr>
            <w:r w:rsidRPr="0016225E">
              <w:rPr>
                <w:rFonts w:ascii="宋体" w:hAnsi="宋体" w:cs="宋体" w:hint="eastAsia"/>
                <w:b/>
                <w:sz w:val="18"/>
                <w:szCs w:val="18"/>
              </w:rPr>
              <w:t>物料</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054632" w:rsidRPr="0016225E" w:rsidRDefault="00054632" w:rsidP="00906A24">
            <w:pPr>
              <w:jc w:val="center"/>
              <w:rPr>
                <w:rFonts w:ascii="宋体" w:cs="宋体"/>
                <w:b/>
                <w:sz w:val="18"/>
                <w:szCs w:val="18"/>
              </w:rPr>
            </w:pPr>
            <w:r w:rsidRPr="0016225E">
              <w:rPr>
                <w:rFonts w:ascii="宋体" w:hAnsi="宋体" w:cs="宋体" w:hint="eastAsia"/>
                <w:b/>
                <w:sz w:val="18"/>
                <w:szCs w:val="18"/>
              </w:rPr>
              <w:t>物料描述</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054632" w:rsidRPr="0016225E" w:rsidRDefault="00054632" w:rsidP="00906A24">
            <w:pPr>
              <w:jc w:val="center"/>
              <w:rPr>
                <w:rFonts w:ascii="宋体" w:cs="宋体"/>
                <w:b/>
                <w:sz w:val="18"/>
                <w:szCs w:val="18"/>
              </w:rPr>
            </w:pPr>
            <w:r w:rsidRPr="0016225E">
              <w:rPr>
                <w:rFonts w:ascii="宋体" w:hAnsi="宋体" w:cs="宋体" w:hint="eastAsia"/>
                <w:b/>
                <w:sz w:val="18"/>
                <w:szCs w:val="18"/>
              </w:rPr>
              <w:t>需求</w:t>
            </w:r>
          </w:p>
          <w:p w:rsidR="00054632" w:rsidRPr="0016225E" w:rsidRDefault="00054632" w:rsidP="00906A24">
            <w:pPr>
              <w:jc w:val="center"/>
              <w:rPr>
                <w:rFonts w:ascii="宋体" w:cs="宋体"/>
                <w:b/>
                <w:sz w:val="18"/>
                <w:szCs w:val="18"/>
              </w:rPr>
            </w:pPr>
            <w:r w:rsidRPr="0016225E">
              <w:rPr>
                <w:rFonts w:ascii="宋体" w:hAnsi="宋体" w:cs="宋体" w:hint="eastAsia"/>
                <w:b/>
                <w:sz w:val="18"/>
                <w:szCs w:val="18"/>
              </w:rPr>
              <w:t>数量</w:t>
            </w:r>
          </w:p>
        </w:tc>
        <w:tc>
          <w:tcPr>
            <w:tcW w:w="397" w:type="dxa"/>
            <w:tcBorders>
              <w:top w:val="single" w:sz="4" w:space="0" w:color="auto"/>
              <w:left w:val="nil"/>
              <w:bottom w:val="single" w:sz="4" w:space="0" w:color="auto"/>
              <w:right w:val="single" w:sz="4" w:space="0" w:color="auto"/>
            </w:tcBorders>
            <w:shd w:val="clear" w:color="000000" w:fill="FFFFFF"/>
            <w:vAlign w:val="center"/>
            <w:hideMark/>
          </w:tcPr>
          <w:p w:rsidR="00054632" w:rsidRPr="0016225E" w:rsidRDefault="00054632" w:rsidP="00906A24">
            <w:pPr>
              <w:jc w:val="center"/>
              <w:rPr>
                <w:rFonts w:ascii="宋体" w:cs="宋体"/>
                <w:b/>
                <w:sz w:val="18"/>
                <w:szCs w:val="18"/>
              </w:rPr>
            </w:pPr>
            <w:r w:rsidRPr="0016225E">
              <w:rPr>
                <w:rFonts w:ascii="宋体" w:hAnsi="宋体" w:cs="宋体" w:hint="eastAsia"/>
                <w:b/>
                <w:sz w:val="18"/>
                <w:szCs w:val="18"/>
              </w:rPr>
              <w:t>单位</w:t>
            </w:r>
          </w:p>
        </w:tc>
        <w:tc>
          <w:tcPr>
            <w:tcW w:w="1048" w:type="dxa"/>
            <w:tcBorders>
              <w:top w:val="single" w:sz="4" w:space="0" w:color="auto"/>
              <w:left w:val="nil"/>
              <w:bottom w:val="single" w:sz="4" w:space="0" w:color="auto"/>
              <w:right w:val="single" w:sz="4" w:space="0" w:color="auto"/>
            </w:tcBorders>
            <w:shd w:val="clear" w:color="000000" w:fill="FFFFFF"/>
            <w:vAlign w:val="center"/>
            <w:hideMark/>
          </w:tcPr>
          <w:p w:rsidR="00054632" w:rsidRPr="0016225E" w:rsidRDefault="00054632" w:rsidP="00906A24">
            <w:pPr>
              <w:jc w:val="center"/>
              <w:rPr>
                <w:rFonts w:ascii="宋体" w:cs="宋体"/>
                <w:b/>
                <w:bCs/>
                <w:color w:val="FF0000"/>
                <w:sz w:val="18"/>
                <w:szCs w:val="18"/>
              </w:rPr>
            </w:pPr>
            <w:r w:rsidRPr="0016225E">
              <w:rPr>
                <w:rFonts w:ascii="宋体" w:hAnsi="宋体" w:cs="宋体" w:hint="eastAsia"/>
                <w:b/>
                <w:bCs/>
                <w:color w:val="FF0000"/>
                <w:sz w:val="18"/>
                <w:szCs w:val="18"/>
              </w:rPr>
              <w:t>综合单价（元）</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54632" w:rsidRPr="0016225E" w:rsidRDefault="00054632" w:rsidP="00906A24">
            <w:pPr>
              <w:jc w:val="center"/>
              <w:rPr>
                <w:rFonts w:ascii="宋体" w:cs="宋体"/>
                <w:b/>
                <w:bCs/>
                <w:color w:val="FF0000"/>
                <w:sz w:val="18"/>
                <w:szCs w:val="18"/>
              </w:rPr>
            </w:pPr>
            <w:r w:rsidRPr="0016225E">
              <w:rPr>
                <w:rFonts w:ascii="宋体" w:hAnsi="宋体" w:cs="宋体" w:hint="eastAsia"/>
                <w:b/>
                <w:bCs/>
                <w:color w:val="FF0000"/>
                <w:sz w:val="18"/>
                <w:szCs w:val="18"/>
              </w:rPr>
              <w:t>合价（元）</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4632" w:rsidRDefault="00054632" w:rsidP="00906A24">
            <w:pPr>
              <w:jc w:val="center"/>
              <w:rPr>
                <w:rFonts w:ascii="宋体" w:cs="宋体"/>
                <w:b/>
                <w:bCs/>
                <w:color w:val="FF0000"/>
                <w:sz w:val="18"/>
                <w:szCs w:val="18"/>
              </w:rPr>
            </w:pPr>
            <w:r>
              <w:rPr>
                <w:rFonts w:ascii="宋体" w:hAnsi="宋体" w:cs="宋体" w:hint="eastAsia"/>
                <w:b/>
                <w:bCs/>
                <w:color w:val="FF0000"/>
                <w:sz w:val="18"/>
                <w:szCs w:val="18"/>
              </w:rPr>
              <w:t>厂家</w:t>
            </w:r>
          </w:p>
          <w:p w:rsidR="00054632" w:rsidRPr="0016225E" w:rsidRDefault="00054632" w:rsidP="00906A24">
            <w:pPr>
              <w:rPr>
                <w:rFonts w:ascii="宋体" w:cs="宋体"/>
                <w:b/>
                <w:bCs/>
                <w:color w:val="FF0000"/>
                <w:sz w:val="18"/>
                <w:szCs w:val="18"/>
              </w:rPr>
            </w:pPr>
            <w:r>
              <w:rPr>
                <w:rFonts w:ascii="宋体" w:hAnsi="宋体" w:cs="宋体" w:hint="eastAsia"/>
                <w:b/>
                <w:bCs/>
                <w:color w:val="FF0000"/>
                <w:sz w:val="18"/>
                <w:szCs w:val="18"/>
              </w:rPr>
              <w:t>（品牌）</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054632" w:rsidRPr="0016225E" w:rsidRDefault="00054632" w:rsidP="00906A24">
            <w:pPr>
              <w:jc w:val="center"/>
              <w:rPr>
                <w:rFonts w:ascii="宋体" w:cs="宋体"/>
                <w:b/>
                <w:sz w:val="18"/>
                <w:szCs w:val="18"/>
              </w:rPr>
            </w:pPr>
            <w:r w:rsidRPr="0016225E">
              <w:rPr>
                <w:rFonts w:ascii="宋体" w:hAnsi="宋体" w:cs="宋体" w:hint="eastAsia"/>
                <w:b/>
                <w:sz w:val="18"/>
                <w:szCs w:val="18"/>
              </w:rPr>
              <w:t>附加信息</w:t>
            </w:r>
          </w:p>
        </w:tc>
      </w:tr>
      <w:tr w:rsidR="00054632" w:rsidRPr="007A01B4" w:rsidTr="00906A24">
        <w:trPr>
          <w:trHeight w:val="94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054632" w:rsidRPr="007A01B4" w:rsidRDefault="00054632" w:rsidP="00906A24">
            <w:pPr>
              <w:jc w:val="center"/>
              <w:rPr>
                <w:rFonts w:ascii="宋体" w:cs="宋体"/>
                <w:color w:val="000000"/>
                <w:sz w:val="18"/>
                <w:szCs w:val="18"/>
              </w:rPr>
            </w:pPr>
            <w:r w:rsidRPr="007A01B4">
              <w:rPr>
                <w:rFonts w:ascii="宋体" w:hAnsi="宋体" w:cs="宋体"/>
                <w:color w:val="000000"/>
                <w:sz w:val="18"/>
                <w:szCs w:val="18"/>
              </w:rPr>
              <w:t>MQH180401</w:t>
            </w:r>
          </w:p>
        </w:tc>
        <w:tc>
          <w:tcPr>
            <w:tcW w:w="851" w:type="dxa"/>
            <w:tcBorders>
              <w:top w:val="nil"/>
              <w:left w:val="nil"/>
              <w:bottom w:val="single" w:sz="4" w:space="0" w:color="auto"/>
              <w:right w:val="single" w:sz="4" w:space="0" w:color="auto"/>
            </w:tcBorders>
            <w:shd w:val="clear" w:color="000000" w:fill="FFFFFF"/>
            <w:vAlign w:val="center"/>
            <w:hideMark/>
          </w:tcPr>
          <w:p w:rsidR="00054632" w:rsidRPr="007A01B4" w:rsidRDefault="00054632" w:rsidP="00906A24">
            <w:pPr>
              <w:jc w:val="center"/>
              <w:rPr>
                <w:rFonts w:ascii="宋体" w:cs="宋体"/>
                <w:color w:val="000000"/>
                <w:sz w:val="18"/>
                <w:szCs w:val="18"/>
              </w:rPr>
            </w:pPr>
            <w:r w:rsidRPr="007A01B4">
              <w:rPr>
                <w:rFonts w:ascii="宋体" w:hAnsi="宋体" w:cs="宋体"/>
                <w:color w:val="000000"/>
                <w:sz w:val="18"/>
                <w:szCs w:val="18"/>
              </w:rPr>
              <w:t>510505</w:t>
            </w:r>
          </w:p>
        </w:tc>
        <w:tc>
          <w:tcPr>
            <w:tcW w:w="850" w:type="dxa"/>
            <w:tcBorders>
              <w:top w:val="nil"/>
              <w:left w:val="nil"/>
              <w:bottom w:val="single" w:sz="4" w:space="0" w:color="auto"/>
              <w:right w:val="single" w:sz="4" w:space="0" w:color="auto"/>
            </w:tcBorders>
            <w:shd w:val="clear" w:color="000000" w:fill="FFFFFF"/>
            <w:vAlign w:val="center"/>
            <w:hideMark/>
          </w:tcPr>
          <w:p w:rsidR="00054632" w:rsidRPr="007A01B4" w:rsidRDefault="00054632" w:rsidP="00906A24">
            <w:pPr>
              <w:jc w:val="center"/>
              <w:rPr>
                <w:rFonts w:ascii="宋体" w:cs="宋体"/>
                <w:color w:val="000000"/>
                <w:sz w:val="18"/>
                <w:szCs w:val="18"/>
              </w:rPr>
            </w:pPr>
            <w:r w:rsidRPr="007A01B4">
              <w:rPr>
                <w:rFonts w:ascii="宋体" w:hAnsi="宋体" w:cs="宋体"/>
                <w:color w:val="000000"/>
                <w:sz w:val="18"/>
                <w:szCs w:val="18"/>
              </w:rPr>
              <w:t>10391137</w:t>
            </w:r>
          </w:p>
        </w:tc>
        <w:tc>
          <w:tcPr>
            <w:tcW w:w="1276" w:type="dxa"/>
            <w:tcBorders>
              <w:top w:val="nil"/>
              <w:left w:val="nil"/>
              <w:bottom w:val="single" w:sz="4" w:space="0" w:color="auto"/>
              <w:right w:val="single" w:sz="4" w:space="0" w:color="auto"/>
            </w:tcBorders>
            <w:shd w:val="clear" w:color="000000" w:fill="FFFFFF"/>
            <w:vAlign w:val="center"/>
            <w:hideMark/>
          </w:tcPr>
          <w:p w:rsidR="00054632" w:rsidRPr="007A01B4" w:rsidRDefault="00054632" w:rsidP="00906A24">
            <w:pPr>
              <w:jc w:val="center"/>
              <w:rPr>
                <w:rFonts w:ascii="宋体" w:cs="宋体"/>
                <w:color w:val="000000"/>
                <w:sz w:val="18"/>
                <w:szCs w:val="18"/>
              </w:rPr>
            </w:pPr>
            <w:r w:rsidRPr="007A01B4">
              <w:rPr>
                <w:rFonts w:ascii="宋体" w:hAnsi="宋体" w:cs="宋体" w:hint="eastAsia"/>
                <w:color w:val="000000"/>
                <w:sz w:val="18"/>
                <w:szCs w:val="18"/>
              </w:rPr>
              <w:t>滤布</w:t>
            </w:r>
            <w:r w:rsidRPr="007A01B4">
              <w:rPr>
                <w:rFonts w:ascii="宋体" w:hAnsi="宋体" w:cs="宋体"/>
                <w:color w:val="000000"/>
                <w:sz w:val="18"/>
                <w:szCs w:val="18"/>
              </w:rPr>
              <w:t xml:space="preserve"> 46300</w:t>
            </w:r>
            <w:r w:rsidRPr="007A01B4">
              <w:rPr>
                <w:rFonts w:ascii="宋体" w:hAnsi="宋体" w:cs="宋体" w:hint="eastAsia"/>
                <w:color w:val="000000"/>
                <w:sz w:val="18"/>
                <w:szCs w:val="18"/>
              </w:rPr>
              <w:t>×</w:t>
            </w:r>
            <w:r w:rsidRPr="007A01B4">
              <w:rPr>
                <w:rFonts w:ascii="宋体" w:hAnsi="宋体" w:cs="宋体"/>
                <w:color w:val="000000"/>
                <w:sz w:val="18"/>
                <w:szCs w:val="18"/>
              </w:rPr>
              <w:t>3500mm BL-50DDY</w:t>
            </w:r>
          </w:p>
        </w:tc>
        <w:tc>
          <w:tcPr>
            <w:tcW w:w="681" w:type="dxa"/>
            <w:tcBorders>
              <w:top w:val="nil"/>
              <w:left w:val="nil"/>
              <w:bottom w:val="single" w:sz="4" w:space="0" w:color="auto"/>
              <w:right w:val="single" w:sz="4" w:space="0" w:color="auto"/>
            </w:tcBorders>
            <w:shd w:val="clear" w:color="000000" w:fill="FFFFFF"/>
            <w:vAlign w:val="center"/>
            <w:hideMark/>
          </w:tcPr>
          <w:p w:rsidR="00054632" w:rsidRPr="007A01B4" w:rsidRDefault="00054632" w:rsidP="00906A24">
            <w:pPr>
              <w:jc w:val="center"/>
              <w:rPr>
                <w:rFonts w:ascii="宋体" w:cs="宋体"/>
                <w:color w:val="000000"/>
                <w:sz w:val="18"/>
                <w:szCs w:val="18"/>
              </w:rPr>
            </w:pPr>
            <w:r w:rsidRPr="007A01B4">
              <w:rPr>
                <w:rFonts w:ascii="宋体" w:hAnsi="宋体" w:cs="宋体"/>
                <w:color w:val="000000"/>
                <w:sz w:val="18"/>
                <w:szCs w:val="18"/>
              </w:rPr>
              <w:t>6</w:t>
            </w:r>
          </w:p>
        </w:tc>
        <w:tc>
          <w:tcPr>
            <w:tcW w:w="397" w:type="dxa"/>
            <w:tcBorders>
              <w:top w:val="nil"/>
              <w:left w:val="nil"/>
              <w:bottom w:val="single" w:sz="4" w:space="0" w:color="auto"/>
              <w:right w:val="single" w:sz="4" w:space="0" w:color="auto"/>
            </w:tcBorders>
            <w:shd w:val="clear" w:color="000000" w:fill="FFFFFF"/>
            <w:vAlign w:val="center"/>
            <w:hideMark/>
          </w:tcPr>
          <w:p w:rsidR="00054632" w:rsidRPr="007A01B4" w:rsidRDefault="00054632" w:rsidP="00906A24">
            <w:pPr>
              <w:jc w:val="center"/>
              <w:rPr>
                <w:rFonts w:ascii="宋体" w:cs="宋体"/>
                <w:color w:val="000000"/>
                <w:sz w:val="18"/>
                <w:szCs w:val="18"/>
              </w:rPr>
            </w:pPr>
            <w:r w:rsidRPr="007A01B4">
              <w:rPr>
                <w:rFonts w:ascii="宋体" w:hAnsi="宋体" w:cs="宋体" w:hint="eastAsia"/>
                <w:color w:val="000000"/>
                <w:sz w:val="18"/>
                <w:szCs w:val="18"/>
              </w:rPr>
              <w:t>件</w:t>
            </w:r>
          </w:p>
        </w:tc>
        <w:tc>
          <w:tcPr>
            <w:tcW w:w="1048" w:type="dxa"/>
            <w:tcBorders>
              <w:top w:val="nil"/>
              <w:left w:val="nil"/>
              <w:bottom w:val="single" w:sz="4" w:space="0" w:color="auto"/>
              <w:right w:val="single" w:sz="4" w:space="0" w:color="auto"/>
            </w:tcBorders>
            <w:shd w:val="clear" w:color="000000" w:fill="FFFFFF"/>
            <w:vAlign w:val="center"/>
            <w:hideMark/>
          </w:tcPr>
          <w:p w:rsidR="00054632" w:rsidRPr="007A01B4" w:rsidRDefault="00054632" w:rsidP="00906A24">
            <w:pPr>
              <w:jc w:val="center"/>
              <w:rPr>
                <w:rFonts w:ascii="宋体" w:cs="宋体"/>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054632" w:rsidRPr="007A01B4" w:rsidRDefault="00054632" w:rsidP="00906A24">
            <w:pPr>
              <w:jc w:val="center"/>
              <w:rPr>
                <w:rFonts w:ascii="宋体" w:cs="宋体"/>
                <w:color w:val="000000"/>
                <w:sz w:val="18"/>
                <w:szCs w:val="18"/>
              </w:rPr>
            </w:pP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54632" w:rsidRPr="007A01B4" w:rsidRDefault="00054632" w:rsidP="00906A24">
            <w:pPr>
              <w:jc w:val="center"/>
              <w:rPr>
                <w:rFonts w:asci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vAlign w:val="center"/>
            <w:hideMark/>
          </w:tcPr>
          <w:p w:rsidR="00054632" w:rsidRPr="0016225E" w:rsidRDefault="00054632" w:rsidP="00906A24">
            <w:pPr>
              <w:jc w:val="center"/>
              <w:rPr>
                <w:rFonts w:ascii="宋体" w:cs="宋体"/>
                <w:color w:val="000000"/>
                <w:sz w:val="18"/>
                <w:szCs w:val="18"/>
              </w:rPr>
            </w:pPr>
            <w:r w:rsidRPr="0016225E">
              <w:rPr>
                <w:rFonts w:ascii="宋体" w:hAnsi="宋体" w:cs="宋体" w:hint="eastAsia"/>
                <w:color w:val="000000"/>
                <w:sz w:val="18"/>
                <w:szCs w:val="18"/>
              </w:rPr>
              <w:t>陕西未来能源化工有限公司煤制油分公司气化车间真空过滤机滤布采购技术要求</w:t>
            </w:r>
          </w:p>
          <w:p w:rsidR="00054632" w:rsidRPr="0016225E" w:rsidRDefault="00054632" w:rsidP="00054632">
            <w:pPr>
              <w:numPr>
                <w:ilvl w:val="0"/>
                <w:numId w:val="1"/>
              </w:numPr>
              <w:adjustRightInd/>
              <w:snapToGrid/>
              <w:spacing w:after="0"/>
              <w:rPr>
                <w:rFonts w:ascii="宋体" w:cs="宋体"/>
                <w:color w:val="000000"/>
                <w:sz w:val="18"/>
                <w:szCs w:val="18"/>
              </w:rPr>
            </w:pPr>
            <w:r w:rsidRPr="0016225E">
              <w:rPr>
                <w:rFonts w:ascii="宋体" w:hAnsi="宋体" w:cs="宋体" w:hint="eastAsia"/>
                <w:color w:val="000000"/>
                <w:sz w:val="18"/>
                <w:szCs w:val="18"/>
              </w:rPr>
              <w:t>系统概况</w:t>
            </w:r>
          </w:p>
          <w:p w:rsidR="00054632" w:rsidRPr="0016225E" w:rsidRDefault="00054632" w:rsidP="00906A24">
            <w:pPr>
              <w:rPr>
                <w:rFonts w:ascii="宋体" w:cs="宋体"/>
                <w:color w:val="000000"/>
                <w:sz w:val="18"/>
                <w:szCs w:val="18"/>
              </w:rPr>
            </w:pPr>
            <w:r w:rsidRPr="0016225E">
              <w:rPr>
                <w:rFonts w:ascii="宋体" w:hAnsi="宋体" w:cs="宋体"/>
                <w:color w:val="000000"/>
                <w:sz w:val="18"/>
                <w:szCs w:val="18"/>
              </w:rPr>
              <w:t>1.</w:t>
            </w:r>
            <w:r w:rsidRPr="0016225E">
              <w:rPr>
                <w:rFonts w:ascii="宋体" w:hAnsi="宋体" w:cs="宋体" w:hint="eastAsia"/>
                <w:color w:val="000000"/>
                <w:sz w:val="18"/>
                <w:szCs w:val="18"/>
              </w:rPr>
              <w:t>真空过滤机处理能力约</w:t>
            </w:r>
            <w:r w:rsidRPr="0016225E">
              <w:rPr>
                <w:rFonts w:ascii="宋体" w:hAnsi="宋体" w:cs="宋体"/>
                <w:color w:val="000000"/>
                <w:sz w:val="18"/>
                <w:szCs w:val="18"/>
              </w:rPr>
              <w:t>80m</w:t>
            </w:r>
            <w:r w:rsidRPr="0016225E">
              <w:rPr>
                <w:rFonts w:ascii="宋体" w:hAnsi="宋体" w:cs="宋体"/>
                <w:color w:val="000000"/>
                <w:sz w:val="18"/>
                <w:szCs w:val="18"/>
                <w:vertAlign w:val="superscript"/>
              </w:rPr>
              <w:t>3</w:t>
            </w:r>
            <w:r w:rsidRPr="0016225E">
              <w:rPr>
                <w:rFonts w:ascii="宋体" w:hAnsi="宋体" w:cs="宋体"/>
                <w:color w:val="000000"/>
                <w:sz w:val="18"/>
                <w:szCs w:val="18"/>
              </w:rPr>
              <w:t>/h</w:t>
            </w:r>
            <w:r w:rsidRPr="0016225E">
              <w:rPr>
                <w:rFonts w:ascii="宋体" w:hAnsi="宋体" w:cs="宋体" w:hint="eastAsia"/>
                <w:color w:val="000000"/>
                <w:sz w:val="18"/>
                <w:szCs w:val="18"/>
              </w:rPr>
              <w:t>，含固量约</w:t>
            </w:r>
            <w:r w:rsidRPr="0016225E">
              <w:rPr>
                <w:rFonts w:ascii="宋体" w:hAnsi="宋体" w:cs="宋体"/>
                <w:color w:val="000000"/>
                <w:sz w:val="18"/>
                <w:szCs w:val="18"/>
              </w:rPr>
              <w:t>15%</w:t>
            </w:r>
            <w:r w:rsidRPr="0016225E">
              <w:rPr>
                <w:rFonts w:ascii="宋体" w:hAnsi="宋体" w:cs="宋体" w:hint="eastAsia"/>
                <w:color w:val="000000"/>
                <w:sz w:val="18"/>
                <w:szCs w:val="18"/>
              </w:rPr>
              <w:t>（</w:t>
            </w:r>
            <w:r w:rsidRPr="0016225E">
              <w:rPr>
                <w:rFonts w:ascii="宋体" w:hAnsi="宋体" w:cs="宋体"/>
                <w:color w:val="000000"/>
                <w:sz w:val="18"/>
                <w:szCs w:val="18"/>
              </w:rPr>
              <w:t>wt%</w:t>
            </w:r>
            <w:r w:rsidRPr="0016225E">
              <w:rPr>
                <w:rFonts w:ascii="宋体" w:hAnsi="宋体" w:cs="宋体" w:hint="eastAsia"/>
                <w:color w:val="000000"/>
                <w:sz w:val="18"/>
                <w:szCs w:val="18"/>
              </w:rPr>
              <w:t>）；</w:t>
            </w:r>
          </w:p>
          <w:p w:rsidR="00054632" w:rsidRPr="0016225E" w:rsidRDefault="00054632" w:rsidP="00906A24">
            <w:pPr>
              <w:rPr>
                <w:rFonts w:ascii="宋体" w:hAnsi="宋体" w:cs="宋体"/>
                <w:color w:val="000000"/>
                <w:sz w:val="18"/>
                <w:szCs w:val="18"/>
              </w:rPr>
            </w:pPr>
            <w:r w:rsidRPr="0016225E">
              <w:rPr>
                <w:rFonts w:ascii="宋体" w:hAnsi="宋体" w:cs="宋体"/>
                <w:color w:val="000000"/>
                <w:sz w:val="18"/>
                <w:szCs w:val="18"/>
              </w:rPr>
              <w:t>2.</w:t>
            </w:r>
            <w:r w:rsidRPr="0016225E">
              <w:rPr>
                <w:rFonts w:ascii="宋体" w:hAnsi="宋体" w:cs="宋体" w:hint="eastAsia"/>
                <w:color w:val="000000"/>
                <w:sz w:val="18"/>
                <w:szCs w:val="18"/>
              </w:rPr>
              <w:t>真空过滤机规格型号：</w:t>
            </w:r>
            <w:r w:rsidRPr="0016225E">
              <w:rPr>
                <w:rFonts w:ascii="宋体" w:hAnsi="宋体" w:cs="宋体"/>
                <w:color w:val="000000"/>
                <w:sz w:val="18"/>
                <w:szCs w:val="18"/>
              </w:rPr>
              <w:t>DU57.6/3200;</w:t>
            </w:r>
          </w:p>
          <w:p w:rsidR="00054632" w:rsidRPr="0016225E" w:rsidRDefault="00054632" w:rsidP="00906A24">
            <w:pPr>
              <w:rPr>
                <w:rFonts w:ascii="宋体" w:cs="宋体"/>
                <w:color w:val="000000"/>
                <w:sz w:val="18"/>
                <w:szCs w:val="18"/>
              </w:rPr>
            </w:pPr>
            <w:r w:rsidRPr="0016225E">
              <w:rPr>
                <w:rFonts w:ascii="宋体" w:hAnsi="宋体" w:cs="宋体" w:hint="eastAsia"/>
                <w:color w:val="000000"/>
                <w:sz w:val="18"/>
                <w:szCs w:val="18"/>
              </w:rPr>
              <w:t>二、技术要求</w:t>
            </w:r>
          </w:p>
          <w:p w:rsidR="00054632" w:rsidRPr="0016225E" w:rsidRDefault="00054632" w:rsidP="00906A24">
            <w:pPr>
              <w:rPr>
                <w:rFonts w:ascii="宋体" w:cs="宋体"/>
                <w:color w:val="000000"/>
                <w:sz w:val="18"/>
                <w:szCs w:val="18"/>
              </w:rPr>
            </w:pPr>
            <w:r w:rsidRPr="0016225E">
              <w:rPr>
                <w:rFonts w:ascii="宋体" w:hAnsi="宋体" w:cs="宋体"/>
                <w:color w:val="000000"/>
                <w:sz w:val="18"/>
                <w:szCs w:val="18"/>
              </w:rPr>
              <w:t>1.</w:t>
            </w:r>
            <w:r w:rsidRPr="0016225E">
              <w:rPr>
                <w:rFonts w:ascii="宋体" w:hAnsi="宋体" w:cs="宋体" w:hint="eastAsia"/>
                <w:color w:val="000000"/>
                <w:sz w:val="18"/>
                <w:szCs w:val="18"/>
              </w:rPr>
              <w:t>滤布厚度</w:t>
            </w:r>
            <w:r w:rsidRPr="0016225E">
              <w:rPr>
                <w:rFonts w:ascii="宋体" w:hAnsi="宋体" w:cs="宋体"/>
                <w:color w:val="000000"/>
                <w:sz w:val="18"/>
                <w:szCs w:val="18"/>
              </w:rPr>
              <w:t>3mm</w:t>
            </w:r>
            <w:r w:rsidRPr="0016225E">
              <w:rPr>
                <w:rFonts w:ascii="宋体" w:hAnsi="宋体" w:cs="宋体" w:hint="eastAsia"/>
                <w:color w:val="000000"/>
                <w:sz w:val="18"/>
                <w:szCs w:val="18"/>
              </w:rPr>
              <w:t>，建议采用高强度聚酯工业纱，双层织法，保证使用寿命大于</w:t>
            </w:r>
            <w:r w:rsidRPr="0016225E">
              <w:rPr>
                <w:rFonts w:ascii="宋体" w:hAnsi="宋体" w:cs="宋体"/>
                <w:color w:val="000000"/>
                <w:sz w:val="18"/>
                <w:szCs w:val="18"/>
              </w:rPr>
              <w:t>2000</w:t>
            </w:r>
            <w:r w:rsidRPr="0016225E">
              <w:rPr>
                <w:rFonts w:ascii="宋体" w:hAnsi="宋体" w:cs="宋体" w:hint="eastAsia"/>
                <w:color w:val="000000"/>
                <w:sz w:val="18"/>
                <w:szCs w:val="18"/>
              </w:rPr>
              <w:t>小时；</w:t>
            </w:r>
          </w:p>
          <w:p w:rsidR="00054632" w:rsidRPr="0016225E" w:rsidRDefault="00054632" w:rsidP="00906A24">
            <w:pPr>
              <w:rPr>
                <w:rFonts w:ascii="宋体" w:cs="宋体"/>
                <w:color w:val="000000"/>
                <w:sz w:val="18"/>
                <w:szCs w:val="18"/>
              </w:rPr>
            </w:pPr>
            <w:r w:rsidRPr="0016225E">
              <w:rPr>
                <w:rFonts w:ascii="宋体" w:hAnsi="宋体" w:cs="宋体"/>
                <w:color w:val="000000"/>
                <w:sz w:val="18"/>
                <w:szCs w:val="18"/>
              </w:rPr>
              <w:t>2.</w:t>
            </w:r>
            <w:r w:rsidRPr="0016225E">
              <w:rPr>
                <w:rFonts w:ascii="宋体" w:hAnsi="宋体" w:cs="宋体" w:hint="eastAsia"/>
                <w:color w:val="000000"/>
                <w:sz w:val="18"/>
                <w:szCs w:val="18"/>
              </w:rPr>
              <w:t>钢箍采用</w:t>
            </w:r>
            <w:r w:rsidRPr="0016225E">
              <w:rPr>
                <w:rFonts w:ascii="宋体" w:hAnsi="宋体" w:cs="宋体"/>
                <w:color w:val="000000"/>
                <w:sz w:val="18"/>
                <w:szCs w:val="18"/>
              </w:rPr>
              <w:t>316L</w:t>
            </w:r>
            <w:r w:rsidRPr="0016225E">
              <w:rPr>
                <w:rFonts w:ascii="宋体" w:hAnsi="宋体" w:cs="宋体" w:hint="eastAsia"/>
                <w:color w:val="000000"/>
                <w:sz w:val="18"/>
                <w:szCs w:val="18"/>
              </w:rPr>
              <w:t>不锈钢，滤布连接处采用</w:t>
            </w:r>
            <w:r w:rsidRPr="0016225E">
              <w:rPr>
                <w:rFonts w:ascii="宋体" w:hAnsi="宋体" w:cs="宋体"/>
                <w:color w:val="000000"/>
                <w:sz w:val="18"/>
                <w:szCs w:val="18"/>
              </w:rPr>
              <w:t>3M</w:t>
            </w:r>
            <w:r w:rsidRPr="0016225E">
              <w:rPr>
                <w:rFonts w:ascii="宋体" w:hAnsi="宋体" w:cs="宋体" w:hint="eastAsia"/>
                <w:color w:val="000000"/>
                <w:sz w:val="18"/>
                <w:szCs w:val="18"/>
              </w:rPr>
              <w:t>魔术贴；</w:t>
            </w:r>
          </w:p>
          <w:p w:rsidR="00054632" w:rsidRPr="0016225E" w:rsidRDefault="00054632" w:rsidP="00906A24">
            <w:pPr>
              <w:rPr>
                <w:rFonts w:ascii="宋体" w:cs="宋体"/>
                <w:color w:val="000000"/>
                <w:sz w:val="18"/>
                <w:szCs w:val="18"/>
              </w:rPr>
            </w:pPr>
            <w:r w:rsidRPr="0016225E">
              <w:rPr>
                <w:rFonts w:ascii="宋体" w:hAnsi="宋体" w:cs="宋体"/>
                <w:color w:val="000000"/>
                <w:sz w:val="18"/>
                <w:szCs w:val="18"/>
              </w:rPr>
              <w:t>3.</w:t>
            </w:r>
            <w:r w:rsidRPr="0016225E">
              <w:rPr>
                <w:rFonts w:ascii="宋体" w:hAnsi="宋体" w:cs="宋体" w:hint="eastAsia"/>
                <w:color w:val="000000"/>
                <w:sz w:val="18"/>
                <w:szCs w:val="18"/>
              </w:rPr>
              <w:t>整幅制造，不得拼接；</w:t>
            </w:r>
          </w:p>
          <w:p w:rsidR="00054632" w:rsidRPr="0016225E" w:rsidRDefault="00054632" w:rsidP="00906A24">
            <w:pPr>
              <w:rPr>
                <w:rFonts w:ascii="宋体" w:cs="宋体"/>
                <w:color w:val="000000"/>
                <w:sz w:val="18"/>
                <w:szCs w:val="18"/>
              </w:rPr>
            </w:pPr>
            <w:r w:rsidRPr="0016225E">
              <w:rPr>
                <w:rFonts w:ascii="宋体" w:hAnsi="宋体" w:cs="宋体"/>
                <w:color w:val="000000"/>
                <w:sz w:val="18"/>
                <w:szCs w:val="18"/>
              </w:rPr>
              <w:t>4.</w:t>
            </w:r>
            <w:r w:rsidRPr="0016225E">
              <w:rPr>
                <w:rFonts w:ascii="宋体" w:hAnsi="宋体" w:cs="宋体" w:hint="eastAsia"/>
                <w:color w:val="000000"/>
                <w:sz w:val="18"/>
                <w:szCs w:val="18"/>
              </w:rPr>
              <w:t>使用过程中</w:t>
            </w:r>
            <w:r>
              <w:rPr>
                <w:rFonts w:ascii="宋体" w:hAnsi="宋体" w:cs="宋体" w:hint="eastAsia"/>
                <w:color w:val="000000"/>
                <w:sz w:val="18"/>
                <w:szCs w:val="18"/>
              </w:rPr>
              <w:t>（</w:t>
            </w:r>
            <w:r>
              <w:rPr>
                <w:rFonts w:ascii="宋体" w:hAnsi="宋体" w:cs="宋体"/>
                <w:color w:val="000000"/>
                <w:sz w:val="18"/>
                <w:szCs w:val="18"/>
              </w:rPr>
              <w:t>2000</w:t>
            </w:r>
            <w:r>
              <w:rPr>
                <w:rFonts w:ascii="宋体" w:hAnsi="宋体" w:cs="宋体" w:hint="eastAsia"/>
                <w:color w:val="000000"/>
                <w:sz w:val="18"/>
                <w:szCs w:val="18"/>
              </w:rPr>
              <w:t>小时内）</w:t>
            </w:r>
            <w:r w:rsidRPr="0016225E">
              <w:rPr>
                <w:rFonts w:ascii="宋体" w:hAnsi="宋体" w:cs="宋体" w:hint="eastAsia"/>
                <w:color w:val="000000"/>
                <w:sz w:val="18"/>
                <w:szCs w:val="18"/>
              </w:rPr>
              <w:t>出现褶皱，拉伸变形、开线、跑偏等问题，视为产品质量不合格；</w:t>
            </w:r>
          </w:p>
          <w:p w:rsidR="00054632" w:rsidRPr="007A01B4" w:rsidRDefault="00054632" w:rsidP="00906A24">
            <w:pPr>
              <w:rPr>
                <w:rFonts w:ascii="宋体" w:cs="宋体"/>
                <w:color w:val="000000"/>
                <w:sz w:val="18"/>
                <w:szCs w:val="18"/>
              </w:rPr>
            </w:pPr>
            <w:r w:rsidRPr="0016225E">
              <w:rPr>
                <w:rFonts w:ascii="宋体" w:hAnsi="宋体" w:cs="宋体"/>
                <w:color w:val="000000"/>
                <w:sz w:val="18"/>
                <w:szCs w:val="18"/>
              </w:rPr>
              <w:t>5.</w:t>
            </w:r>
            <w:r w:rsidRPr="0016225E">
              <w:rPr>
                <w:rFonts w:ascii="宋体" w:hAnsi="宋体" w:cs="宋体" w:hint="eastAsia"/>
                <w:color w:val="000000"/>
                <w:sz w:val="18"/>
                <w:szCs w:val="18"/>
              </w:rPr>
              <w:t>要求产品</w:t>
            </w:r>
            <w:bookmarkStart w:id="0" w:name="_GoBack"/>
            <w:bookmarkEnd w:id="0"/>
            <w:r w:rsidRPr="0016225E">
              <w:rPr>
                <w:rFonts w:ascii="宋体" w:hAnsi="宋体" w:cs="宋体" w:hint="eastAsia"/>
                <w:color w:val="000000"/>
                <w:sz w:val="18"/>
                <w:szCs w:val="18"/>
              </w:rPr>
              <w:t>滤饼含水率小于</w:t>
            </w:r>
            <w:r w:rsidRPr="0016225E">
              <w:rPr>
                <w:rFonts w:ascii="宋体" w:hAnsi="宋体" w:cs="宋体"/>
                <w:color w:val="000000"/>
                <w:sz w:val="18"/>
                <w:szCs w:val="18"/>
              </w:rPr>
              <w:t>40%</w:t>
            </w:r>
            <w:r w:rsidRPr="0016225E">
              <w:rPr>
                <w:rFonts w:ascii="宋体" w:hAnsi="宋体" w:cs="宋体" w:hint="eastAsia"/>
                <w:color w:val="000000"/>
                <w:sz w:val="18"/>
                <w:szCs w:val="18"/>
              </w:rPr>
              <w:t>（</w:t>
            </w:r>
            <w:r w:rsidRPr="0016225E">
              <w:rPr>
                <w:rFonts w:ascii="宋体" w:hAnsi="宋体" w:cs="宋体"/>
                <w:color w:val="000000"/>
                <w:sz w:val="18"/>
                <w:szCs w:val="18"/>
              </w:rPr>
              <w:t>wt%</w:t>
            </w:r>
            <w:r w:rsidRPr="0016225E">
              <w:rPr>
                <w:rFonts w:ascii="宋体" w:hAnsi="宋体" w:cs="宋体" w:hint="eastAsia"/>
                <w:color w:val="000000"/>
                <w:sz w:val="18"/>
                <w:szCs w:val="18"/>
              </w:rPr>
              <w:t>），否则视为不合格；</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BB262"/>
    <w:multiLevelType w:val="singleLevel"/>
    <w:tmpl w:val="5AEBB262"/>
    <w:lvl w:ilvl="0">
      <w:start w:val="1"/>
      <w:numFmt w:val="chineseCounting"/>
      <w:suff w:val="nothing"/>
      <w:lvlText w:val="%1、"/>
      <w:lvlJc w:val="left"/>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54632"/>
    <w:rsid w:val="00323B43"/>
    <w:rsid w:val="003D37D8"/>
    <w:rsid w:val="00426133"/>
    <w:rsid w:val="004358AB"/>
    <w:rsid w:val="00663C29"/>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2018-05-09T00:55:00Z</dcterms:modified>
</cp:coreProperties>
</file>