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16" w:rsidRDefault="003F3E16">
      <w:pPr>
        <w:widowControl/>
        <w:spacing w:line="270" w:lineRule="atLeast"/>
        <w:jc w:val="center"/>
        <w:rPr>
          <w:rFonts w:ascii="方正小标宋简体" w:eastAsia="方正小标宋简体" w:hAnsi="宋体" w:cs="宋体"/>
          <w:b/>
          <w:bCs/>
          <w:kern w:val="0"/>
          <w:sz w:val="44"/>
          <w:szCs w:val="44"/>
        </w:rPr>
      </w:pPr>
    </w:p>
    <w:p w:rsidR="003F3E16" w:rsidRDefault="003F3E16">
      <w:pPr>
        <w:widowControl/>
        <w:spacing w:line="270" w:lineRule="atLeast"/>
        <w:jc w:val="center"/>
        <w:rPr>
          <w:rFonts w:ascii="方正小标宋简体" w:eastAsia="方正小标宋简体" w:hAnsi="宋体" w:cs="宋体"/>
          <w:b/>
          <w:bCs/>
          <w:kern w:val="0"/>
          <w:sz w:val="44"/>
          <w:szCs w:val="44"/>
        </w:rPr>
      </w:pPr>
    </w:p>
    <w:p w:rsidR="003F3E16" w:rsidRPr="00540917" w:rsidRDefault="002E2451">
      <w:pPr>
        <w:widowControl/>
        <w:spacing w:line="270" w:lineRule="atLeast"/>
        <w:jc w:val="center"/>
        <w:rPr>
          <w:rFonts w:ascii="宋体" w:cs="宋体"/>
          <w:kern w:val="0"/>
          <w:sz w:val="24"/>
          <w:szCs w:val="24"/>
        </w:rPr>
      </w:pPr>
      <w:r w:rsidRPr="00540917">
        <w:rPr>
          <w:rFonts w:ascii="方正小标宋简体" w:eastAsia="方正小标宋简体" w:hAnsi="宋体" w:cs="宋体" w:hint="eastAsia"/>
          <w:b/>
          <w:bCs/>
          <w:kern w:val="0"/>
          <w:sz w:val="44"/>
          <w:szCs w:val="44"/>
        </w:rPr>
        <w:t>陕西未来能源化工有限公司煤制油分公司</w:t>
      </w:r>
    </w:p>
    <w:p w:rsidR="003F3E16" w:rsidRPr="00540917" w:rsidRDefault="002E2451">
      <w:pPr>
        <w:widowControl/>
        <w:spacing w:line="270" w:lineRule="atLeast"/>
        <w:jc w:val="center"/>
        <w:rPr>
          <w:rFonts w:ascii="宋体" w:cs="宋体"/>
          <w:kern w:val="0"/>
          <w:sz w:val="24"/>
          <w:szCs w:val="24"/>
        </w:rPr>
      </w:pPr>
      <w:r w:rsidRPr="00540917">
        <w:rPr>
          <w:rFonts w:ascii="方正小标宋简体" w:eastAsia="方正小标宋简体" w:hAnsi="宋体" w:cs="宋体" w:hint="eastAsia"/>
          <w:b/>
          <w:bCs/>
          <w:kern w:val="0"/>
          <w:sz w:val="44"/>
          <w:szCs w:val="44"/>
        </w:rPr>
        <w:t>热电车间3×480t/h</w:t>
      </w:r>
      <w:r w:rsidR="003F3E16" w:rsidRPr="00540917">
        <w:rPr>
          <w:rFonts w:ascii="方正小标宋简体" w:eastAsia="方正小标宋简体" w:hAnsi="宋体" w:cs="宋体" w:hint="eastAsia"/>
          <w:b/>
          <w:bCs/>
          <w:kern w:val="0"/>
          <w:sz w:val="44"/>
          <w:szCs w:val="44"/>
        </w:rPr>
        <w:t>锅炉水处理药剂</w:t>
      </w:r>
    </w:p>
    <w:p w:rsidR="003F3E16" w:rsidRPr="00540917" w:rsidRDefault="003F3E16">
      <w:pPr>
        <w:widowControl/>
        <w:spacing w:line="270" w:lineRule="atLeast"/>
        <w:jc w:val="center"/>
        <w:rPr>
          <w:rFonts w:ascii="宋体" w:cs="宋体"/>
          <w:kern w:val="0"/>
          <w:sz w:val="24"/>
          <w:szCs w:val="24"/>
        </w:rPr>
      </w:pPr>
      <w:r w:rsidRPr="00540917">
        <w:rPr>
          <w:rFonts w:ascii="方正小标宋简体" w:eastAsia="方正小标宋简体" w:hAnsi="宋体" w:cs="宋体" w:hint="eastAsia"/>
          <w:b/>
          <w:bCs/>
          <w:kern w:val="0"/>
          <w:sz w:val="44"/>
          <w:szCs w:val="44"/>
        </w:rPr>
        <w:t>技术规格书</w:t>
      </w:r>
    </w:p>
    <w:p w:rsidR="003F3E16" w:rsidRPr="00540917" w:rsidRDefault="003F3E16">
      <w:pPr>
        <w:widowControl/>
        <w:spacing w:line="270" w:lineRule="atLeast"/>
        <w:jc w:val="center"/>
        <w:rPr>
          <w:rFonts w:ascii="宋体" w:cs="宋体"/>
          <w:kern w:val="0"/>
          <w:sz w:val="24"/>
          <w:szCs w:val="24"/>
        </w:rPr>
      </w:pPr>
      <w:r w:rsidRPr="00540917">
        <w:rPr>
          <w:rFonts w:ascii="宋体" w:cs="宋体"/>
          <w:b/>
          <w:bCs/>
          <w:kern w:val="0"/>
          <w:sz w:val="28"/>
          <w:szCs w:val="28"/>
          <w:lang w:val="fr-FR"/>
        </w:rPr>
        <w:t> </w:t>
      </w:r>
    </w:p>
    <w:p w:rsidR="003F3E16" w:rsidRPr="00540917" w:rsidRDefault="003F3E16" w:rsidP="00DB2C7A">
      <w:pPr>
        <w:widowControl/>
        <w:spacing w:line="700" w:lineRule="atLeast"/>
        <w:jc w:val="left"/>
        <w:textAlignment w:val="bottom"/>
        <w:rPr>
          <w:rFonts w:ascii="宋体" w:cs="宋体"/>
          <w:kern w:val="0"/>
          <w:sz w:val="36"/>
          <w:szCs w:val="36"/>
        </w:rPr>
      </w:pPr>
      <w:r w:rsidRPr="00540917">
        <w:rPr>
          <w:rFonts w:ascii="宋体" w:cs="宋体"/>
          <w:kern w:val="0"/>
          <w:sz w:val="30"/>
          <w:szCs w:val="30"/>
        </w:rPr>
        <w:t>   </w:t>
      </w:r>
    </w:p>
    <w:p w:rsidR="003F3E16" w:rsidRPr="00540917" w:rsidRDefault="003F3E16" w:rsidP="008177B8">
      <w:pPr>
        <w:widowControl/>
        <w:spacing w:line="1000" w:lineRule="exact"/>
        <w:ind w:firstLineChars="750" w:firstLine="2400"/>
        <w:jc w:val="left"/>
        <w:textAlignment w:val="bottom"/>
        <w:rPr>
          <w:rFonts w:ascii="宋体" w:cs="宋体"/>
          <w:kern w:val="0"/>
          <w:sz w:val="32"/>
          <w:szCs w:val="32"/>
        </w:rPr>
      </w:pPr>
      <w:r w:rsidRPr="00540917">
        <w:rPr>
          <w:rFonts w:ascii="宋体" w:hAnsi="宋体" w:cs="宋体" w:hint="eastAsia"/>
          <w:kern w:val="0"/>
          <w:sz w:val="32"/>
          <w:szCs w:val="32"/>
        </w:rPr>
        <w:t>编</w:t>
      </w:r>
      <w:r w:rsidRPr="00540917">
        <w:rPr>
          <w:rFonts w:ascii="宋体" w:cs="宋体"/>
          <w:kern w:val="0"/>
          <w:sz w:val="32"/>
          <w:szCs w:val="32"/>
        </w:rPr>
        <w:t>    </w:t>
      </w:r>
      <w:r w:rsidR="002E2451" w:rsidRPr="00540917">
        <w:rPr>
          <w:rFonts w:ascii="宋体" w:hAnsi="宋体" w:cs="宋体" w:hint="eastAsia"/>
          <w:kern w:val="0"/>
          <w:sz w:val="32"/>
          <w:szCs w:val="32"/>
        </w:rPr>
        <w:t>写</w:t>
      </w:r>
      <w:r w:rsidR="00762538" w:rsidRPr="00540917">
        <w:rPr>
          <w:rFonts w:ascii="宋体" w:hAnsi="宋体" w:cs="宋体" w:hint="eastAsia"/>
          <w:kern w:val="0"/>
          <w:sz w:val="32"/>
          <w:szCs w:val="32"/>
        </w:rPr>
        <w:t>：</w:t>
      </w:r>
      <w:r w:rsidRPr="00540917">
        <w:rPr>
          <w:rFonts w:ascii="宋体" w:cs="宋体"/>
          <w:kern w:val="0"/>
          <w:sz w:val="32"/>
          <w:szCs w:val="32"/>
          <w:u w:val="single"/>
        </w:rPr>
        <w:t>     </w:t>
      </w:r>
      <w:r w:rsidR="00762538" w:rsidRPr="00540917">
        <w:rPr>
          <w:rFonts w:ascii="宋体" w:cs="宋体" w:hint="eastAsia"/>
          <w:kern w:val="0"/>
          <w:sz w:val="32"/>
          <w:szCs w:val="32"/>
          <w:u w:val="single"/>
        </w:rPr>
        <w:t xml:space="preserve">    </w:t>
      </w:r>
      <w:r w:rsidRPr="00540917">
        <w:rPr>
          <w:rFonts w:ascii="宋体" w:cs="宋体"/>
          <w:kern w:val="0"/>
          <w:sz w:val="32"/>
          <w:szCs w:val="32"/>
          <w:u w:val="single"/>
        </w:rPr>
        <w:t>  </w:t>
      </w:r>
      <w:r w:rsidR="00762538" w:rsidRPr="00540917">
        <w:rPr>
          <w:rFonts w:ascii="宋体" w:cs="宋体" w:hint="eastAsia"/>
          <w:kern w:val="0"/>
          <w:sz w:val="32"/>
          <w:szCs w:val="32"/>
          <w:u w:val="single"/>
        </w:rPr>
        <w:t xml:space="preserve">  </w:t>
      </w:r>
      <w:r w:rsidRPr="00540917">
        <w:rPr>
          <w:rFonts w:ascii="宋体" w:cs="宋体"/>
          <w:kern w:val="0"/>
          <w:sz w:val="32"/>
          <w:szCs w:val="32"/>
          <w:u w:val="single"/>
        </w:rPr>
        <w:t>          </w:t>
      </w:r>
      <w:r w:rsidRPr="00540917">
        <w:rPr>
          <w:rFonts w:ascii="宋体" w:hAnsi="宋体" w:cs="宋体"/>
          <w:kern w:val="0"/>
          <w:sz w:val="32"/>
          <w:szCs w:val="32"/>
          <w:u w:val="single"/>
        </w:rPr>
        <w:t xml:space="preserve"> </w:t>
      </w:r>
      <w:r w:rsidRPr="00540917">
        <w:rPr>
          <w:rFonts w:ascii="宋体" w:cs="宋体"/>
          <w:kern w:val="0"/>
          <w:sz w:val="32"/>
          <w:szCs w:val="32"/>
          <w:u w:val="single"/>
        </w:rPr>
        <w:t>   </w:t>
      </w:r>
      <w:r w:rsidRPr="00540917">
        <w:rPr>
          <w:rFonts w:ascii="宋体" w:cs="宋体"/>
          <w:kern w:val="0"/>
          <w:sz w:val="32"/>
          <w:szCs w:val="32"/>
        </w:rPr>
        <w:t> </w:t>
      </w:r>
    </w:p>
    <w:p w:rsidR="002E2451" w:rsidRPr="00540917" w:rsidRDefault="002E2451" w:rsidP="008177B8">
      <w:pPr>
        <w:widowControl/>
        <w:spacing w:line="1000" w:lineRule="exact"/>
        <w:ind w:firstLineChars="750" w:firstLine="2400"/>
        <w:jc w:val="left"/>
        <w:textAlignment w:val="bottom"/>
        <w:rPr>
          <w:rFonts w:ascii="宋体" w:cs="宋体"/>
          <w:kern w:val="0"/>
          <w:sz w:val="32"/>
          <w:szCs w:val="32"/>
        </w:rPr>
      </w:pPr>
      <w:r w:rsidRPr="00540917">
        <w:rPr>
          <w:rFonts w:ascii="宋体" w:hAnsi="宋体" w:cs="宋体" w:hint="eastAsia"/>
          <w:kern w:val="0"/>
          <w:sz w:val="32"/>
          <w:szCs w:val="32"/>
        </w:rPr>
        <w:t>校  核：</w:t>
      </w:r>
      <w:r w:rsidRPr="00540917">
        <w:rPr>
          <w:rFonts w:ascii="宋体" w:cs="宋体"/>
          <w:kern w:val="0"/>
          <w:sz w:val="32"/>
          <w:szCs w:val="32"/>
          <w:u w:val="single"/>
        </w:rPr>
        <w:t>     </w:t>
      </w:r>
      <w:r w:rsidRPr="00540917">
        <w:rPr>
          <w:rFonts w:ascii="宋体" w:cs="宋体" w:hint="eastAsia"/>
          <w:kern w:val="0"/>
          <w:sz w:val="32"/>
          <w:szCs w:val="32"/>
          <w:u w:val="single"/>
        </w:rPr>
        <w:t xml:space="preserve">    </w:t>
      </w:r>
      <w:r w:rsidRPr="00540917">
        <w:rPr>
          <w:rFonts w:ascii="宋体" w:cs="宋体"/>
          <w:kern w:val="0"/>
          <w:sz w:val="32"/>
          <w:szCs w:val="32"/>
          <w:u w:val="single"/>
        </w:rPr>
        <w:t>  </w:t>
      </w:r>
      <w:r w:rsidRPr="00540917">
        <w:rPr>
          <w:rFonts w:ascii="宋体" w:cs="宋体" w:hint="eastAsia"/>
          <w:kern w:val="0"/>
          <w:sz w:val="32"/>
          <w:szCs w:val="32"/>
          <w:u w:val="single"/>
        </w:rPr>
        <w:t xml:space="preserve">  </w:t>
      </w:r>
      <w:r w:rsidRPr="00540917">
        <w:rPr>
          <w:rFonts w:ascii="宋体" w:cs="宋体"/>
          <w:kern w:val="0"/>
          <w:sz w:val="32"/>
          <w:szCs w:val="32"/>
          <w:u w:val="single"/>
        </w:rPr>
        <w:t>          </w:t>
      </w:r>
      <w:r w:rsidRPr="00540917">
        <w:rPr>
          <w:rFonts w:ascii="宋体" w:hAnsi="宋体" w:cs="宋体"/>
          <w:kern w:val="0"/>
          <w:sz w:val="32"/>
          <w:szCs w:val="32"/>
          <w:u w:val="single"/>
        </w:rPr>
        <w:t xml:space="preserve"> </w:t>
      </w:r>
      <w:r w:rsidRPr="00540917">
        <w:rPr>
          <w:rFonts w:ascii="宋体" w:cs="宋体"/>
          <w:kern w:val="0"/>
          <w:sz w:val="32"/>
          <w:szCs w:val="32"/>
          <w:u w:val="single"/>
        </w:rPr>
        <w:t>   </w:t>
      </w:r>
      <w:r w:rsidRPr="00540917">
        <w:rPr>
          <w:rFonts w:ascii="宋体" w:cs="宋体"/>
          <w:kern w:val="0"/>
          <w:sz w:val="32"/>
          <w:szCs w:val="32"/>
        </w:rPr>
        <w:t> </w:t>
      </w:r>
    </w:p>
    <w:p w:rsidR="003F3E16" w:rsidRPr="00540917" w:rsidRDefault="003F3E16" w:rsidP="008177B8">
      <w:pPr>
        <w:widowControl/>
        <w:spacing w:line="1000" w:lineRule="exact"/>
        <w:ind w:firstLineChars="750" w:firstLine="2400"/>
        <w:jc w:val="left"/>
        <w:textAlignment w:val="bottom"/>
        <w:rPr>
          <w:rFonts w:ascii="宋体" w:cs="宋体"/>
          <w:kern w:val="0"/>
          <w:sz w:val="32"/>
          <w:szCs w:val="32"/>
        </w:rPr>
      </w:pPr>
      <w:r w:rsidRPr="00540917">
        <w:rPr>
          <w:rFonts w:ascii="宋体" w:hAnsi="宋体" w:cs="宋体" w:hint="eastAsia"/>
          <w:kern w:val="0"/>
          <w:sz w:val="32"/>
          <w:szCs w:val="32"/>
        </w:rPr>
        <w:t>审</w:t>
      </w:r>
      <w:r w:rsidRPr="00540917">
        <w:rPr>
          <w:rFonts w:ascii="宋体" w:cs="宋体"/>
          <w:kern w:val="0"/>
          <w:sz w:val="32"/>
          <w:szCs w:val="32"/>
        </w:rPr>
        <w:t>    </w:t>
      </w:r>
      <w:r w:rsidRPr="00540917">
        <w:rPr>
          <w:rFonts w:ascii="宋体" w:hAnsi="宋体" w:cs="宋体" w:hint="eastAsia"/>
          <w:kern w:val="0"/>
          <w:sz w:val="32"/>
          <w:szCs w:val="32"/>
        </w:rPr>
        <w:t>核：</w:t>
      </w:r>
      <w:r w:rsidRPr="00540917">
        <w:rPr>
          <w:rFonts w:ascii="宋体" w:cs="宋体"/>
          <w:kern w:val="0"/>
          <w:sz w:val="32"/>
          <w:szCs w:val="32"/>
          <w:u w:val="single"/>
        </w:rPr>
        <w:t>    </w:t>
      </w:r>
      <w:r w:rsidR="00762538" w:rsidRPr="00540917">
        <w:rPr>
          <w:rFonts w:ascii="宋体" w:cs="宋体" w:hint="eastAsia"/>
          <w:kern w:val="0"/>
          <w:sz w:val="32"/>
          <w:szCs w:val="32"/>
          <w:u w:val="single"/>
        </w:rPr>
        <w:t xml:space="preserve">   </w:t>
      </w:r>
      <w:r w:rsidRPr="00540917">
        <w:rPr>
          <w:rFonts w:ascii="宋体" w:cs="宋体"/>
          <w:kern w:val="0"/>
          <w:sz w:val="32"/>
          <w:szCs w:val="32"/>
          <w:u w:val="single"/>
        </w:rPr>
        <w:t>   </w:t>
      </w:r>
      <w:r w:rsidR="00762538" w:rsidRPr="00540917">
        <w:rPr>
          <w:rFonts w:ascii="宋体" w:cs="宋体" w:hint="eastAsia"/>
          <w:kern w:val="0"/>
          <w:sz w:val="32"/>
          <w:szCs w:val="32"/>
          <w:u w:val="single"/>
        </w:rPr>
        <w:t xml:space="preserve">  </w:t>
      </w:r>
      <w:r w:rsidRPr="00540917">
        <w:rPr>
          <w:rFonts w:ascii="宋体" w:cs="宋体"/>
          <w:kern w:val="0"/>
          <w:sz w:val="32"/>
          <w:szCs w:val="32"/>
          <w:u w:val="single"/>
        </w:rPr>
        <w:t>      </w:t>
      </w:r>
      <w:r w:rsidR="00762538" w:rsidRPr="00540917">
        <w:rPr>
          <w:rFonts w:ascii="宋体" w:cs="宋体" w:hint="eastAsia"/>
          <w:kern w:val="0"/>
          <w:sz w:val="32"/>
          <w:szCs w:val="32"/>
          <w:u w:val="single"/>
        </w:rPr>
        <w:t xml:space="preserve">  </w:t>
      </w:r>
      <w:r w:rsidRPr="00540917">
        <w:rPr>
          <w:rFonts w:ascii="宋体" w:cs="宋体"/>
          <w:kern w:val="0"/>
          <w:sz w:val="32"/>
          <w:szCs w:val="32"/>
          <w:u w:val="single"/>
        </w:rPr>
        <w:t>    </w:t>
      </w:r>
      <w:r w:rsidRPr="00540917">
        <w:rPr>
          <w:rFonts w:ascii="宋体" w:hAnsi="宋体" w:cs="宋体"/>
          <w:kern w:val="0"/>
          <w:sz w:val="32"/>
          <w:szCs w:val="32"/>
          <w:u w:val="single"/>
        </w:rPr>
        <w:t xml:space="preserve"> </w:t>
      </w:r>
      <w:r w:rsidRPr="00540917">
        <w:rPr>
          <w:rFonts w:ascii="宋体" w:cs="宋体"/>
          <w:kern w:val="0"/>
          <w:sz w:val="32"/>
          <w:szCs w:val="32"/>
          <w:u w:val="single"/>
        </w:rPr>
        <w:t>  </w:t>
      </w:r>
      <w:r w:rsidRPr="00540917">
        <w:rPr>
          <w:rFonts w:ascii="宋体" w:cs="宋体"/>
          <w:kern w:val="0"/>
          <w:sz w:val="32"/>
          <w:szCs w:val="32"/>
        </w:rPr>
        <w:t> </w:t>
      </w:r>
    </w:p>
    <w:p w:rsidR="002E2451" w:rsidRPr="00540917" w:rsidRDefault="002E2451" w:rsidP="008177B8">
      <w:pPr>
        <w:widowControl/>
        <w:spacing w:line="1000" w:lineRule="exact"/>
        <w:ind w:firstLineChars="750" w:firstLine="2400"/>
        <w:jc w:val="left"/>
        <w:textAlignment w:val="bottom"/>
        <w:rPr>
          <w:rFonts w:ascii="宋体" w:cs="宋体"/>
          <w:kern w:val="0"/>
          <w:sz w:val="32"/>
          <w:szCs w:val="32"/>
        </w:rPr>
      </w:pPr>
      <w:r w:rsidRPr="00540917">
        <w:rPr>
          <w:rFonts w:ascii="宋体" w:hAnsi="宋体" w:cs="宋体" w:hint="eastAsia"/>
          <w:kern w:val="0"/>
          <w:sz w:val="32"/>
          <w:szCs w:val="32"/>
        </w:rPr>
        <w:t>审</w:t>
      </w:r>
      <w:r w:rsidRPr="00540917">
        <w:rPr>
          <w:rFonts w:ascii="宋体" w:cs="宋体"/>
          <w:kern w:val="0"/>
          <w:sz w:val="32"/>
          <w:szCs w:val="32"/>
        </w:rPr>
        <w:t>    </w:t>
      </w:r>
      <w:r w:rsidRPr="00540917">
        <w:rPr>
          <w:rFonts w:ascii="宋体" w:hAnsi="宋体" w:cs="宋体" w:hint="eastAsia"/>
          <w:kern w:val="0"/>
          <w:sz w:val="32"/>
          <w:szCs w:val="32"/>
        </w:rPr>
        <w:t>定：</w:t>
      </w:r>
      <w:r w:rsidRPr="00540917">
        <w:rPr>
          <w:rFonts w:ascii="宋体" w:cs="宋体"/>
          <w:kern w:val="0"/>
          <w:sz w:val="32"/>
          <w:szCs w:val="32"/>
          <w:u w:val="single"/>
        </w:rPr>
        <w:t>    </w:t>
      </w:r>
      <w:r w:rsidRPr="00540917">
        <w:rPr>
          <w:rFonts w:ascii="宋体" w:cs="宋体" w:hint="eastAsia"/>
          <w:kern w:val="0"/>
          <w:sz w:val="32"/>
          <w:szCs w:val="32"/>
          <w:u w:val="single"/>
        </w:rPr>
        <w:t xml:space="preserve">   </w:t>
      </w:r>
      <w:r w:rsidRPr="00540917">
        <w:rPr>
          <w:rFonts w:ascii="宋体" w:cs="宋体"/>
          <w:kern w:val="0"/>
          <w:sz w:val="32"/>
          <w:szCs w:val="32"/>
          <w:u w:val="single"/>
        </w:rPr>
        <w:t>   </w:t>
      </w:r>
      <w:r w:rsidRPr="00540917">
        <w:rPr>
          <w:rFonts w:ascii="宋体" w:cs="宋体" w:hint="eastAsia"/>
          <w:kern w:val="0"/>
          <w:sz w:val="32"/>
          <w:szCs w:val="32"/>
          <w:u w:val="single"/>
        </w:rPr>
        <w:t xml:space="preserve">  </w:t>
      </w:r>
      <w:r w:rsidRPr="00540917">
        <w:rPr>
          <w:rFonts w:ascii="宋体" w:cs="宋体"/>
          <w:kern w:val="0"/>
          <w:sz w:val="32"/>
          <w:szCs w:val="32"/>
          <w:u w:val="single"/>
        </w:rPr>
        <w:t>      </w:t>
      </w:r>
      <w:r w:rsidRPr="00540917">
        <w:rPr>
          <w:rFonts w:ascii="宋体" w:cs="宋体" w:hint="eastAsia"/>
          <w:kern w:val="0"/>
          <w:sz w:val="32"/>
          <w:szCs w:val="32"/>
          <w:u w:val="single"/>
        </w:rPr>
        <w:t xml:space="preserve">  </w:t>
      </w:r>
      <w:r w:rsidRPr="00540917">
        <w:rPr>
          <w:rFonts w:ascii="宋体" w:cs="宋体"/>
          <w:kern w:val="0"/>
          <w:sz w:val="32"/>
          <w:szCs w:val="32"/>
          <w:u w:val="single"/>
        </w:rPr>
        <w:t>    </w:t>
      </w:r>
      <w:r w:rsidRPr="00540917">
        <w:rPr>
          <w:rFonts w:ascii="宋体" w:hAnsi="宋体" w:cs="宋体"/>
          <w:kern w:val="0"/>
          <w:sz w:val="32"/>
          <w:szCs w:val="32"/>
          <w:u w:val="single"/>
        </w:rPr>
        <w:t xml:space="preserve"> </w:t>
      </w:r>
      <w:r w:rsidRPr="00540917">
        <w:rPr>
          <w:rFonts w:ascii="宋体" w:cs="宋体"/>
          <w:kern w:val="0"/>
          <w:sz w:val="32"/>
          <w:szCs w:val="32"/>
          <w:u w:val="single"/>
        </w:rPr>
        <w:t>  </w:t>
      </w:r>
      <w:r w:rsidRPr="00540917">
        <w:rPr>
          <w:rFonts w:ascii="宋体" w:cs="宋体"/>
          <w:kern w:val="0"/>
          <w:sz w:val="32"/>
          <w:szCs w:val="32"/>
        </w:rPr>
        <w:t> </w:t>
      </w:r>
    </w:p>
    <w:p w:rsidR="003F3E16" w:rsidRPr="00540917" w:rsidRDefault="003F3E16" w:rsidP="008177B8">
      <w:pPr>
        <w:widowControl/>
        <w:spacing w:line="1000" w:lineRule="exact"/>
        <w:ind w:firstLineChars="750" w:firstLine="2400"/>
        <w:jc w:val="left"/>
        <w:textAlignment w:val="bottom"/>
        <w:rPr>
          <w:rFonts w:ascii="宋体" w:cs="宋体"/>
          <w:kern w:val="0"/>
          <w:sz w:val="32"/>
          <w:szCs w:val="32"/>
        </w:rPr>
      </w:pPr>
      <w:r w:rsidRPr="00540917">
        <w:rPr>
          <w:rFonts w:ascii="宋体" w:hAnsi="宋体" w:cs="宋体" w:hint="eastAsia"/>
          <w:kern w:val="0"/>
          <w:sz w:val="32"/>
          <w:szCs w:val="32"/>
        </w:rPr>
        <w:t>批</w:t>
      </w:r>
      <w:r w:rsidRPr="00540917">
        <w:rPr>
          <w:rFonts w:ascii="宋体" w:cs="宋体"/>
          <w:kern w:val="0"/>
          <w:sz w:val="32"/>
          <w:szCs w:val="32"/>
        </w:rPr>
        <w:t>    </w:t>
      </w:r>
      <w:r w:rsidRPr="00540917">
        <w:rPr>
          <w:rFonts w:ascii="宋体" w:hAnsi="宋体" w:cs="宋体" w:hint="eastAsia"/>
          <w:kern w:val="0"/>
          <w:sz w:val="32"/>
          <w:szCs w:val="32"/>
        </w:rPr>
        <w:t>准：</w:t>
      </w:r>
      <w:r w:rsidRPr="00540917">
        <w:rPr>
          <w:rFonts w:ascii="宋体" w:cs="宋体"/>
          <w:kern w:val="0"/>
          <w:sz w:val="32"/>
          <w:szCs w:val="32"/>
          <w:u w:val="single"/>
        </w:rPr>
        <w:t>           </w:t>
      </w:r>
      <w:r w:rsidR="00762538" w:rsidRPr="00540917">
        <w:rPr>
          <w:rFonts w:ascii="宋体" w:cs="宋体" w:hint="eastAsia"/>
          <w:kern w:val="0"/>
          <w:sz w:val="32"/>
          <w:szCs w:val="32"/>
          <w:u w:val="single"/>
        </w:rPr>
        <w:t xml:space="preserve">       </w:t>
      </w:r>
      <w:r w:rsidRPr="00540917">
        <w:rPr>
          <w:rFonts w:ascii="宋体" w:cs="宋体"/>
          <w:kern w:val="0"/>
          <w:sz w:val="32"/>
          <w:szCs w:val="32"/>
          <w:u w:val="single"/>
        </w:rPr>
        <w:t>      </w:t>
      </w:r>
      <w:r w:rsidRPr="00540917">
        <w:rPr>
          <w:rFonts w:ascii="宋体" w:hAnsi="宋体" w:cs="宋体"/>
          <w:kern w:val="0"/>
          <w:sz w:val="32"/>
          <w:szCs w:val="32"/>
          <w:u w:val="single"/>
        </w:rPr>
        <w:t xml:space="preserve"> </w:t>
      </w:r>
      <w:r w:rsidRPr="00540917">
        <w:rPr>
          <w:rFonts w:ascii="宋体" w:cs="宋体"/>
          <w:kern w:val="0"/>
          <w:sz w:val="32"/>
          <w:szCs w:val="32"/>
          <w:u w:val="single"/>
        </w:rPr>
        <w:t>  </w:t>
      </w:r>
    </w:p>
    <w:p w:rsidR="008177B8" w:rsidRPr="00540917" w:rsidRDefault="008177B8" w:rsidP="00762538">
      <w:pPr>
        <w:widowControl/>
        <w:spacing w:line="480" w:lineRule="auto"/>
        <w:ind w:firstLine="560"/>
        <w:jc w:val="left"/>
        <w:rPr>
          <w:rFonts w:ascii="宋体" w:cs="宋体"/>
          <w:kern w:val="0"/>
          <w:sz w:val="28"/>
          <w:szCs w:val="28"/>
        </w:rPr>
      </w:pPr>
    </w:p>
    <w:p w:rsidR="003F3E16" w:rsidRPr="00540917" w:rsidRDefault="003F3E16" w:rsidP="00762538">
      <w:pPr>
        <w:widowControl/>
        <w:spacing w:line="480" w:lineRule="auto"/>
        <w:ind w:firstLine="560"/>
        <w:jc w:val="left"/>
        <w:rPr>
          <w:rFonts w:ascii="宋体" w:cs="宋体"/>
          <w:kern w:val="0"/>
          <w:sz w:val="24"/>
          <w:szCs w:val="24"/>
        </w:rPr>
      </w:pPr>
      <w:r w:rsidRPr="00540917">
        <w:rPr>
          <w:rFonts w:ascii="宋体" w:cs="宋体"/>
          <w:kern w:val="0"/>
          <w:sz w:val="28"/>
          <w:szCs w:val="28"/>
        </w:rPr>
        <w:t> </w:t>
      </w:r>
    </w:p>
    <w:p w:rsidR="003F3E16" w:rsidRPr="00540917" w:rsidRDefault="003F3E16">
      <w:pPr>
        <w:widowControl/>
        <w:jc w:val="left"/>
        <w:rPr>
          <w:rFonts w:ascii="Arial" w:hAnsi="Arial" w:cs="Arial"/>
          <w:kern w:val="0"/>
          <w:sz w:val="18"/>
          <w:szCs w:val="18"/>
        </w:rPr>
      </w:pPr>
      <w:r w:rsidRPr="00540917">
        <w:rPr>
          <w:rFonts w:ascii="Times New Roman" w:hAnsi="Times New Roman"/>
          <w:kern w:val="0"/>
          <w:sz w:val="28"/>
          <w:szCs w:val="28"/>
        </w:rPr>
        <w:t>  </w:t>
      </w:r>
    </w:p>
    <w:p w:rsidR="003F3E16" w:rsidRPr="00540917" w:rsidRDefault="003F3E16">
      <w:pPr>
        <w:widowControl/>
        <w:spacing w:line="700" w:lineRule="atLeast"/>
        <w:jc w:val="center"/>
        <w:textAlignment w:val="bottom"/>
        <w:rPr>
          <w:rFonts w:ascii="宋体" w:cs="宋体"/>
          <w:kern w:val="0"/>
          <w:sz w:val="24"/>
          <w:szCs w:val="24"/>
        </w:rPr>
      </w:pPr>
      <w:r w:rsidRPr="00540917">
        <w:rPr>
          <w:rFonts w:ascii="黑体" w:eastAsia="黑体" w:hAnsi="黑体" w:cs="宋体" w:hint="eastAsia"/>
          <w:kern w:val="0"/>
          <w:sz w:val="32"/>
          <w:szCs w:val="32"/>
        </w:rPr>
        <w:t>陕西未来能源化工有限公司</w:t>
      </w:r>
    </w:p>
    <w:p w:rsidR="003F3E16" w:rsidRPr="00540917" w:rsidRDefault="003F3E16" w:rsidP="007174AE">
      <w:pPr>
        <w:widowControl/>
        <w:spacing w:line="270" w:lineRule="atLeast"/>
        <w:jc w:val="center"/>
        <w:rPr>
          <w:rFonts w:ascii="Arial" w:hAnsi="Arial" w:cs="Arial"/>
          <w:kern w:val="0"/>
          <w:sz w:val="18"/>
          <w:szCs w:val="18"/>
        </w:rPr>
      </w:pPr>
      <w:r w:rsidRPr="00540917">
        <w:rPr>
          <w:rFonts w:ascii="黑体" w:eastAsia="黑体" w:hAnsi="黑体" w:cs="Arial" w:hint="eastAsia"/>
          <w:kern w:val="0"/>
          <w:sz w:val="32"/>
          <w:szCs w:val="32"/>
        </w:rPr>
        <w:t>二零一</w:t>
      </w:r>
      <w:r w:rsidR="005D0C30" w:rsidRPr="00540917">
        <w:rPr>
          <w:rFonts w:ascii="黑体" w:eastAsia="黑体" w:hAnsi="黑体" w:cs="Arial" w:hint="eastAsia"/>
          <w:kern w:val="0"/>
          <w:sz w:val="32"/>
          <w:szCs w:val="32"/>
        </w:rPr>
        <w:t>七</w:t>
      </w:r>
      <w:r w:rsidRPr="00540917">
        <w:rPr>
          <w:rFonts w:ascii="黑体" w:eastAsia="黑体" w:hAnsi="黑体" w:cs="Arial" w:hint="eastAsia"/>
          <w:kern w:val="0"/>
          <w:sz w:val="32"/>
          <w:szCs w:val="32"/>
        </w:rPr>
        <w:t>年</w:t>
      </w:r>
      <w:r w:rsidR="002A6370">
        <w:rPr>
          <w:rFonts w:ascii="黑体" w:eastAsia="黑体" w:hAnsi="黑体" w:cs="Arial" w:hint="eastAsia"/>
          <w:kern w:val="0"/>
          <w:sz w:val="32"/>
          <w:szCs w:val="32"/>
        </w:rPr>
        <w:t>十二</w:t>
      </w:r>
      <w:r w:rsidRPr="00540917">
        <w:rPr>
          <w:rFonts w:ascii="黑体" w:eastAsia="黑体" w:hAnsi="黑体" w:cs="Arial" w:hint="eastAsia"/>
          <w:kern w:val="0"/>
          <w:sz w:val="32"/>
          <w:szCs w:val="32"/>
        </w:rPr>
        <w:t>月</w:t>
      </w:r>
      <w:r w:rsidRPr="00540917">
        <w:rPr>
          <w:rFonts w:ascii="Times New Roman" w:hAnsi="Times New Roman"/>
          <w:kern w:val="0"/>
          <w:sz w:val="28"/>
          <w:szCs w:val="28"/>
        </w:rPr>
        <w:br w:type="page"/>
      </w:r>
      <w:r w:rsidRPr="00540917">
        <w:rPr>
          <w:rFonts w:ascii="宋体" w:hAnsi="宋体" w:cs="Arial" w:hint="eastAsia"/>
          <w:b/>
          <w:bCs/>
          <w:kern w:val="0"/>
          <w:sz w:val="30"/>
          <w:szCs w:val="30"/>
        </w:rPr>
        <w:lastRenderedPageBreak/>
        <w:t>目</w:t>
      </w:r>
      <w:r w:rsidRPr="00540917">
        <w:rPr>
          <w:rFonts w:ascii="Times New Roman" w:hAnsi="Times New Roman"/>
          <w:b/>
          <w:bCs/>
          <w:kern w:val="0"/>
          <w:sz w:val="30"/>
          <w:szCs w:val="30"/>
        </w:rPr>
        <w:t> </w:t>
      </w:r>
      <w:r w:rsidRPr="00540917">
        <w:rPr>
          <w:rFonts w:ascii="Times New Roman" w:hAnsi="Times New Roman"/>
          <w:b/>
          <w:bCs/>
          <w:kern w:val="0"/>
          <w:sz w:val="30"/>
        </w:rPr>
        <w:t> </w:t>
      </w:r>
      <w:r w:rsidRPr="00540917">
        <w:rPr>
          <w:rFonts w:ascii="Times New Roman" w:hAnsi="Times New Roman" w:hint="eastAsia"/>
          <w:b/>
          <w:bCs/>
          <w:kern w:val="0"/>
          <w:sz w:val="30"/>
        </w:rPr>
        <w:t xml:space="preserve">  </w:t>
      </w:r>
      <w:r w:rsidRPr="00540917">
        <w:rPr>
          <w:rFonts w:ascii="宋体" w:hAnsi="宋体" w:cs="Arial" w:hint="eastAsia"/>
          <w:b/>
          <w:bCs/>
          <w:kern w:val="0"/>
          <w:sz w:val="30"/>
          <w:szCs w:val="30"/>
        </w:rPr>
        <w:t>录</w:t>
      </w:r>
    </w:p>
    <w:p w:rsidR="00540917" w:rsidRPr="00540917" w:rsidRDefault="003F3E16" w:rsidP="00540917">
      <w:pPr>
        <w:widowControl/>
        <w:spacing w:line="480" w:lineRule="auto"/>
        <w:jc w:val="left"/>
        <w:rPr>
          <w:noProof/>
        </w:rPr>
      </w:pPr>
      <w:r w:rsidRPr="00540917">
        <w:rPr>
          <w:rFonts w:ascii="宋体" w:cs="宋体"/>
          <w:kern w:val="0"/>
          <w:sz w:val="24"/>
          <w:szCs w:val="24"/>
        </w:rPr>
        <w:t> </w:t>
      </w:r>
      <w:r w:rsidR="000F30D0" w:rsidRPr="00540917">
        <w:rPr>
          <w:rFonts w:ascii="宋体" w:hAnsi="宋体" w:cs="宋体"/>
          <w:kern w:val="0"/>
          <w:sz w:val="24"/>
          <w:szCs w:val="24"/>
        </w:rPr>
        <w:fldChar w:fldCharType="begin"/>
      </w:r>
      <w:r w:rsidRPr="00540917">
        <w:rPr>
          <w:rFonts w:ascii="宋体" w:hAnsi="宋体" w:cs="宋体"/>
          <w:kern w:val="0"/>
          <w:sz w:val="24"/>
          <w:szCs w:val="24"/>
        </w:rPr>
        <w:instrText xml:space="preserve"> TOC \o "1-1" \h \z \u </w:instrText>
      </w:r>
      <w:r w:rsidR="000F30D0" w:rsidRPr="00540917">
        <w:rPr>
          <w:rFonts w:ascii="宋体" w:hAnsi="宋体" w:cs="宋体"/>
          <w:kern w:val="0"/>
          <w:sz w:val="24"/>
          <w:szCs w:val="24"/>
        </w:rPr>
        <w:fldChar w:fldCharType="separate"/>
      </w:r>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59" w:history="1">
        <w:r w:rsidR="00540917" w:rsidRPr="00540917">
          <w:rPr>
            <w:rStyle w:val="a3"/>
            <w:noProof/>
          </w:rPr>
          <w:t>1.</w:t>
        </w:r>
        <w:r w:rsidR="00540917" w:rsidRPr="00540917">
          <w:rPr>
            <w:rStyle w:val="a3"/>
            <w:rFonts w:hint="eastAsia"/>
            <w:noProof/>
          </w:rPr>
          <w:t>总则</w:t>
        </w:r>
        <w:r w:rsidR="00540917" w:rsidRPr="00540917">
          <w:rPr>
            <w:noProof/>
            <w:webHidden/>
          </w:rPr>
          <w:tab/>
        </w:r>
        <w:r w:rsidRPr="00540917">
          <w:rPr>
            <w:noProof/>
            <w:webHidden/>
          </w:rPr>
          <w:fldChar w:fldCharType="begin"/>
        </w:r>
        <w:r w:rsidR="00540917" w:rsidRPr="00540917">
          <w:rPr>
            <w:noProof/>
            <w:webHidden/>
          </w:rPr>
          <w:instrText xml:space="preserve"> PAGEREF _Toc472069359 \h </w:instrText>
        </w:r>
        <w:r w:rsidRPr="00540917">
          <w:rPr>
            <w:noProof/>
            <w:webHidden/>
          </w:rPr>
        </w:r>
        <w:r w:rsidRPr="00540917">
          <w:rPr>
            <w:noProof/>
            <w:webHidden/>
          </w:rPr>
          <w:fldChar w:fldCharType="separate"/>
        </w:r>
        <w:r w:rsidR="00DB2905">
          <w:rPr>
            <w:noProof/>
            <w:webHidden/>
          </w:rPr>
          <w:t>1</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0" w:history="1">
        <w:r w:rsidR="00540917" w:rsidRPr="00540917">
          <w:rPr>
            <w:rStyle w:val="a3"/>
            <w:noProof/>
          </w:rPr>
          <w:t>2.</w:t>
        </w:r>
        <w:r w:rsidR="00540917" w:rsidRPr="00540917">
          <w:rPr>
            <w:rStyle w:val="a3"/>
            <w:rFonts w:hint="eastAsia"/>
            <w:noProof/>
          </w:rPr>
          <w:t>基础资料</w:t>
        </w:r>
        <w:r w:rsidR="00540917" w:rsidRPr="00540917">
          <w:rPr>
            <w:noProof/>
            <w:webHidden/>
          </w:rPr>
          <w:tab/>
        </w:r>
        <w:r w:rsidRPr="00540917">
          <w:rPr>
            <w:noProof/>
            <w:webHidden/>
          </w:rPr>
          <w:fldChar w:fldCharType="begin"/>
        </w:r>
        <w:r w:rsidR="00540917" w:rsidRPr="00540917">
          <w:rPr>
            <w:noProof/>
            <w:webHidden/>
          </w:rPr>
          <w:instrText xml:space="preserve"> PAGEREF _Toc472069360 \h </w:instrText>
        </w:r>
        <w:r w:rsidRPr="00540917">
          <w:rPr>
            <w:noProof/>
            <w:webHidden/>
          </w:rPr>
        </w:r>
        <w:r w:rsidRPr="00540917">
          <w:rPr>
            <w:noProof/>
            <w:webHidden/>
          </w:rPr>
          <w:fldChar w:fldCharType="separate"/>
        </w:r>
        <w:r w:rsidR="00DB2905">
          <w:rPr>
            <w:noProof/>
            <w:webHidden/>
          </w:rPr>
          <w:t>2</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1" w:history="1">
        <w:r w:rsidR="00540917" w:rsidRPr="00540917">
          <w:rPr>
            <w:rStyle w:val="a3"/>
            <w:rFonts w:ascii="Arial" w:hAnsi="Arial"/>
            <w:noProof/>
          </w:rPr>
          <w:t>3</w:t>
        </w:r>
        <w:r w:rsidR="00540917" w:rsidRPr="00540917">
          <w:rPr>
            <w:rStyle w:val="a3"/>
            <w:noProof/>
          </w:rPr>
          <w:t>.</w:t>
        </w:r>
        <w:r w:rsidR="00540917" w:rsidRPr="00540917">
          <w:rPr>
            <w:rStyle w:val="a3"/>
            <w:rFonts w:hint="eastAsia"/>
            <w:noProof/>
          </w:rPr>
          <w:t>标准规范</w:t>
        </w:r>
        <w:r w:rsidR="00540917" w:rsidRPr="00540917">
          <w:rPr>
            <w:noProof/>
            <w:webHidden/>
          </w:rPr>
          <w:tab/>
        </w:r>
        <w:r w:rsidRPr="00540917">
          <w:rPr>
            <w:noProof/>
            <w:webHidden/>
          </w:rPr>
          <w:fldChar w:fldCharType="begin"/>
        </w:r>
        <w:r w:rsidR="00540917" w:rsidRPr="00540917">
          <w:rPr>
            <w:noProof/>
            <w:webHidden/>
          </w:rPr>
          <w:instrText xml:space="preserve"> PAGEREF _Toc472069361 \h </w:instrText>
        </w:r>
        <w:r w:rsidRPr="00540917">
          <w:rPr>
            <w:noProof/>
            <w:webHidden/>
          </w:rPr>
        </w:r>
        <w:r w:rsidRPr="00540917">
          <w:rPr>
            <w:noProof/>
            <w:webHidden/>
          </w:rPr>
          <w:fldChar w:fldCharType="separate"/>
        </w:r>
        <w:r w:rsidR="00DB2905">
          <w:rPr>
            <w:noProof/>
            <w:webHidden/>
          </w:rPr>
          <w:t>4</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2" w:history="1">
        <w:r w:rsidR="00540917" w:rsidRPr="00540917">
          <w:rPr>
            <w:rStyle w:val="a3"/>
            <w:rFonts w:ascii="Arial" w:hAnsi="Arial"/>
            <w:noProof/>
          </w:rPr>
          <w:t>4</w:t>
        </w:r>
        <w:r w:rsidR="00540917" w:rsidRPr="00540917">
          <w:rPr>
            <w:rStyle w:val="a3"/>
            <w:noProof/>
          </w:rPr>
          <w:t>.</w:t>
        </w:r>
        <w:r w:rsidR="00540917" w:rsidRPr="00540917">
          <w:rPr>
            <w:rStyle w:val="a3"/>
            <w:rFonts w:hint="eastAsia"/>
            <w:noProof/>
          </w:rPr>
          <w:t>技术要求</w:t>
        </w:r>
        <w:r w:rsidR="00540917" w:rsidRPr="00540917">
          <w:rPr>
            <w:noProof/>
            <w:webHidden/>
          </w:rPr>
          <w:tab/>
        </w:r>
        <w:r w:rsidRPr="00540917">
          <w:rPr>
            <w:noProof/>
            <w:webHidden/>
          </w:rPr>
          <w:fldChar w:fldCharType="begin"/>
        </w:r>
        <w:r w:rsidR="00540917" w:rsidRPr="00540917">
          <w:rPr>
            <w:noProof/>
            <w:webHidden/>
          </w:rPr>
          <w:instrText xml:space="preserve"> PAGEREF _Toc472069362 \h </w:instrText>
        </w:r>
        <w:r w:rsidRPr="00540917">
          <w:rPr>
            <w:noProof/>
            <w:webHidden/>
          </w:rPr>
        </w:r>
        <w:r w:rsidRPr="00540917">
          <w:rPr>
            <w:noProof/>
            <w:webHidden/>
          </w:rPr>
          <w:fldChar w:fldCharType="separate"/>
        </w:r>
        <w:r w:rsidR="00DB2905">
          <w:rPr>
            <w:noProof/>
            <w:webHidden/>
          </w:rPr>
          <w:t>5</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3" w:history="1">
        <w:r w:rsidR="00540917" w:rsidRPr="00540917">
          <w:rPr>
            <w:rStyle w:val="a3"/>
            <w:rFonts w:ascii="Arial" w:hAnsi="Arial"/>
            <w:noProof/>
          </w:rPr>
          <w:t>5</w:t>
        </w:r>
        <w:r w:rsidR="00540917" w:rsidRPr="00540917">
          <w:rPr>
            <w:rStyle w:val="a3"/>
            <w:noProof/>
          </w:rPr>
          <w:t>.</w:t>
        </w:r>
        <w:r w:rsidR="00540917" w:rsidRPr="00540917">
          <w:rPr>
            <w:rStyle w:val="a3"/>
            <w:rFonts w:hint="eastAsia"/>
            <w:noProof/>
          </w:rPr>
          <w:t>供货范围</w:t>
        </w:r>
        <w:r w:rsidR="00540917" w:rsidRPr="00540917">
          <w:rPr>
            <w:noProof/>
            <w:webHidden/>
          </w:rPr>
          <w:tab/>
        </w:r>
        <w:r w:rsidRPr="00540917">
          <w:rPr>
            <w:noProof/>
            <w:webHidden/>
          </w:rPr>
          <w:fldChar w:fldCharType="begin"/>
        </w:r>
        <w:r w:rsidR="00540917" w:rsidRPr="00540917">
          <w:rPr>
            <w:noProof/>
            <w:webHidden/>
          </w:rPr>
          <w:instrText xml:space="preserve"> PAGEREF _Toc472069363 \h </w:instrText>
        </w:r>
        <w:r w:rsidRPr="00540917">
          <w:rPr>
            <w:noProof/>
            <w:webHidden/>
          </w:rPr>
        </w:r>
        <w:r w:rsidRPr="00540917">
          <w:rPr>
            <w:noProof/>
            <w:webHidden/>
          </w:rPr>
          <w:fldChar w:fldCharType="separate"/>
        </w:r>
        <w:r w:rsidR="00DB2905">
          <w:rPr>
            <w:noProof/>
            <w:webHidden/>
          </w:rPr>
          <w:t>6</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4" w:history="1">
        <w:r w:rsidR="00540917" w:rsidRPr="00540917">
          <w:rPr>
            <w:rStyle w:val="a3"/>
            <w:rFonts w:ascii="Arial" w:hAnsi="Arial"/>
            <w:noProof/>
          </w:rPr>
          <w:t>6</w:t>
        </w:r>
        <w:r w:rsidR="00540917" w:rsidRPr="00540917">
          <w:rPr>
            <w:rStyle w:val="a3"/>
            <w:noProof/>
          </w:rPr>
          <w:t>.</w:t>
        </w:r>
        <w:r w:rsidR="00540917" w:rsidRPr="00540917">
          <w:rPr>
            <w:rStyle w:val="a3"/>
            <w:rFonts w:hint="eastAsia"/>
            <w:noProof/>
          </w:rPr>
          <w:t>性能保证和考核</w:t>
        </w:r>
        <w:r w:rsidR="00540917" w:rsidRPr="00540917">
          <w:rPr>
            <w:noProof/>
            <w:webHidden/>
          </w:rPr>
          <w:tab/>
        </w:r>
        <w:r w:rsidRPr="00540917">
          <w:rPr>
            <w:noProof/>
            <w:webHidden/>
          </w:rPr>
          <w:fldChar w:fldCharType="begin"/>
        </w:r>
        <w:r w:rsidR="00540917" w:rsidRPr="00540917">
          <w:rPr>
            <w:noProof/>
            <w:webHidden/>
          </w:rPr>
          <w:instrText xml:space="preserve"> PAGEREF _Toc472069364 \h </w:instrText>
        </w:r>
        <w:r w:rsidRPr="00540917">
          <w:rPr>
            <w:noProof/>
            <w:webHidden/>
          </w:rPr>
        </w:r>
        <w:r w:rsidRPr="00540917">
          <w:rPr>
            <w:noProof/>
            <w:webHidden/>
          </w:rPr>
          <w:fldChar w:fldCharType="separate"/>
        </w:r>
        <w:r w:rsidR="00DB2905">
          <w:rPr>
            <w:noProof/>
            <w:webHidden/>
          </w:rPr>
          <w:t>8</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5" w:history="1">
        <w:r w:rsidR="00540917" w:rsidRPr="00540917">
          <w:rPr>
            <w:rStyle w:val="a3"/>
            <w:noProof/>
            <w:kern w:val="0"/>
          </w:rPr>
          <w:t>7.</w:t>
        </w:r>
        <w:r w:rsidR="00540917" w:rsidRPr="00540917">
          <w:rPr>
            <w:rStyle w:val="a3"/>
            <w:rFonts w:hint="eastAsia"/>
            <w:noProof/>
            <w:kern w:val="0"/>
          </w:rPr>
          <w:t>技术服务和联络</w:t>
        </w:r>
        <w:r w:rsidR="00540917" w:rsidRPr="00540917">
          <w:rPr>
            <w:noProof/>
            <w:webHidden/>
          </w:rPr>
          <w:tab/>
        </w:r>
        <w:r w:rsidRPr="00540917">
          <w:rPr>
            <w:noProof/>
            <w:webHidden/>
          </w:rPr>
          <w:fldChar w:fldCharType="begin"/>
        </w:r>
        <w:r w:rsidR="00540917" w:rsidRPr="00540917">
          <w:rPr>
            <w:noProof/>
            <w:webHidden/>
          </w:rPr>
          <w:instrText xml:space="preserve"> PAGEREF _Toc472069365 \h </w:instrText>
        </w:r>
        <w:r w:rsidRPr="00540917">
          <w:rPr>
            <w:noProof/>
            <w:webHidden/>
          </w:rPr>
        </w:r>
        <w:r w:rsidRPr="00540917">
          <w:rPr>
            <w:noProof/>
            <w:webHidden/>
          </w:rPr>
          <w:fldChar w:fldCharType="separate"/>
        </w:r>
        <w:r w:rsidR="00DB2905">
          <w:rPr>
            <w:noProof/>
            <w:webHidden/>
          </w:rPr>
          <w:t>9</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6" w:history="1">
        <w:r w:rsidR="00540917" w:rsidRPr="00540917">
          <w:rPr>
            <w:rStyle w:val="a3"/>
            <w:noProof/>
            <w:kern w:val="0"/>
          </w:rPr>
          <w:t>8.</w:t>
        </w:r>
        <w:r w:rsidR="00540917" w:rsidRPr="00540917">
          <w:rPr>
            <w:rStyle w:val="a3"/>
            <w:rFonts w:hint="eastAsia"/>
            <w:noProof/>
            <w:kern w:val="0"/>
          </w:rPr>
          <w:t>药剂质量标准</w:t>
        </w:r>
        <w:r w:rsidR="00540917" w:rsidRPr="00540917">
          <w:rPr>
            <w:noProof/>
            <w:webHidden/>
          </w:rPr>
          <w:tab/>
        </w:r>
        <w:r w:rsidRPr="00540917">
          <w:rPr>
            <w:noProof/>
            <w:webHidden/>
          </w:rPr>
          <w:fldChar w:fldCharType="begin"/>
        </w:r>
        <w:r w:rsidR="00540917" w:rsidRPr="00540917">
          <w:rPr>
            <w:noProof/>
            <w:webHidden/>
          </w:rPr>
          <w:instrText xml:space="preserve"> PAGEREF _Toc472069366 \h </w:instrText>
        </w:r>
        <w:r w:rsidRPr="00540917">
          <w:rPr>
            <w:noProof/>
            <w:webHidden/>
          </w:rPr>
        </w:r>
        <w:r w:rsidRPr="00540917">
          <w:rPr>
            <w:noProof/>
            <w:webHidden/>
          </w:rPr>
          <w:fldChar w:fldCharType="separate"/>
        </w:r>
        <w:r w:rsidR="00DB2905">
          <w:rPr>
            <w:noProof/>
            <w:webHidden/>
          </w:rPr>
          <w:t>10</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7" w:history="1">
        <w:r w:rsidR="00540917" w:rsidRPr="00540917">
          <w:rPr>
            <w:rStyle w:val="a3"/>
            <w:rFonts w:ascii="Arial" w:hAnsi="Arial"/>
            <w:noProof/>
          </w:rPr>
          <w:t>9</w:t>
        </w:r>
        <w:r w:rsidR="00540917" w:rsidRPr="00540917">
          <w:rPr>
            <w:rStyle w:val="a3"/>
            <w:noProof/>
          </w:rPr>
          <w:t>.</w:t>
        </w:r>
        <w:r w:rsidR="00540917" w:rsidRPr="00540917">
          <w:rPr>
            <w:rStyle w:val="a3"/>
            <w:rFonts w:hint="eastAsia"/>
            <w:noProof/>
          </w:rPr>
          <w:t>检验与验收</w:t>
        </w:r>
        <w:r w:rsidR="00540917" w:rsidRPr="00540917">
          <w:rPr>
            <w:noProof/>
            <w:webHidden/>
          </w:rPr>
          <w:tab/>
        </w:r>
        <w:r w:rsidRPr="00540917">
          <w:rPr>
            <w:noProof/>
            <w:webHidden/>
          </w:rPr>
          <w:fldChar w:fldCharType="begin"/>
        </w:r>
        <w:r w:rsidR="00540917" w:rsidRPr="00540917">
          <w:rPr>
            <w:noProof/>
            <w:webHidden/>
          </w:rPr>
          <w:instrText xml:space="preserve"> PAGEREF _Toc472069367 \h </w:instrText>
        </w:r>
        <w:r w:rsidRPr="00540917">
          <w:rPr>
            <w:noProof/>
            <w:webHidden/>
          </w:rPr>
        </w:r>
        <w:r w:rsidRPr="00540917">
          <w:rPr>
            <w:noProof/>
            <w:webHidden/>
          </w:rPr>
          <w:fldChar w:fldCharType="separate"/>
        </w:r>
        <w:r w:rsidR="00DB2905">
          <w:rPr>
            <w:noProof/>
            <w:webHidden/>
          </w:rPr>
          <w:t>12</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8" w:history="1">
        <w:r w:rsidR="00540917" w:rsidRPr="00540917">
          <w:rPr>
            <w:rStyle w:val="a3"/>
            <w:rFonts w:ascii="Arial" w:hAnsi="Arial"/>
            <w:noProof/>
          </w:rPr>
          <w:t>10</w:t>
        </w:r>
        <w:r w:rsidR="00540917" w:rsidRPr="00540917">
          <w:rPr>
            <w:rStyle w:val="a3"/>
            <w:noProof/>
          </w:rPr>
          <w:t>.</w:t>
        </w:r>
        <w:r w:rsidR="00540917" w:rsidRPr="00540917">
          <w:rPr>
            <w:rStyle w:val="a3"/>
            <w:rFonts w:hint="eastAsia"/>
            <w:noProof/>
          </w:rPr>
          <w:t>包装、运输、储存</w:t>
        </w:r>
        <w:r w:rsidR="00540917" w:rsidRPr="00540917">
          <w:rPr>
            <w:noProof/>
            <w:webHidden/>
          </w:rPr>
          <w:tab/>
        </w:r>
        <w:r w:rsidRPr="00540917">
          <w:rPr>
            <w:noProof/>
            <w:webHidden/>
          </w:rPr>
          <w:fldChar w:fldCharType="begin"/>
        </w:r>
        <w:r w:rsidR="00540917" w:rsidRPr="00540917">
          <w:rPr>
            <w:noProof/>
            <w:webHidden/>
          </w:rPr>
          <w:instrText xml:space="preserve"> PAGEREF _Toc472069368 \h </w:instrText>
        </w:r>
        <w:r w:rsidRPr="00540917">
          <w:rPr>
            <w:noProof/>
            <w:webHidden/>
          </w:rPr>
        </w:r>
        <w:r w:rsidRPr="00540917">
          <w:rPr>
            <w:noProof/>
            <w:webHidden/>
          </w:rPr>
          <w:fldChar w:fldCharType="separate"/>
        </w:r>
        <w:r w:rsidR="00DB2905">
          <w:rPr>
            <w:noProof/>
            <w:webHidden/>
          </w:rPr>
          <w:t>12</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69" w:history="1">
        <w:r w:rsidR="00540917" w:rsidRPr="00540917">
          <w:rPr>
            <w:rStyle w:val="a3"/>
            <w:rFonts w:ascii="Arial" w:hAnsi="Arial"/>
            <w:noProof/>
          </w:rPr>
          <w:t>11</w:t>
        </w:r>
        <w:r w:rsidR="00540917" w:rsidRPr="00540917">
          <w:rPr>
            <w:rStyle w:val="a3"/>
            <w:noProof/>
          </w:rPr>
          <w:t>.</w:t>
        </w:r>
        <w:r w:rsidR="00540917" w:rsidRPr="00540917">
          <w:rPr>
            <w:rStyle w:val="a3"/>
            <w:rFonts w:hint="eastAsia"/>
            <w:noProof/>
          </w:rPr>
          <w:t>药剂到货时间</w:t>
        </w:r>
        <w:r w:rsidR="00540917" w:rsidRPr="00540917">
          <w:rPr>
            <w:noProof/>
            <w:webHidden/>
          </w:rPr>
          <w:tab/>
        </w:r>
        <w:r w:rsidRPr="00540917">
          <w:rPr>
            <w:noProof/>
            <w:webHidden/>
          </w:rPr>
          <w:fldChar w:fldCharType="begin"/>
        </w:r>
        <w:r w:rsidR="00540917" w:rsidRPr="00540917">
          <w:rPr>
            <w:noProof/>
            <w:webHidden/>
          </w:rPr>
          <w:instrText xml:space="preserve"> PAGEREF _Toc472069369 \h </w:instrText>
        </w:r>
        <w:r w:rsidRPr="00540917">
          <w:rPr>
            <w:noProof/>
            <w:webHidden/>
          </w:rPr>
        </w:r>
        <w:r w:rsidRPr="00540917">
          <w:rPr>
            <w:noProof/>
            <w:webHidden/>
          </w:rPr>
          <w:fldChar w:fldCharType="separate"/>
        </w:r>
        <w:r w:rsidR="00DB2905">
          <w:rPr>
            <w:noProof/>
            <w:webHidden/>
          </w:rPr>
          <w:t>12</w:t>
        </w:r>
        <w:r w:rsidRPr="00540917">
          <w:rPr>
            <w:noProof/>
            <w:webHidden/>
          </w:rPr>
          <w:fldChar w:fldCharType="end"/>
        </w:r>
      </w:hyperlink>
    </w:p>
    <w:p w:rsidR="00540917" w:rsidRPr="00540917" w:rsidRDefault="000F30D0" w:rsidP="00540917">
      <w:pPr>
        <w:pStyle w:val="10"/>
        <w:tabs>
          <w:tab w:val="right" w:leader="dot" w:pos="9288"/>
        </w:tabs>
        <w:spacing w:line="480" w:lineRule="auto"/>
        <w:rPr>
          <w:rFonts w:asciiTheme="minorHAnsi" w:eastAsiaTheme="minorEastAsia" w:hAnsiTheme="minorHAnsi" w:cstheme="minorBidi"/>
          <w:noProof/>
        </w:rPr>
      </w:pPr>
      <w:hyperlink w:anchor="_Toc472069370" w:history="1">
        <w:r w:rsidR="00540917" w:rsidRPr="00540917">
          <w:rPr>
            <w:rStyle w:val="a3"/>
            <w:rFonts w:ascii="Arial" w:hAnsi="Arial"/>
            <w:noProof/>
          </w:rPr>
          <w:t>12</w:t>
        </w:r>
        <w:r w:rsidR="00540917" w:rsidRPr="00540917">
          <w:rPr>
            <w:rStyle w:val="a3"/>
            <w:noProof/>
          </w:rPr>
          <w:t>.</w:t>
        </w:r>
        <w:r w:rsidR="00540917" w:rsidRPr="00540917">
          <w:rPr>
            <w:rStyle w:val="a3"/>
            <w:rFonts w:hint="eastAsia"/>
            <w:noProof/>
          </w:rPr>
          <w:t>结算方式</w:t>
        </w:r>
        <w:r w:rsidR="00540917" w:rsidRPr="00540917">
          <w:rPr>
            <w:noProof/>
            <w:webHidden/>
          </w:rPr>
          <w:tab/>
        </w:r>
        <w:r w:rsidRPr="00540917">
          <w:rPr>
            <w:noProof/>
            <w:webHidden/>
          </w:rPr>
          <w:fldChar w:fldCharType="begin"/>
        </w:r>
        <w:r w:rsidR="00540917" w:rsidRPr="00540917">
          <w:rPr>
            <w:noProof/>
            <w:webHidden/>
          </w:rPr>
          <w:instrText xml:space="preserve"> PAGEREF _Toc472069370 \h </w:instrText>
        </w:r>
        <w:r w:rsidRPr="00540917">
          <w:rPr>
            <w:noProof/>
            <w:webHidden/>
          </w:rPr>
        </w:r>
        <w:r w:rsidRPr="00540917">
          <w:rPr>
            <w:noProof/>
            <w:webHidden/>
          </w:rPr>
          <w:fldChar w:fldCharType="separate"/>
        </w:r>
        <w:r w:rsidR="00DB2905">
          <w:rPr>
            <w:noProof/>
            <w:webHidden/>
          </w:rPr>
          <w:t>12</w:t>
        </w:r>
        <w:r w:rsidRPr="00540917">
          <w:rPr>
            <w:noProof/>
            <w:webHidden/>
          </w:rPr>
          <w:fldChar w:fldCharType="end"/>
        </w:r>
      </w:hyperlink>
    </w:p>
    <w:p w:rsidR="007174AE" w:rsidRPr="00540917" w:rsidRDefault="000F30D0" w:rsidP="007174AE">
      <w:pPr>
        <w:widowControl/>
        <w:spacing w:line="720" w:lineRule="exact"/>
        <w:jc w:val="left"/>
        <w:rPr>
          <w:rFonts w:ascii="宋体" w:cs="宋体"/>
          <w:kern w:val="0"/>
          <w:sz w:val="24"/>
          <w:szCs w:val="24"/>
        </w:rPr>
        <w:sectPr w:rsidR="007174AE" w:rsidRPr="00540917">
          <w:footerReference w:type="even" r:id="rId7"/>
          <w:footerReference w:type="default" r:id="rId8"/>
          <w:pgSz w:w="11906" w:h="16838"/>
          <w:pgMar w:top="1134" w:right="1134" w:bottom="1134" w:left="1474" w:header="851" w:footer="992" w:gutter="0"/>
          <w:cols w:space="720"/>
          <w:docGrid w:type="lines" w:linePitch="312"/>
        </w:sectPr>
      </w:pPr>
      <w:r w:rsidRPr="00540917">
        <w:rPr>
          <w:rFonts w:ascii="宋体" w:hAnsi="宋体" w:cs="宋体"/>
          <w:kern w:val="0"/>
          <w:sz w:val="24"/>
          <w:szCs w:val="24"/>
        </w:rPr>
        <w:fldChar w:fldCharType="end"/>
      </w:r>
      <w:bookmarkStart w:id="0" w:name="_Toc296414179"/>
      <w:bookmarkEnd w:id="0"/>
    </w:p>
    <w:p w:rsidR="003F3E16" w:rsidRPr="00540917" w:rsidRDefault="003F3E16" w:rsidP="007174AE">
      <w:pPr>
        <w:pStyle w:val="1"/>
        <w:rPr>
          <w:kern w:val="0"/>
        </w:rPr>
      </w:pPr>
      <w:bookmarkStart w:id="1" w:name="_Toc472069359"/>
      <w:r w:rsidRPr="00540917">
        <w:lastRenderedPageBreak/>
        <w:t>1.</w:t>
      </w:r>
      <w:r w:rsidRPr="00540917">
        <w:rPr>
          <w:rFonts w:hint="eastAsia"/>
        </w:rPr>
        <w:t>总则</w:t>
      </w:r>
      <w:bookmarkEnd w:id="1"/>
    </w:p>
    <w:p w:rsidR="003F3E16" w:rsidRPr="00540917" w:rsidRDefault="003F3E16" w:rsidP="00747107">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1.1 </w:t>
      </w:r>
      <w:r w:rsidRPr="00540917">
        <w:rPr>
          <w:rFonts w:ascii="宋体" w:hAnsi="宋体" w:cs="Arial" w:hint="eastAsia"/>
          <w:kern w:val="0"/>
          <w:sz w:val="24"/>
          <w:szCs w:val="24"/>
        </w:rPr>
        <w:t>本技术规格书是为陕西未来能源化工有限公司</w:t>
      </w:r>
      <w:r w:rsidR="00747107" w:rsidRPr="00540917">
        <w:rPr>
          <w:rFonts w:ascii="宋体" w:hAnsi="宋体" w:cs="Arial" w:hint="eastAsia"/>
          <w:kern w:val="0"/>
          <w:sz w:val="24"/>
          <w:szCs w:val="24"/>
        </w:rPr>
        <w:t>煤制油分公司热电车间</w:t>
      </w:r>
      <w:r w:rsidRPr="00540917">
        <w:rPr>
          <w:rFonts w:ascii="宋体" w:hAnsi="宋体" w:cs="Arial" w:hint="eastAsia"/>
          <w:kern w:val="0"/>
          <w:sz w:val="24"/>
          <w:szCs w:val="24"/>
        </w:rPr>
        <w:t>三台锅炉系统运行加药方案的设计、药剂供货、</w:t>
      </w:r>
      <w:r w:rsidR="00DF72EA" w:rsidRPr="00540917">
        <w:rPr>
          <w:rFonts w:ascii="宋体" w:hAnsi="宋体" w:cs="宋体" w:hint="eastAsia"/>
          <w:kern w:val="0"/>
          <w:sz w:val="24"/>
          <w:szCs w:val="24"/>
        </w:rPr>
        <w:t>运输、</w:t>
      </w:r>
      <w:r w:rsidRPr="00540917">
        <w:rPr>
          <w:rFonts w:ascii="宋体" w:hAnsi="宋体" w:cs="Arial" w:hint="eastAsia"/>
          <w:kern w:val="0"/>
          <w:sz w:val="24"/>
          <w:szCs w:val="24"/>
        </w:rPr>
        <w:t>方案的执行</w:t>
      </w:r>
      <w:r w:rsidR="00DF72EA" w:rsidRPr="00540917">
        <w:rPr>
          <w:rFonts w:ascii="宋体" w:hAnsi="宋体" w:cs="Arial" w:hint="eastAsia"/>
          <w:kern w:val="0"/>
          <w:sz w:val="24"/>
          <w:szCs w:val="24"/>
        </w:rPr>
        <w:t>、售后服务、技术指导</w:t>
      </w:r>
      <w:r w:rsidRPr="00540917">
        <w:rPr>
          <w:rFonts w:ascii="宋体" w:hAnsi="宋体" w:cs="Arial" w:hint="eastAsia"/>
          <w:kern w:val="0"/>
          <w:sz w:val="24"/>
          <w:szCs w:val="24"/>
        </w:rPr>
        <w:t>等方面所提出的基本要求。凡对本加药系统及药剂的某些必备要求，虽然未列入本规定，也属于本技术规格书的范围。</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1.2</w:t>
      </w:r>
      <w:r w:rsidRPr="00540917">
        <w:rPr>
          <w:rFonts w:ascii="宋体" w:hAnsi="宋体" w:cs="Arial" w:hint="eastAsia"/>
          <w:kern w:val="0"/>
          <w:sz w:val="24"/>
          <w:szCs w:val="24"/>
        </w:rPr>
        <w:t>投标方应保证提供满足本技术规格书所列标准和要求的高质量产品及相应服务，并应满足国家有关安全、环保等强制性标准的要求。</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1.3</w:t>
      </w:r>
      <w:r w:rsidRPr="00540917">
        <w:rPr>
          <w:rFonts w:ascii="宋体" w:hAnsi="宋体" w:cs="Arial" w:hint="eastAsia"/>
          <w:kern w:val="0"/>
          <w:sz w:val="24"/>
          <w:szCs w:val="24"/>
        </w:rPr>
        <w:t>投标方应保证提供的药剂是</w:t>
      </w:r>
      <w:r w:rsidR="00D85D7A">
        <w:rPr>
          <w:rFonts w:ascii="宋体" w:hAnsi="宋体" w:cs="Arial" w:hint="eastAsia"/>
          <w:kern w:val="0"/>
          <w:sz w:val="24"/>
          <w:szCs w:val="24"/>
        </w:rPr>
        <w:t>日、</w:t>
      </w:r>
      <w:r w:rsidR="00D64072" w:rsidRPr="00540917">
        <w:rPr>
          <w:rFonts w:ascii="宋体" w:hAnsi="宋体" w:cs="Arial" w:hint="eastAsia"/>
          <w:kern w:val="0"/>
          <w:sz w:val="24"/>
          <w:szCs w:val="24"/>
        </w:rPr>
        <w:t>欧</w:t>
      </w:r>
      <w:r w:rsidR="00D85D7A">
        <w:rPr>
          <w:rFonts w:ascii="宋体" w:hAnsi="宋体" w:cs="Arial" w:hint="eastAsia"/>
          <w:kern w:val="0"/>
          <w:sz w:val="24"/>
          <w:szCs w:val="24"/>
        </w:rPr>
        <w:t>、</w:t>
      </w:r>
      <w:r w:rsidR="00D64072" w:rsidRPr="00540917">
        <w:rPr>
          <w:rFonts w:ascii="宋体" w:hAnsi="宋体" w:cs="Arial" w:hint="eastAsia"/>
          <w:kern w:val="0"/>
          <w:sz w:val="24"/>
          <w:szCs w:val="24"/>
        </w:rPr>
        <w:t>美</w:t>
      </w:r>
      <w:r w:rsidR="006420C7" w:rsidRPr="00540917">
        <w:rPr>
          <w:rFonts w:ascii="宋体" w:hAnsi="宋体" w:cs="Arial" w:hint="eastAsia"/>
          <w:kern w:val="0"/>
          <w:sz w:val="24"/>
          <w:szCs w:val="24"/>
        </w:rPr>
        <w:t>进口的、</w:t>
      </w:r>
      <w:r w:rsidRPr="00540917">
        <w:rPr>
          <w:rFonts w:ascii="宋体" w:hAnsi="宋体" w:cs="Arial" w:hint="eastAsia"/>
          <w:kern w:val="0"/>
          <w:sz w:val="24"/>
          <w:szCs w:val="24"/>
        </w:rPr>
        <w:t>安全的、环保的、可靠的且必须具有</w:t>
      </w:r>
      <w:r w:rsidR="008933E0" w:rsidRPr="00540917">
        <w:rPr>
          <w:rFonts w:ascii="宋体" w:hAnsi="宋体" w:cs="Arial" w:hint="eastAsia"/>
          <w:kern w:val="0"/>
          <w:sz w:val="24"/>
          <w:szCs w:val="24"/>
        </w:rPr>
        <w:t>在兖矿集团内部</w:t>
      </w:r>
      <w:r w:rsidRPr="00540917">
        <w:rPr>
          <w:rFonts w:ascii="宋体" w:hAnsi="宋体" w:cs="Arial" w:hint="eastAsia"/>
          <w:kern w:val="0"/>
          <w:sz w:val="24"/>
          <w:szCs w:val="24"/>
        </w:rPr>
        <w:t>同类项目运行业绩并被证明是成熟产品。</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1.4</w:t>
      </w:r>
      <w:r w:rsidRPr="00540917">
        <w:rPr>
          <w:rFonts w:ascii="宋体" w:hAnsi="宋体" w:cs="Arial" w:hint="eastAsia"/>
          <w:kern w:val="0"/>
          <w:sz w:val="24"/>
          <w:szCs w:val="24"/>
        </w:rPr>
        <w:t>投标方根据招标方现有的锅炉加药装置、汽水取样装置和定期分析记录报表制定详细的加药方案，提供所有属投标方供货范围的药剂和服务</w:t>
      </w:r>
      <w:r w:rsidR="00EB098B" w:rsidRPr="00540917">
        <w:rPr>
          <w:rFonts w:ascii="宋体" w:hAnsi="宋体" w:cs="Arial" w:hint="eastAsia"/>
          <w:kern w:val="0"/>
          <w:sz w:val="24"/>
          <w:szCs w:val="24"/>
        </w:rPr>
        <w:t>。</w:t>
      </w:r>
      <w:r w:rsidRPr="00540917">
        <w:rPr>
          <w:rFonts w:ascii="宋体" w:hAnsi="宋体" w:cs="Arial" w:hint="eastAsia"/>
          <w:kern w:val="0"/>
          <w:sz w:val="24"/>
          <w:szCs w:val="24"/>
        </w:rPr>
        <w:t>投标方也可根据加药方案相应增加加药设备及仪表，但费用</w:t>
      </w:r>
      <w:r w:rsidR="002A26AB" w:rsidRPr="00540917">
        <w:rPr>
          <w:rFonts w:ascii="宋体" w:hAnsi="宋体" w:cs="Arial" w:hint="eastAsia"/>
          <w:kern w:val="0"/>
          <w:sz w:val="24"/>
          <w:szCs w:val="24"/>
        </w:rPr>
        <w:t>由投标方</w:t>
      </w:r>
      <w:r w:rsidRPr="00540917">
        <w:rPr>
          <w:rFonts w:ascii="宋体" w:hAnsi="宋体" w:cs="Arial" w:hint="eastAsia"/>
          <w:kern w:val="0"/>
          <w:sz w:val="24"/>
          <w:szCs w:val="24"/>
        </w:rPr>
        <w:t>自理，不</w:t>
      </w:r>
      <w:r w:rsidR="002A26AB" w:rsidRPr="00540917">
        <w:rPr>
          <w:rFonts w:ascii="宋体" w:hAnsi="宋体" w:cs="Arial" w:hint="eastAsia"/>
          <w:kern w:val="0"/>
          <w:sz w:val="24"/>
          <w:szCs w:val="24"/>
        </w:rPr>
        <w:t>再</w:t>
      </w:r>
      <w:r w:rsidRPr="00540917">
        <w:rPr>
          <w:rFonts w:ascii="宋体" w:hAnsi="宋体" w:cs="Arial" w:hint="eastAsia"/>
          <w:kern w:val="0"/>
          <w:sz w:val="24"/>
          <w:szCs w:val="24"/>
        </w:rPr>
        <w:t>单独报价。</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1.5 </w:t>
      </w:r>
      <w:r w:rsidRPr="00540917">
        <w:rPr>
          <w:rFonts w:ascii="宋体" w:hAnsi="宋体" w:cs="Arial" w:hint="eastAsia"/>
          <w:kern w:val="0"/>
          <w:sz w:val="24"/>
          <w:szCs w:val="24"/>
        </w:rPr>
        <w:t>如果投标方没有以书面形式对本技术规格书的条文提出异议，那么招标方将认为投标方提出的产品和服务完全符合本技术规格书的要求。偏差（无论大小、多少）都必须清楚地表示在投标文件中的</w:t>
      </w:r>
      <w:r w:rsidRPr="00540917">
        <w:rPr>
          <w:rFonts w:ascii="Arial" w:hAnsi="Arial" w:cs="Arial"/>
          <w:kern w:val="0"/>
          <w:sz w:val="24"/>
          <w:szCs w:val="24"/>
        </w:rPr>
        <w:t>“</w:t>
      </w:r>
      <w:r w:rsidRPr="00540917">
        <w:rPr>
          <w:rFonts w:ascii="宋体" w:hAnsi="宋体" w:cs="Arial" w:hint="eastAsia"/>
          <w:kern w:val="0"/>
          <w:sz w:val="24"/>
          <w:szCs w:val="24"/>
        </w:rPr>
        <w:t>差异表</w:t>
      </w:r>
      <w:r w:rsidRPr="00540917">
        <w:rPr>
          <w:rFonts w:ascii="Arial" w:hAnsi="Arial" w:cs="Arial"/>
          <w:kern w:val="0"/>
          <w:sz w:val="24"/>
          <w:szCs w:val="24"/>
        </w:rPr>
        <w:t>”</w:t>
      </w:r>
      <w:r w:rsidRPr="00540917">
        <w:rPr>
          <w:rFonts w:ascii="宋体" w:hAnsi="宋体" w:cs="Arial" w:hint="eastAsia"/>
          <w:kern w:val="0"/>
          <w:sz w:val="24"/>
          <w:szCs w:val="24"/>
        </w:rPr>
        <w:t>中，如投标方要求变更的，必须提出不降低其标准与质量的替代方案及材料，并报招标方审查，但招标方的审查并不减免投标方的相关责任。</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1.6</w:t>
      </w:r>
      <w:r w:rsidRPr="00540917">
        <w:rPr>
          <w:rFonts w:ascii="宋体" w:hAnsi="宋体" w:cs="Arial" w:hint="eastAsia"/>
          <w:kern w:val="0"/>
          <w:sz w:val="24"/>
          <w:szCs w:val="24"/>
        </w:rPr>
        <w:t>在签订合同之后，招标方有权提出因规范、标准和规程发生变化而产生的一些补充修改要求，投标方应满足要求，投标方不得增加费用。</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1.7</w:t>
      </w:r>
      <w:r w:rsidRPr="00540917">
        <w:rPr>
          <w:rFonts w:ascii="宋体" w:hAnsi="宋体" w:cs="Arial" w:hint="eastAsia"/>
          <w:kern w:val="0"/>
          <w:sz w:val="24"/>
          <w:szCs w:val="24"/>
        </w:rPr>
        <w:t>本规格书所使用的标准如与投标方所执行的规范、标准发生矛盾时，应按高要求的规范、标准执行。</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1.8</w:t>
      </w:r>
      <w:r w:rsidRPr="00540917">
        <w:rPr>
          <w:rFonts w:ascii="宋体" w:hAnsi="宋体" w:cs="Arial" w:hint="eastAsia"/>
          <w:kern w:val="0"/>
          <w:sz w:val="24"/>
          <w:szCs w:val="24"/>
        </w:rPr>
        <w:t>投标方须对锅炉水处理加药系统运行分项报价，并提供详细的药剂用量（锅炉两开一备）及报价清单，最终报总价，所有报价均计入总价中。本项目为总包项目，包括加药运行方案的制定、药剂供货、药剂的配比、水质分析跟踪</w:t>
      </w:r>
      <w:r w:rsidR="007A5437" w:rsidRPr="00540917">
        <w:rPr>
          <w:rFonts w:ascii="宋体" w:hAnsi="宋体" w:cs="Arial" w:hint="eastAsia"/>
          <w:kern w:val="0"/>
          <w:sz w:val="24"/>
          <w:szCs w:val="24"/>
        </w:rPr>
        <w:t>、运行效果评价总结</w:t>
      </w:r>
      <w:r w:rsidRPr="00540917">
        <w:rPr>
          <w:rFonts w:ascii="宋体" w:hAnsi="宋体" w:cs="Arial" w:hint="eastAsia"/>
          <w:kern w:val="0"/>
          <w:sz w:val="24"/>
          <w:szCs w:val="24"/>
        </w:rPr>
        <w:t>及技术服务等，所产生的一切费用均包含在总价中。</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1.9</w:t>
      </w:r>
      <w:r w:rsidRPr="00540917">
        <w:rPr>
          <w:rFonts w:ascii="宋体" w:hAnsi="宋体" w:cs="Arial" w:hint="eastAsia"/>
          <w:kern w:val="0"/>
          <w:sz w:val="24"/>
          <w:szCs w:val="24"/>
        </w:rPr>
        <w:t>投标方提交文件的计量单位应采用国际单位制，文件使用的语言为简体中文。</w:t>
      </w:r>
    </w:p>
    <w:p w:rsidR="003F3E16" w:rsidRPr="00540917" w:rsidRDefault="003F3E16" w:rsidP="00AF765C">
      <w:pPr>
        <w:widowControl/>
        <w:spacing w:line="360" w:lineRule="auto"/>
        <w:ind w:left="2" w:firstLine="420"/>
        <w:jc w:val="left"/>
        <w:rPr>
          <w:rFonts w:ascii="Arial" w:hAnsi="Arial" w:cs="Arial"/>
          <w:kern w:val="0"/>
          <w:sz w:val="24"/>
          <w:szCs w:val="24"/>
        </w:rPr>
      </w:pPr>
      <w:r w:rsidRPr="00540917">
        <w:rPr>
          <w:rFonts w:ascii="Arial" w:hAnsi="Arial" w:cs="Arial"/>
          <w:kern w:val="0"/>
          <w:sz w:val="24"/>
          <w:szCs w:val="24"/>
        </w:rPr>
        <w:t>1.10</w:t>
      </w:r>
      <w:r w:rsidRPr="00540917">
        <w:rPr>
          <w:rFonts w:ascii="宋体" w:hAnsi="宋体" w:cs="Arial" w:hint="eastAsia"/>
          <w:kern w:val="0"/>
          <w:sz w:val="24"/>
          <w:szCs w:val="24"/>
        </w:rPr>
        <w:t>药剂采用的专利涉及到的全部费用均被认为已包含在药剂报价中，招标方不承担有关专利的一切责任。</w:t>
      </w:r>
    </w:p>
    <w:p w:rsidR="003F3E16" w:rsidRPr="00540917" w:rsidRDefault="003F3E16" w:rsidP="00AF765C">
      <w:pPr>
        <w:widowControl/>
        <w:spacing w:line="360" w:lineRule="auto"/>
        <w:ind w:left="2" w:firstLine="420"/>
        <w:jc w:val="left"/>
        <w:rPr>
          <w:rFonts w:ascii="宋体" w:hAnsi="宋体" w:cs="Arial"/>
          <w:kern w:val="0"/>
          <w:sz w:val="24"/>
          <w:szCs w:val="24"/>
        </w:rPr>
      </w:pPr>
      <w:r w:rsidRPr="00540917">
        <w:rPr>
          <w:rFonts w:ascii="Arial" w:hAnsi="Arial" w:cs="Arial"/>
          <w:kern w:val="0"/>
          <w:sz w:val="24"/>
          <w:szCs w:val="24"/>
        </w:rPr>
        <w:t>1.11</w:t>
      </w:r>
      <w:r w:rsidRPr="00540917">
        <w:rPr>
          <w:rFonts w:ascii="宋体" w:hAnsi="宋体" w:cs="Arial" w:hint="eastAsia"/>
          <w:kern w:val="0"/>
          <w:sz w:val="24"/>
          <w:szCs w:val="24"/>
        </w:rPr>
        <w:t>投标方应承诺充分考虑了招标方锅炉水质的组成，并对水质在一定程度上有较大波动的情况下已合理考虑。</w:t>
      </w:r>
    </w:p>
    <w:p w:rsidR="009C19AE" w:rsidRPr="00540917" w:rsidRDefault="009C19AE" w:rsidP="00AF765C">
      <w:pPr>
        <w:widowControl/>
        <w:spacing w:line="360" w:lineRule="auto"/>
        <w:ind w:left="2" w:firstLine="420"/>
        <w:jc w:val="left"/>
        <w:rPr>
          <w:rFonts w:ascii="宋体" w:hAnsi="宋体" w:cs="Arial"/>
          <w:kern w:val="0"/>
          <w:sz w:val="24"/>
          <w:szCs w:val="24"/>
        </w:rPr>
      </w:pPr>
      <w:r w:rsidRPr="00540917">
        <w:rPr>
          <w:rFonts w:ascii="Arial" w:hAnsi="Arial" w:cs="Arial" w:hint="eastAsia"/>
          <w:kern w:val="0"/>
          <w:sz w:val="24"/>
          <w:szCs w:val="24"/>
        </w:rPr>
        <w:lastRenderedPageBreak/>
        <w:t>1.13</w:t>
      </w:r>
      <w:r w:rsidRPr="00540917">
        <w:rPr>
          <w:rFonts w:ascii="宋体" w:hAnsi="宋体" w:cs="Arial"/>
          <w:kern w:val="0"/>
          <w:sz w:val="24"/>
          <w:szCs w:val="24"/>
        </w:rPr>
        <w:t>若投标方的投标文件中商务部分与本技术规格书要求不一致，以本技术规格书为准，投标方中标后不得以投标中的商务报价为借口要求增加费用，由此发生的一切费用由投标方自行负责。</w:t>
      </w:r>
    </w:p>
    <w:p w:rsidR="00DF72EA" w:rsidRPr="00540917" w:rsidRDefault="00DF72EA"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1.1</w:t>
      </w:r>
      <w:r w:rsidR="009C19AE" w:rsidRPr="00540917">
        <w:rPr>
          <w:rFonts w:ascii="Arial" w:hAnsi="Arial" w:cs="Arial" w:hint="eastAsia"/>
          <w:kern w:val="0"/>
          <w:sz w:val="24"/>
          <w:szCs w:val="24"/>
        </w:rPr>
        <w:t>4</w:t>
      </w:r>
      <w:r w:rsidRPr="00540917">
        <w:rPr>
          <w:rFonts w:ascii="Arial" w:hAnsi="Arial" w:cs="Arial" w:hint="eastAsia"/>
          <w:kern w:val="0"/>
          <w:sz w:val="24"/>
          <w:szCs w:val="24"/>
        </w:rPr>
        <w:t>投标方要求</w:t>
      </w:r>
    </w:p>
    <w:p w:rsidR="00DF72EA" w:rsidRPr="00540917" w:rsidRDefault="00DF72EA"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1.1</w:t>
      </w:r>
      <w:r w:rsidR="009C19AE" w:rsidRPr="00540917">
        <w:rPr>
          <w:rFonts w:ascii="Arial" w:hAnsi="Arial" w:cs="Arial" w:hint="eastAsia"/>
          <w:kern w:val="0"/>
          <w:sz w:val="24"/>
          <w:szCs w:val="24"/>
        </w:rPr>
        <w:t>4</w:t>
      </w:r>
      <w:r w:rsidRPr="00540917">
        <w:rPr>
          <w:rFonts w:ascii="Arial" w:hAnsi="Arial" w:cs="Arial" w:hint="eastAsia"/>
          <w:kern w:val="0"/>
          <w:sz w:val="24"/>
          <w:szCs w:val="24"/>
        </w:rPr>
        <w:t>.1</w:t>
      </w:r>
      <w:r w:rsidRPr="00540917">
        <w:rPr>
          <w:rFonts w:ascii="Arial" w:hAnsi="Arial" w:cs="Arial"/>
          <w:kern w:val="0"/>
          <w:sz w:val="24"/>
          <w:szCs w:val="24"/>
        </w:rPr>
        <w:t>投标方必须为中华人民共和国境内注册的、具有独立法人资格的一般纳税人</w:t>
      </w:r>
      <w:r w:rsidRPr="00540917">
        <w:rPr>
          <w:rFonts w:ascii="Arial" w:hAnsi="Arial" w:cs="Arial" w:hint="eastAsia"/>
          <w:kern w:val="0"/>
          <w:sz w:val="24"/>
          <w:szCs w:val="24"/>
        </w:rPr>
        <w:t>生产</w:t>
      </w:r>
      <w:r w:rsidRPr="00540917">
        <w:rPr>
          <w:rFonts w:ascii="Arial" w:hAnsi="Arial" w:cs="Arial"/>
          <w:kern w:val="0"/>
          <w:sz w:val="24"/>
          <w:szCs w:val="24"/>
        </w:rPr>
        <w:t>企业</w:t>
      </w:r>
      <w:r w:rsidRPr="00540917">
        <w:rPr>
          <w:rFonts w:ascii="Arial" w:hAnsi="Arial" w:cs="Arial" w:hint="eastAsia"/>
          <w:kern w:val="0"/>
          <w:sz w:val="24"/>
          <w:szCs w:val="24"/>
        </w:rPr>
        <w:t>或经销商</w:t>
      </w:r>
      <w:r w:rsidRPr="00540917">
        <w:rPr>
          <w:rFonts w:ascii="Arial" w:hAnsi="Arial" w:cs="Arial"/>
          <w:kern w:val="0"/>
          <w:sz w:val="24"/>
          <w:szCs w:val="24"/>
        </w:rPr>
        <w:t>，</w:t>
      </w:r>
      <w:r w:rsidRPr="00540917">
        <w:rPr>
          <w:rFonts w:ascii="Arial" w:hAnsi="Arial" w:cs="Arial" w:hint="eastAsia"/>
          <w:kern w:val="0"/>
          <w:sz w:val="24"/>
          <w:szCs w:val="24"/>
        </w:rPr>
        <w:t>注册资本金不低于</w:t>
      </w:r>
      <w:r w:rsidRPr="00540917">
        <w:rPr>
          <w:rFonts w:ascii="Arial" w:hAnsi="Arial" w:cs="Arial" w:hint="eastAsia"/>
          <w:kern w:val="0"/>
          <w:sz w:val="24"/>
          <w:szCs w:val="24"/>
        </w:rPr>
        <w:t>2000</w:t>
      </w:r>
      <w:r w:rsidRPr="00540917">
        <w:rPr>
          <w:rFonts w:ascii="Arial" w:hAnsi="Arial" w:cs="Arial" w:hint="eastAsia"/>
          <w:kern w:val="0"/>
          <w:sz w:val="24"/>
          <w:szCs w:val="24"/>
        </w:rPr>
        <w:t>万元。投标方需提供相关化学药剂品经营许可证等，代理进口药剂经销商须提供相应药剂生产厂商授权书。</w:t>
      </w:r>
    </w:p>
    <w:p w:rsidR="00DF72EA" w:rsidRPr="00540917" w:rsidRDefault="00DF72EA"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1.1</w:t>
      </w:r>
      <w:r w:rsidR="009C19AE" w:rsidRPr="00540917">
        <w:rPr>
          <w:rFonts w:ascii="Arial" w:hAnsi="Arial" w:cs="Arial" w:hint="eastAsia"/>
          <w:kern w:val="0"/>
          <w:sz w:val="24"/>
          <w:szCs w:val="24"/>
        </w:rPr>
        <w:t>4</w:t>
      </w:r>
      <w:r w:rsidRPr="00540917">
        <w:rPr>
          <w:rFonts w:ascii="Arial" w:hAnsi="Arial" w:cs="Arial" w:hint="eastAsia"/>
          <w:kern w:val="0"/>
          <w:sz w:val="24"/>
          <w:szCs w:val="24"/>
        </w:rPr>
        <w:t>.2</w:t>
      </w:r>
      <w:r w:rsidRPr="00540917">
        <w:rPr>
          <w:rFonts w:ascii="Arial" w:hAnsi="Arial" w:cs="Arial" w:hint="eastAsia"/>
          <w:kern w:val="0"/>
          <w:sz w:val="24"/>
          <w:szCs w:val="24"/>
        </w:rPr>
        <w:t>投标方提供近</w:t>
      </w:r>
      <w:r w:rsidRPr="00540917">
        <w:rPr>
          <w:rFonts w:ascii="Arial" w:hAnsi="Arial" w:cs="Arial" w:hint="eastAsia"/>
          <w:kern w:val="0"/>
          <w:sz w:val="24"/>
          <w:szCs w:val="24"/>
        </w:rPr>
        <w:t>3</w:t>
      </w:r>
      <w:r w:rsidRPr="00540917">
        <w:rPr>
          <w:rFonts w:ascii="Arial" w:hAnsi="Arial" w:cs="Arial" w:hint="eastAsia"/>
          <w:kern w:val="0"/>
          <w:sz w:val="24"/>
          <w:szCs w:val="24"/>
        </w:rPr>
        <w:t>年相应的药剂使用业绩证明材料（其业绩证明材料以合同复印件为准，如不能提供合同复印件，</w:t>
      </w:r>
      <w:r w:rsidR="00D64072" w:rsidRPr="00540917">
        <w:rPr>
          <w:rFonts w:ascii="Arial" w:hAnsi="Arial" w:cs="Arial" w:hint="eastAsia"/>
          <w:kern w:val="0"/>
          <w:sz w:val="24"/>
          <w:szCs w:val="24"/>
        </w:rPr>
        <w:t>则不予认可</w:t>
      </w:r>
      <w:r w:rsidRPr="00540917">
        <w:rPr>
          <w:rFonts w:ascii="Arial" w:hAnsi="Arial" w:cs="Arial" w:hint="eastAsia"/>
          <w:kern w:val="0"/>
          <w:sz w:val="24"/>
          <w:szCs w:val="24"/>
        </w:rPr>
        <w:t>）。业绩表应注明产品品牌、供货范围、使用单位及联系方式、供货时间、使用效果等信息。</w:t>
      </w:r>
    </w:p>
    <w:p w:rsidR="003F3E16" w:rsidRPr="00540917" w:rsidRDefault="003F3E16" w:rsidP="00AF765C">
      <w:pPr>
        <w:pStyle w:val="1"/>
        <w:spacing w:before="0" w:beforeAutospacing="0" w:after="0" w:afterAutospacing="0" w:line="360" w:lineRule="auto"/>
        <w:rPr>
          <w:szCs w:val="24"/>
        </w:rPr>
      </w:pPr>
      <w:bookmarkStart w:id="2" w:name="_Toc296414180"/>
      <w:bookmarkStart w:id="3" w:name="_Toc472069360"/>
      <w:r w:rsidRPr="00540917">
        <w:rPr>
          <w:szCs w:val="24"/>
        </w:rPr>
        <w:t>2</w:t>
      </w:r>
      <w:bookmarkEnd w:id="2"/>
      <w:r w:rsidRPr="00540917">
        <w:rPr>
          <w:szCs w:val="24"/>
        </w:rPr>
        <w:t>.</w:t>
      </w:r>
      <w:r w:rsidRPr="00540917">
        <w:rPr>
          <w:rFonts w:hint="eastAsia"/>
          <w:szCs w:val="24"/>
        </w:rPr>
        <w:t>基础资料</w:t>
      </w:r>
      <w:bookmarkEnd w:id="3"/>
      <w:r w:rsidRPr="00540917">
        <w:rPr>
          <w:szCs w:val="24"/>
        </w:rPr>
        <w:t> </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2.1</w:t>
      </w:r>
      <w:r w:rsidRPr="00540917">
        <w:rPr>
          <w:rFonts w:ascii="宋体" w:hAnsi="宋体" w:cs="Arial" w:hint="eastAsia"/>
          <w:kern w:val="0"/>
          <w:sz w:val="24"/>
          <w:szCs w:val="24"/>
        </w:rPr>
        <w:t>说明</w:t>
      </w:r>
    </w:p>
    <w:p w:rsidR="00D64072" w:rsidRPr="00540917" w:rsidRDefault="00D64072" w:rsidP="00AF765C">
      <w:pPr>
        <w:widowControl/>
        <w:spacing w:line="360" w:lineRule="auto"/>
        <w:ind w:firstLine="420"/>
        <w:jc w:val="left"/>
        <w:rPr>
          <w:rFonts w:ascii="Arial" w:hAnsi="Arial" w:cs="Arial"/>
          <w:kern w:val="0"/>
          <w:sz w:val="24"/>
          <w:szCs w:val="24"/>
        </w:rPr>
      </w:pPr>
      <w:r w:rsidRPr="00540917">
        <w:rPr>
          <w:rFonts w:ascii="Arial" w:hAnsi="Arial" w:cs="Arial" w:hint="eastAsia"/>
          <w:kern w:val="0"/>
          <w:sz w:val="24"/>
          <w:szCs w:val="24"/>
        </w:rPr>
        <w:t>2.1.1</w:t>
      </w:r>
      <w:r w:rsidRPr="00540917">
        <w:rPr>
          <w:rFonts w:ascii="Arial" w:hAnsi="Arial" w:cs="Arial" w:hint="eastAsia"/>
          <w:kern w:val="0"/>
          <w:sz w:val="24"/>
          <w:szCs w:val="24"/>
        </w:rPr>
        <w:t>系统简介</w:t>
      </w:r>
    </w:p>
    <w:p w:rsidR="00D64072" w:rsidRPr="00540917" w:rsidRDefault="00D64072" w:rsidP="00AF765C">
      <w:pPr>
        <w:widowControl/>
        <w:spacing w:line="360" w:lineRule="auto"/>
        <w:ind w:firstLine="420"/>
        <w:jc w:val="left"/>
        <w:rPr>
          <w:rFonts w:ascii="Arial" w:hAnsi="Arial" w:cs="Arial"/>
          <w:kern w:val="0"/>
          <w:sz w:val="24"/>
          <w:szCs w:val="24"/>
        </w:rPr>
      </w:pPr>
      <w:r w:rsidRPr="00540917">
        <w:rPr>
          <w:rFonts w:ascii="Arial" w:hAnsi="Arial" w:cs="Arial" w:hint="eastAsia"/>
          <w:kern w:val="0"/>
          <w:sz w:val="24"/>
          <w:szCs w:val="24"/>
        </w:rPr>
        <w:t>锅炉给水主要来源有两路，一路为</w:t>
      </w:r>
      <w:r w:rsidRPr="00540917">
        <w:rPr>
          <w:rFonts w:ascii="Arial" w:hAnsi="Arial" w:cs="Arial" w:hint="eastAsia"/>
          <w:kern w:val="0"/>
          <w:sz w:val="24"/>
          <w:szCs w:val="24"/>
        </w:rPr>
        <w:t>AP</w:t>
      </w:r>
      <w:r w:rsidRPr="00540917">
        <w:rPr>
          <w:rFonts w:ascii="Arial" w:hAnsi="Arial" w:cs="Arial" w:hint="eastAsia"/>
          <w:kern w:val="0"/>
          <w:sz w:val="24"/>
          <w:szCs w:val="24"/>
        </w:rPr>
        <w:t>透平凝液，另外一路为脱盐水。</w:t>
      </w:r>
      <w:r w:rsidRPr="00540917">
        <w:rPr>
          <w:rFonts w:ascii="Arial" w:hAnsi="Arial" w:cs="Arial"/>
          <w:kern w:val="0"/>
          <w:sz w:val="24"/>
          <w:szCs w:val="24"/>
        </w:rPr>
        <w:t>从</w:t>
      </w:r>
      <w:r w:rsidRPr="00540917">
        <w:rPr>
          <w:rFonts w:ascii="Arial" w:hAnsi="Arial" w:cs="Arial"/>
          <w:kern w:val="0"/>
          <w:sz w:val="24"/>
          <w:szCs w:val="24"/>
        </w:rPr>
        <w:t>AP</w:t>
      </w:r>
      <w:r w:rsidRPr="00540917">
        <w:rPr>
          <w:rFonts w:ascii="Arial" w:hAnsi="Arial" w:cs="Arial"/>
          <w:kern w:val="0"/>
          <w:sz w:val="24"/>
          <w:szCs w:val="24"/>
        </w:rPr>
        <w:t>供出的透平凝液</w:t>
      </w:r>
      <w:r w:rsidRPr="00540917">
        <w:rPr>
          <w:rFonts w:ascii="Arial" w:hAnsi="Arial" w:cs="Arial"/>
          <w:kern w:val="0"/>
          <w:sz w:val="24"/>
          <w:szCs w:val="24"/>
        </w:rPr>
        <w:t>(</w:t>
      </w:r>
      <w:r w:rsidRPr="00540917">
        <w:rPr>
          <w:rFonts w:ascii="Arial" w:hAnsi="Arial" w:cs="Arial"/>
          <w:kern w:val="0"/>
          <w:sz w:val="24"/>
          <w:szCs w:val="24"/>
        </w:rPr>
        <w:t>温度约</w:t>
      </w:r>
      <w:r w:rsidRPr="00540917">
        <w:rPr>
          <w:rFonts w:ascii="Arial" w:hAnsi="Arial" w:cs="Arial"/>
          <w:kern w:val="0"/>
          <w:sz w:val="24"/>
          <w:szCs w:val="24"/>
        </w:rPr>
        <w:t>75</w:t>
      </w:r>
      <w:r w:rsidRPr="00540917">
        <w:rPr>
          <w:rFonts w:ascii="Arial" w:hAnsi="Arial" w:cs="Arial" w:hint="eastAsia"/>
          <w:kern w:val="0"/>
          <w:sz w:val="24"/>
          <w:szCs w:val="24"/>
        </w:rPr>
        <w:t>℃</w:t>
      </w:r>
      <w:r w:rsidRPr="00540917">
        <w:rPr>
          <w:rFonts w:ascii="Arial" w:hAnsi="Arial" w:cs="Arial"/>
          <w:kern w:val="0"/>
          <w:sz w:val="24"/>
          <w:szCs w:val="24"/>
        </w:rPr>
        <w:t>、压力</w:t>
      </w:r>
      <w:r w:rsidRPr="00540917">
        <w:rPr>
          <w:rFonts w:ascii="Arial" w:hAnsi="Arial" w:cs="Arial"/>
          <w:kern w:val="0"/>
          <w:sz w:val="24"/>
          <w:szCs w:val="24"/>
        </w:rPr>
        <w:t>1.3MPa</w:t>
      </w:r>
      <w:r w:rsidRPr="00540917">
        <w:rPr>
          <w:rFonts w:ascii="Arial" w:hAnsi="Arial" w:cs="Arial"/>
          <w:kern w:val="0"/>
          <w:sz w:val="24"/>
          <w:szCs w:val="24"/>
        </w:rPr>
        <w:t>、流量约</w:t>
      </w:r>
      <w:r w:rsidRPr="00540917">
        <w:rPr>
          <w:rFonts w:ascii="Arial" w:hAnsi="Arial" w:cs="Arial"/>
          <w:kern w:val="0"/>
          <w:sz w:val="24"/>
          <w:szCs w:val="24"/>
        </w:rPr>
        <w:t>650-720m</w:t>
      </w:r>
      <w:r w:rsidRPr="00540917">
        <w:rPr>
          <w:rFonts w:ascii="Arial" w:hAnsi="Arial" w:cs="Arial"/>
          <w:kern w:val="0"/>
          <w:sz w:val="24"/>
          <w:szCs w:val="24"/>
          <w:vertAlign w:val="superscript"/>
        </w:rPr>
        <w:t>3</w:t>
      </w:r>
      <w:r w:rsidRPr="00540917">
        <w:rPr>
          <w:rFonts w:ascii="Arial" w:hAnsi="Arial" w:cs="Arial"/>
          <w:kern w:val="0"/>
          <w:sz w:val="24"/>
          <w:szCs w:val="24"/>
        </w:rPr>
        <w:t>/h</w:t>
      </w:r>
      <w:r w:rsidRPr="00540917">
        <w:rPr>
          <w:rFonts w:ascii="Arial" w:hAnsi="Arial" w:cs="Arial"/>
          <w:kern w:val="0"/>
          <w:sz w:val="24"/>
          <w:szCs w:val="24"/>
        </w:rPr>
        <w:t>），经过余热发电除铁器（正常运行控制</w:t>
      </w:r>
      <w:r w:rsidRPr="00540917">
        <w:rPr>
          <w:rFonts w:ascii="Arial" w:hAnsi="Arial" w:cs="Arial" w:hint="eastAsia"/>
          <w:kern w:val="0"/>
          <w:sz w:val="24"/>
          <w:szCs w:val="24"/>
        </w:rPr>
        <w:t>总铁含量</w:t>
      </w:r>
      <w:r w:rsidRPr="00540917">
        <w:rPr>
          <w:rFonts w:ascii="Arial" w:hAnsi="Arial" w:cs="Arial"/>
          <w:kern w:val="0"/>
          <w:sz w:val="24"/>
          <w:szCs w:val="24"/>
        </w:rPr>
        <w:t>≤5μg/l</w:t>
      </w:r>
      <w:r w:rsidRPr="00540917">
        <w:rPr>
          <w:rFonts w:ascii="Arial" w:hAnsi="Arial" w:cs="Arial"/>
          <w:kern w:val="0"/>
          <w:sz w:val="24"/>
          <w:szCs w:val="24"/>
        </w:rPr>
        <w:t>），</w:t>
      </w:r>
      <w:r w:rsidRPr="00540917">
        <w:rPr>
          <w:rFonts w:ascii="Arial" w:hAnsi="Arial" w:cs="Arial" w:hint="eastAsia"/>
          <w:kern w:val="0"/>
          <w:sz w:val="24"/>
          <w:szCs w:val="24"/>
        </w:rPr>
        <w:t>再</w:t>
      </w:r>
      <w:r w:rsidRPr="00540917">
        <w:rPr>
          <w:rFonts w:ascii="Arial" w:hAnsi="Arial" w:cs="Arial"/>
          <w:kern w:val="0"/>
          <w:sz w:val="24"/>
          <w:szCs w:val="24"/>
        </w:rPr>
        <w:t>经并联的</w:t>
      </w:r>
      <w:r w:rsidRPr="00540917">
        <w:rPr>
          <w:rFonts w:ascii="Arial" w:hAnsi="Arial" w:cs="Arial"/>
          <w:kern w:val="0"/>
          <w:sz w:val="24"/>
          <w:szCs w:val="24"/>
        </w:rPr>
        <w:t>3</w:t>
      </w:r>
      <w:r w:rsidRPr="00540917">
        <w:rPr>
          <w:rFonts w:ascii="Arial" w:hAnsi="Arial" w:cs="Arial"/>
          <w:kern w:val="0"/>
          <w:sz w:val="24"/>
          <w:szCs w:val="24"/>
        </w:rPr>
        <w:t>套变换脱盐水加热器（</w:t>
      </w:r>
      <w:r w:rsidRPr="00540917">
        <w:rPr>
          <w:rFonts w:ascii="Arial" w:hAnsi="Arial" w:cs="Arial"/>
          <w:kern w:val="0"/>
          <w:sz w:val="24"/>
          <w:szCs w:val="24"/>
        </w:rPr>
        <w:t>131E109\209\309)</w:t>
      </w:r>
      <w:r w:rsidRPr="00540917">
        <w:rPr>
          <w:rFonts w:ascii="Arial" w:hAnsi="Arial" w:cs="Arial"/>
          <w:kern w:val="0"/>
          <w:sz w:val="24"/>
          <w:szCs w:val="24"/>
        </w:rPr>
        <w:t>，将凝液温度提高至约</w:t>
      </w:r>
      <w:r w:rsidRPr="00540917">
        <w:rPr>
          <w:rFonts w:ascii="Arial" w:hAnsi="Arial" w:cs="Arial"/>
          <w:kern w:val="0"/>
          <w:sz w:val="24"/>
          <w:szCs w:val="24"/>
        </w:rPr>
        <w:t>132</w:t>
      </w:r>
      <w:r w:rsidRPr="00540917">
        <w:rPr>
          <w:rFonts w:ascii="Arial" w:hAnsi="Arial" w:cs="Arial" w:hint="eastAsia"/>
          <w:kern w:val="0"/>
          <w:sz w:val="24"/>
          <w:szCs w:val="24"/>
        </w:rPr>
        <w:t>℃</w:t>
      </w:r>
      <w:r w:rsidRPr="00540917">
        <w:rPr>
          <w:rFonts w:ascii="Arial" w:hAnsi="Arial" w:cs="Arial"/>
          <w:kern w:val="0"/>
          <w:sz w:val="24"/>
          <w:szCs w:val="24"/>
        </w:rPr>
        <w:t xml:space="preserve"> </w:t>
      </w:r>
      <w:r w:rsidRPr="00540917">
        <w:rPr>
          <w:rFonts w:ascii="Arial" w:hAnsi="Arial" w:cs="Arial"/>
          <w:kern w:val="0"/>
          <w:sz w:val="24"/>
          <w:szCs w:val="24"/>
        </w:rPr>
        <w:t>后与开车脱盐水混合，进入锅炉除氧器</w:t>
      </w:r>
      <w:r w:rsidRPr="00540917">
        <w:rPr>
          <w:rFonts w:ascii="Arial" w:hAnsi="Arial" w:cs="Arial" w:hint="eastAsia"/>
          <w:kern w:val="0"/>
          <w:sz w:val="24"/>
          <w:szCs w:val="24"/>
        </w:rPr>
        <w:t>。</w:t>
      </w:r>
      <w:r w:rsidR="005E601B" w:rsidRPr="00540917">
        <w:rPr>
          <w:rFonts w:ascii="Arial" w:hAnsi="Arial" w:cs="Arial" w:hint="eastAsia"/>
          <w:kern w:val="0"/>
          <w:sz w:val="24"/>
          <w:szCs w:val="24"/>
        </w:rPr>
        <w:t>AP</w:t>
      </w:r>
      <w:r w:rsidR="005E601B" w:rsidRPr="00540917">
        <w:rPr>
          <w:rFonts w:ascii="Arial" w:hAnsi="Arial" w:cs="Arial" w:hint="eastAsia"/>
          <w:kern w:val="0"/>
          <w:sz w:val="24"/>
          <w:szCs w:val="24"/>
        </w:rPr>
        <w:t>透平凝液为主要来源，流量不足时，开车脱盐水进行补充。</w:t>
      </w:r>
    </w:p>
    <w:p w:rsidR="005E601B" w:rsidRPr="00540917" w:rsidRDefault="005E601B" w:rsidP="00AF765C">
      <w:pPr>
        <w:widowControl/>
        <w:spacing w:line="360" w:lineRule="auto"/>
        <w:ind w:firstLine="420"/>
        <w:jc w:val="left"/>
        <w:rPr>
          <w:rFonts w:ascii="Arial" w:hAnsi="Arial" w:cs="Arial"/>
          <w:kern w:val="0"/>
          <w:sz w:val="24"/>
          <w:szCs w:val="24"/>
        </w:rPr>
      </w:pPr>
      <w:r w:rsidRPr="00540917">
        <w:rPr>
          <w:rFonts w:ascii="Arial" w:hAnsi="Arial" w:cs="Arial" w:hint="eastAsia"/>
          <w:kern w:val="0"/>
          <w:sz w:val="24"/>
          <w:szCs w:val="24"/>
        </w:rPr>
        <w:t>2.1.2</w:t>
      </w:r>
      <w:r w:rsidRPr="00540917">
        <w:rPr>
          <w:rFonts w:ascii="Arial" w:hAnsi="Arial" w:cs="Arial" w:hint="eastAsia"/>
          <w:kern w:val="0"/>
          <w:sz w:val="24"/>
          <w:szCs w:val="24"/>
        </w:rPr>
        <w:t>加药系统</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hint="eastAsia"/>
          <w:kern w:val="0"/>
          <w:sz w:val="24"/>
          <w:szCs w:val="24"/>
        </w:rPr>
        <w:t>锅炉系统配置有全自动磷酸盐加药装置、全自动联氨加药装置和全自动加氨装置，安装在</w:t>
      </w:r>
      <w:r w:rsidRPr="00540917">
        <w:rPr>
          <w:rFonts w:ascii="Arial" w:hAnsi="Arial" w:cs="Arial"/>
          <w:kern w:val="0"/>
          <w:sz w:val="24"/>
          <w:szCs w:val="24"/>
        </w:rPr>
        <w:t>2#</w:t>
      </w:r>
      <w:r w:rsidRPr="00540917">
        <w:rPr>
          <w:rFonts w:ascii="Arial" w:hAnsi="Arial" w:cs="Arial" w:hint="eastAsia"/>
          <w:kern w:val="0"/>
          <w:sz w:val="24"/>
          <w:szCs w:val="24"/>
        </w:rPr>
        <w:t>、</w:t>
      </w:r>
      <w:r w:rsidRPr="00540917">
        <w:rPr>
          <w:rFonts w:ascii="Arial" w:hAnsi="Arial" w:cs="Arial"/>
          <w:kern w:val="0"/>
          <w:sz w:val="24"/>
          <w:szCs w:val="24"/>
        </w:rPr>
        <w:t>3#</w:t>
      </w:r>
      <w:r w:rsidRPr="00540917">
        <w:rPr>
          <w:rFonts w:ascii="Arial" w:hAnsi="Arial" w:cs="Arial" w:hint="eastAsia"/>
          <w:kern w:val="0"/>
          <w:sz w:val="24"/>
          <w:szCs w:val="24"/>
        </w:rPr>
        <w:t>锅炉之间控制室零米层加药间内。投标方依据锅炉水量制定锅炉水处理药剂的投加方案，保证锅炉水及蒸汽品质满足相关技术要求。</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2.2</w:t>
      </w:r>
      <w:r w:rsidRPr="00540917">
        <w:rPr>
          <w:rFonts w:ascii="宋体" w:hAnsi="宋体" w:cs="Arial" w:hint="eastAsia"/>
          <w:kern w:val="0"/>
          <w:sz w:val="24"/>
          <w:szCs w:val="24"/>
        </w:rPr>
        <w:t>气象条件</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宋体" w:hAnsi="宋体" w:cs="Arial" w:hint="eastAsia"/>
          <w:kern w:val="0"/>
          <w:sz w:val="24"/>
          <w:szCs w:val="24"/>
        </w:rPr>
        <w:t>本项目所在地陕西省榆林市西侧的榆阳区芹河乡镇内。厂区东距榆林市约</w:t>
      </w:r>
      <w:r w:rsidRPr="00540917">
        <w:rPr>
          <w:rFonts w:ascii="Arial" w:hAnsi="Arial" w:cs="Arial"/>
          <w:kern w:val="0"/>
          <w:sz w:val="24"/>
          <w:szCs w:val="24"/>
        </w:rPr>
        <w:t>16km</w:t>
      </w:r>
      <w:r w:rsidRPr="00540917">
        <w:rPr>
          <w:rFonts w:ascii="宋体" w:hAnsi="宋体" w:cs="Arial" w:hint="eastAsia"/>
          <w:kern w:val="0"/>
          <w:sz w:val="24"/>
          <w:szCs w:val="24"/>
        </w:rPr>
        <w:t>，西南至横山县城约</w:t>
      </w:r>
      <w:r w:rsidRPr="00540917">
        <w:rPr>
          <w:rFonts w:ascii="Arial" w:hAnsi="Arial" w:cs="Arial"/>
          <w:kern w:val="0"/>
          <w:sz w:val="24"/>
          <w:szCs w:val="24"/>
        </w:rPr>
        <w:t>48km</w:t>
      </w:r>
      <w:r w:rsidRPr="00540917">
        <w:rPr>
          <w:rFonts w:ascii="宋体" w:hAnsi="宋体" w:cs="Arial" w:hint="eastAsia"/>
          <w:kern w:val="0"/>
          <w:sz w:val="24"/>
          <w:szCs w:val="24"/>
        </w:rPr>
        <w:t>，南距规划的煤化工区（南区）</w:t>
      </w:r>
      <w:r w:rsidRPr="00540917">
        <w:rPr>
          <w:rFonts w:ascii="Arial" w:hAnsi="Arial" w:cs="Arial"/>
          <w:kern w:val="0"/>
          <w:sz w:val="24"/>
          <w:szCs w:val="24"/>
        </w:rPr>
        <w:t>7.5km</w:t>
      </w:r>
      <w:r w:rsidRPr="00540917">
        <w:rPr>
          <w:rFonts w:ascii="宋体" w:hAnsi="宋体" w:cs="Arial" w:hint="eastAsia"/>
          <w:kern w:val="0"/>
          <w:sz w:val="24"/>
          <w:szCs w:val="24"/>
        </w:rPr>
        <w:t>。</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宋体" w:hAnsi="宋体" w:cs="Arial" w:hint="eastAsia"/>
          <w:kern w:val="0"/>
          <w:sz w:val="24"/>
          <w:szCs w:val="24"/>
        </w:rPr>
        <w:t>气象资料如下。</w:t>
      </w:r>
    </w:p>
    <w:p w:rsidR="003F3E16" w:rsidRPr="00540917" w:rsidRDefault="003F3E16" w:rsidP="00AF765C">
      <w:pPr>
        <w:widowControl/>
        <w:spacing w:line="360" w:lineRule="auto"/>
        <w:jc w:val="center"/>
        <w:rPr>
          <w:rFonts w:ascii="Arial" w:hAnsi="Arial" w:cs="Arial"/>
          <w:kern w:val="0"/>
          <w:sz w:val="24"/>
          <w:szCs w:val="24"/>
        </w:rPr>
      </w:pPr>
      <w:r w:rsidRPr="00540917">
        <w:rPr>
          <w:rFonts w:ascii="宋体" w:hAnsi="宋体" w:cs="Arial" w:hint="eastAsia"/>
          <w:kern w:val="0"/>
          <w:sz w:val="24"/>
          <w:szCs w:val="24"/>
        </w:rPr>
        <w:t>自然、气象条件表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03"/>
        <w:gridCol w:w="988"/>
        <w:gridCol w:w="1232"/>
        <w:gridCol w:w="2049"/>
      </w:tblGrid>
      <w:tr w:rsidR="003F3E16" w:rsidRPr="00540917">
        <w:trPr>
          <w:trHeight w:val="288"/>
          <w:tblHeader/>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自然、气象条件要素</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单位</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数值</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备注</w:t>
            </w:r>
          </w:p>
        </w:tc>
      </w:tr>
      <w:tr w:rsidR="003F3E16" w:rsidRPr="00540917">
        <w:trPr>
          <w:trHeight w:val="270"/>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年平均温度</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8.6</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64"/>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年平均最高温度</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15.30</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70"/>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lastRenderedPageBreak/>
              <w:t>年平均最低温度</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1.8</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64"/>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极端最高温度</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38.60</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70"/>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极端最低温度</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hint="eastAsia"/>
                <w:spacing w:val="5"/>
                <w:kern w:val="0"/>
                <w:sz w:val="24"/>
                <w:szCs w:val="24"/>
              </w:rPr>
              <w:t>℃</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-29.0</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64"/>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年平均相对湿度</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56.00</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64"/>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年平均气压</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hPa</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896.1l</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64"/>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年平均风速</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m/s</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2.2</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70"/>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最大积雪厚度</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hAnsi="宋体" w:cs="宋体"/>
                <w:kern w:val="0"/>
                <w:sz w:val="24"/>
                <w:szCs w:val="24"/>
              </w:rPr>
            </w:pPr>
            <w:r w:rsidRPr="00540917">
              <w:rPr>
                <w:rFonts w:ascii="宋体" w:hAnsi="宋体" w:cs="宋体"/>
                <w:kern w:val="0"/>
                <w:sz w:val="24"/>
                <w:szCs w:val="24"/>
              </w:rPr>
              <w:t>mm</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160.00</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70"/>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年日照时数（</w:t>
            </w:r>
            <w:r w:rsidRPr="00540917">
              <w:rPr>
                <w:rFonts w:ascii="宋体" w:hAnsi="宋体" w:cs="宋体"/>
                <w:spacing w:val="5"/>
                <w:kern w:val="0"/>
                <w:sz w:val="24"/>
                <w:szCs w:val="24"/>
              </w:rPr>
              <w:t>h</w:t>
            </w:r>
            <w:r w:rsidRPr="00540917">
              <w:rPr>
                <w:rFonts w:ascii="宋体" w:hAnsi="宋体" w:cs="宋体" w:hint="eastAsia"/>
                <w:spacing w:val="5"/>
                <w:kern w:val="0"/>
                <w:sz w:val="24"/>
                <w:szCs w:val="24"/>
              </w:rPr>
              <w:t>）</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h</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2815.00</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r w:rsidR="003F3E16" w:rsidRPr="00540917">
        <w:trPr>
          <w:trHeight w:val="264"/>
          <w:jc w:val="center"/>
        </w:trPr>
        <w:tc>
          <w:tcPr>
            <w:tcW w:w="4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left"/>
              <w:rPr>
                <w:rFonts w:ascii="宋体" w:cs="宋体"/>
                <w:kern w:val="0"/>
                <w:sz w:val="24"/>
                <w:szCs w:val="24"/>
              </w:rPr>
            </w:pPr>
            <w:r w:rsidRPr="00540917">
              <w:rPr>
                <w:rFonts w:ascii="宋体" w:hAnsi="宋体" w:cs="宋体" w:hint="eastAsia"/>
                <w:spacing w:val="5"/>
                <w:kern w:val="0"/>
                <w:sz w:val="24"/>
                <w:szCs w:val="24"/>
              </w:rPr>
              <w:t>年平均沙暴日数</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d</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hAnsi="宋体" w:cs="宋体"/>
                <w:spacing w:val="5"/>
                <w:kern w:val="0"/>
                <w:sz w:val="24"/>
                <w:szCs w:val="24"/>
              </w:rPr>
              <w:t>13.80</w:t>
            </w:r>
          </w:p>
        </w:tc>
        <w:tc>
          <w:tcPr>
            <w:tcW w:w="2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3E16" w:rsidRPr="00540917" w:rsidRDefault="003F3E16" w:rsidP="00AF765C">
            <w:pPr>
              <w:widowControl/>
              <w:spacing w:line="360" w:lineRule="auto"/>
              <w:jc w:val="center"/>
              <w:rPr>
                <w:rFonts w:ascii="宋体" w:cs="宋体"/>
                <w:kern w:val="0"/>
                <w:sz w:val="24"/>
                <w:szCs w:val="24"/>
              </w:rPr>
            </w:pPr>
            <w:r w:rsidRPr="00540917">
              <w:rPr>
                <w:rFonts w:ascii="宋体" w:cs="宋体"/>
                <w:kern w:val="0"/>
                <w:sz w:val="24"/>
                <w:szCs w:val="24"/>
              </w:rPr>
              <w:t> </w:t>
            </w:r>
          </w:p>
        </w:tc>
      </w:tr>
    </w:tbl>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 2.3</w:t>
      </w:r>
      <w:r w:rsidRPr="00540917">
        <w:rPr>
          <w:rFonts w:ascii="宋体" w:hAnsi="宋体" w:cs="Arial" w:hint="eastAsia"/>
          <w:kern w:val="0"/>
          <w:sz w:val="24"/>
          <w:szCs w:val="24"/>
        </w:rPr>
        <w:t>设计参数</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2.3.1</w:t>
      </w:r>
      <w:r w:rsidRPr="00540917">
        <w:rPr>
          <w:rFonts w:ascii="宋体" w:hAnsi="宋体" w:cs="Arial" w:hint="eastAsia"/>
          <w:kern w:val="0"/>
          <w:sz w:val="24"/>
          <w:szCs w:val="24"/>
        </w:rPr>
        <w:t>锅炉设计参数</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hint="eastAsia"/>
          <w:kern w:val="0"/>
          <w:sz w:val="24"/>
          <w:szCs w:val="24"/>
        </w:rPr>
        <w:t>锅炉额定蒸发量：</w:t>
      </w:r>
      <w:r w:rsidRPr="00540917">
        <w:rPr>
          <w:rFonts w:ascii="Arial" w:hAnsi="Arial" w:cs="Arial"/>
          <w:kern w:val="0"/>
          <w:sz w:val="24"/>
          <w:szCs w:val="24"/>
        </w:rPr>
        <w:t>480t/h</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hint="eastAsia"/>
          <w:kern w:val="0"/>
          <w:sz w:val="24"/>
          <w:szCs w:val="24"/>
        </w:rPr>
        <w:t>锅炉额定蒸汽压力：</w:t>
      </w:r>
      <w:r w:rsidRPr="00540917">
        <w:rPr>
          <w:rFonts w:ascii="Arial" w:hAnsi="Arial" w:cs="Arial"/>
          <w:kern w:val="0"/>
          <w:sz w:val="24"/>
          <w:szCs w:val="24"/>
        </w:rPr>
        <w:t>9.81MPa</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hint="eastAsia"/>
          <w:kern w:val="0"/>
          <w:sz w:val="24"/>
          <w:szCs w:val="24"/>
        </w:rPr>
        <w:t>锅炉额定蒸汽温度：</w:t>
      </w:r>
      <w:r w:rsidRPr="00540917">
        <w:rPr>
          <w:rFonts w:ascii="Arial" w:hAnsi="Arial" w:cs="Arial"/>
          <w:kern w:val="0"/>
          <w:sz w:val="24"/>
          <w:szCs w:val="24"/>
        </w:rPr>
        <w:t>540</w:t>
      </w:r>
      <w:r w:rsidRPr="00540917">
        <w:rPr>
          <w:rFonts w:ascii="Arial" w:hAnsi="Arial" w:cs="Arial" w:hint="eastAsia"/>
          <w:kern w:val="0"/>
          <w:sz w:val="24"/>
          <w:szCs w:val="24"/>
        </w:rPr>
        <w:t>℃</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2.3.2</w:t>
      </w:r>
      <w:r w:rsidRPr="00540917">
        <w:rPr>
          <w:rFonts w:ascii="宋体" w:hAnsi="宋体" w:cs="Arial" w:hint="eastAsia"/>
          <w:kern w:val="0"/>
          <w:sz w:val="24"/>
          <w:szCs w:val="24"/>
        </w:rPr>
        <w:t>锅炉加药装置参数</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2.3.2.1</w:t>
      </w:r>
      <w:r w:rsidRPr="00540917">
        <w:rPr>
          <w:rFonts w:ascii="Arial" w:hAnsi="Arial" w:cs="Arial" w:hint="eastAsia"/>
          <w:kern w:val="0"/>
          <w:sz w:val="24"/>
          <w:szCs w:val="24"/>
        </w:rPr>
        <w:t>炉内加药</w:t>
      </w:r>
      <w:r w:rsidRPr="00540917">
        <w:rPr>
          <w:rFonts w:ascii="宋体" w:hAnsi="宋体" w:cs="Arial" w:hint="eastAsia"/>
          <w:kern w:val="0"/>
          <w:sz w:val="24"/>
          <w:szCs w:val="24"/>
        </w:rPr>
        <w:t>设备参数</w:t>
      </w:r>
    </w:p>
    <w:p w:rsidR="003F3E16" w:rsidRPr="00540917" w:rsidRDefault="003F3E16" w:rsidP="00AF765C">
      <w:pPr>
        <w:widowControl/>
        <w:spacing w:line="360" w:lineRule="auto"/>
        <w:ind w:firstLine="630"/>
        <w:jc w:val="left"/>
        <w:rPr>
          <w:rFonts w:ascii="Arial" w:hAnsi="Arial" w:cs="Arial"/>
          <w:kern w:val="0"/>
          <w:sz w:val="24"/>
          <w:szCs w:val="24"/>
        </w:rPr>
      </w:pPr>
      <w:r w:rsidRPr="00540917">
        <w:rPr>
          <w:rFonts w:ascii="宋体" w:hAnsi="宋体" w:cs="Arial" w:hint="eastAsia"/>
          <w:kern w:val="0"/>
          <w:sz w:val="24"/>
          <w:szCs w:val="24"/>
        </w:rPr>
        <w:t>（</w:t>
      </w:r>
      <w:r w:rsidRPr="00540917">
        <w:rPr>
          <w:rFonts w:ascii="Arial" w:hAnsi="Arial" w:cs="Arial"/>
          <w:kern w:val="0"/>
          <w:sz w:val="24"/>
          <w:szCs w:val="24"/>
        </w:rPr>
        <w:t>1</w:t>
      </w:r>
      <w:r w:rsidRPr="00540917">
        <w:rPr>
          <w:rFonts w:ascii="宋体" w:hAnsi="宋体" w:cs="Arial" w:hint="eastAsia"/>
          <w:kern w:val="0"/>
          <w:sz w:val="24"/>
          <w:szCs w:val="24"/>
        </w:rPr>
        <w:t>）溶液箱</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99"/>
        <w:gridCol w:w="4171"/>
      </w:tblGrid>
      <w:tr w:rsidR="003F3E16" w:rsidRPr="00540917">
        <w:trPr>
          <w:trHeight w:val="351"/>
          <w:jc w:val="center"/>
        </w:trPr>
        <w:tc>
          <w:tcPr>
            <w:tcW w:w="41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数量</w:t>
            </w:r>
          </w:p>
        </w:tc>
        <w:tc>
          <w:tcPr>
            <w:tcW w:w="4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2</w:t>
            </w:r>
            <w:r w:rsidRPr="00540917">
              <w:rPr>
                <w:rFonts w:ascii="宋体" w:hAnsi="宋体" w:cs="宋体" w:hint="eastAsia"/>
                <w:kern w:val="0"/>
                <w:sz w:val="24"/>
                <w:szCs w:val="24"/>
              </w:rPr>
              <w:t>台</w:t>
            </w:r>
          </w:p>
        </w:tc>
      </w:tr>
      <w:tr w:rsidR="003F3E16" w:rsidRPr="00540917">
        <w:trPr>
          <w:trHeight w:val="352"/>
          <w:jc w:val="center"/>
        </w:trPr>
        <w:tc>
          <w:tcPr>
            <w:tcW w:w="41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有效有效容积</w:t>
            </w:r>
          </w:p>
        </w:tc>
        <w:tc>
          <w:tcPr>
            <w:tcW w:w="4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1m</w:t>
            </w:r>
            <w:r w:rsidRPr="00540917">
              <w:rPr>
                <w:rFonts w:ascii="宋体" w:hAnsi="宋体" w:cs="宋体"/>
                <w:kern w:val="0"/>
                <w:sz w:val="24"/>
                <w:szCs w:val="24"/>
                <w:vertAlign w:val="superscript"/>
              </w:rPr>
              <w:t>3</w:t>
            </w:r>
            <w:r w:rsidRPr="00540917">
              <w:rPr>
                <w:rFonts w:ascii="宋体" w:hAnsi="宋体" w:cs="宋体"/>
                <w:kern w:val="0"/>
                <w:sz w:val="24"/>
                <w:szCs w:val="24"/>
              </w:rPr>
              <w:t>/</w:t>
            </w:r>
            <w:r w:rsidRPr="00540917">
              <w:rPr>
                <w:rFonts w:ascii="宋体" w:hAnsi="宋体" w:cs="宋体" w:hint="eastAsia"/>
                <w:kern w:val="0"/>
                <w:sz w:val="24"/>
                <w:szCs w:val="24"/>
              </w:rPr>
              <w:t>台</w:t>
            </w:r>
          </w:p>
        </w:tc>
      </w:tr>
      <w:tr w:rsidR="003F3E16" w:rsidRPr="00540917">
        <w:trPr>
          <w:trHeight w:val="352"/>
          <w:jc w:val="center"/>
        </w:trPr>
        <w:tc>
          <w:tcPr>
            <w:tcW w:w="41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材质</w:t>
            </w:r>
          </w:p>
        </w:tc>
        <w:tc>
          <w:tcPr>
            <w:tcW w:w="41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304</w:t>
            </w:r>
          </w:p>
        </w:tc>
      </w:tr>
    </w:tbl>
    <w:p w:rsidR="003F3E16" w:rsidRPr="00540917" w:rsidRDefault="003F3E16" w:rsidP="006420C7">
      <w:pPr>
        <w:widowControl/>
        <w:ind w:firstLine="630"/>
        <w:jc w:val="left"/>
        <w:rPr>
          <w:rFonts w:ascii="Arial" w:hAnsi="Arial" w:cs="Arial"/>
          <w:kern w:val="0"/>
          <w:sz w:val="24"/>
          <w:szCs w:val="24"/>
        </w:rPr>
      </w:pPr>
      <w:r w:rsidRPr="00540917">
        <w:rPr>
          <w:rFonts w:ascii="宋体" w:hAnsi="宋体" w:cs="Arial" w:hint="eastAsia"/>
          <w:kern w:val="0"/>
          <w:sz w:val="24"/>
          <w:szCs w:val="24"/>
        </w:rPr>
        <w:t>（</w:t>
      </w:r>
      <w:r w:rsidRPr="00540917">
        <w:rPr>
          <w:rFonts w:ascii="Arial" w:hAnsi="Arial" w:cs="Arial"/>
          <w:kern w:val="0"/>
          <w:sz w:val="24"/>
          <w:szCs w:val="24"/>
        </w:rPr>
        <w:t>2</w:t>
      </w:r>
      <w:r w:rsidRPr="00540917">
        <w:rPr>
          <w:rFonts w:ascii="宋体" w:hAnsi="宋体" w:cs="Arial" w:hint="eastAsia"/>
          <w:kern w:val="0"/>
          <w:sz w:val="24"/>
          <w:szCs w:val="24"/>
        </w:rPr>
        <w:t>）加药计量泵</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223"/>
        <w:gridCol w:w="4160"/>
      </w:tblGrid>
      <w:tr w:rsidR="003F3E16" w:rsidRPr="00540917">
        <w:trPr>
          <w:trHeight w:val="435"/>
          <w:jc w:val="center"/>
        </w:trPr>
        <w:tc>
          <w:tcPr>
            <w:tcW w:w="4223"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数量</w:t>
            </w:r>
          </w:p>
        </w:tc>
        <w:tc>
          <w:tcPr>
            <w:tcW w:w="4160"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4</w:t>
            </w:r>
            <w:r w:rsidRPr="00540917">
              <w:rPr>
                <w:rFonts w:ascii="宋体" w:hAnsi="宋体" w:cs="宋体" w:hint="eastAsia"/>
                <w:kern w:val="0"/>
                <w:sz w:val="24"/>
                <w:szCs w:val="24"/>
              </w:rPr>
              <w:t>台</w:t>
            </w:r>
          </w:p>
        </w:tc>
      </w:tr>
      <w:tr w:rsidR="003F3E16" w:rsidRPr="00540917">
        <w:trPr>
          <w:trHeight w:val="435"/>
          <w:jc w:val="center"/>
        </w:trPr>
        <w:tc>
          <w:tcPr>
            <w:tcW w:w="422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流量</w:t>
            </w:r>
          </w:p>
        </w:tc>
        <w:tc>
          <w:tcPr>
            <w:tcW w:w="416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B267D" w:rsidP="003B267D">
            <w:pPr>
              <w:widowControl/>
              <w:jc w:val="center"/>
              <w:rPr>
                <w:rFonts w:ascii="宋体" w:hAnsi="宋体" w:cs="宋体"/>
                <w:kern w:val="0"/>
                <w:sz w:val="24"/>
                <w:szCs w:val="24"/>
              </w:rPr>
            </w:pPr>
            <w:r w:rsidRPr="00540917">
              <w:rPr>
                <w:rFonts w:ascii="宋体" w:cs="宋体"/>
                <w:kern w:val="0"/>
                <w:sz w:val="24"/>
                <w:szCs w:val="24"/>
              </w:rPr>
              <w:t>0</w:t>
            </w:r>
            <w:r w:rsidRPr="00540917">
              <w:rPr>
                <w:rFonts w:ascii="宋体" w:hAnsi="宋体" w:cs="宋体" w:hint="eastAsia"/>
                <w:kern w:val="0"/>
                <w:sz w:val="24"/>
                <w:szCs w:val="24"/>
              </w:rPr>
              <w:t>～4</w:t>
            </w:r>
            <w:r w:rsidRPr="00540917">
              <w:rPr>
                <w:rFonts w:ascii="宋体" w:hAnsi="宋体" w:cs="宋体"/>
                <w:kern w:val="0"/>
                <w:sz w:val="24"/>
                <w:szCs w:val="24"/>
              </w:rPr>
              <w:t>0 L/h</w:t>
            </w:r>
          </w:p>
        </w:tc>
      </w:tr>
      <w:tr w:rsidR="003F3E16" w:rsidRPr="00540917">
        <w:trPr>
          <w:trHeight w:val="436"/>
          <w:jc w:val="center"/>
        </w:trPr>
        <w:tc>
          <w:tcPr>
            <w:tcW w:w="422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出口压力</w:t>
            </w:r>
          </w:p>
        </w:tc>
        <w:tc>
          <w:tcPr>
            <w:tcW w:w="416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21MPa</w:t>
            </w:r>
          </w:p>
        </w:tc>
      </w:tr>
      <w:tr w:rsidR="003F3E16" w:rsidRPr="00540917">
        <w:trPr>
          <w:trHeight w:val="435"/>
          <w:jc w:val="center"/>
        </w:trPr>
        <w:tc>
          <w:tcPr>
            <w:tcW w:w="422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形式</w:t>
            </w:r>
          </w:p>
        </w:tc>
        <w:tc>
          <w:tcPr>
            <w:tcW w:w="416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立式、液压隔膜计量泵</w:t>
            </w:r>
          </w:p>
        </w:tc>
      </w:tr>
      <w:tr w:rsidR="003F3E16" w:rsidRPr="00540917">
        <w:trPr>
          <w:trHeight w:val="435"/>
          <w:jc w:val="center"/>
        </w:trPr>
        <w:tc>
          <w:tcPr>
            <w:tcW w:w="422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控制方式</w:t>
            </w:r>
          </w:p>
        </w:tc>
        <w:tc>
          <w:tcPr>
            <w:tcW w:w="416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变频调节</w:t>
            </w:r>
          </w:p>
        </w:tc>
      </w:tr>
      <w:tr w:rsidR="003F3E16" w:rsidRPr="00540917">
        <w:trPr>
          <w:trHeight w:val="436"/>
          <w:jc w:val="center"/>
        </w:trPr>
        <w:tc>
          <w:tcPr>
            <w:tcW w:w="4223"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品牌</w:t>
            </w:r>
          </w:p>
        </w:tc>
        <w:tc>
          <w:tcPr>
            <w:tcW w:w="4160"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米顿罗</w:t>
            </w:r>
          </w:p>
        </w:tc>
      </w:tr>
    </w:tbl>
    <w:p w:rsidR="003F3E16" w:rsidRPr="00540917" w:rsidRDefault="003F3E16" w:rsidP="006420C7">
      <w:pPr>
        <w:widowControl/>
        <w:ind w:firstLine="420"/>
        <w:jc w:val="left"/>
        <w:rPr>
          <w:rFonts w:ascii="Arial" w:hAnsi="Arial" w:cs="Arial"/>
          <w:kern w:val="0"/>
          <w:sz w:val="24"/>
          <w:szCs w:val="24"/>
        </w:rPr>
      </w:pPr>
      <w:r w:rsidRPr="00540917">
        <w:rPr>
          <w:rFonts w:ascii="Arial" w:hAnsi="Arial" w:cs="Arial"/>
          <w:kern w:val="0"/>
          <w:sz w:val="24"/>
          <w:szCs w:val="24"/>
        </w:rPr>
        <w:t>2.3.2.2</w:t>
      </w:r>
      <w:r w:rsidRPr="00540917">
        <w:rPr>
          <w:rFonts w:ascii="Arial" w:hAnsi="Arial" w:cs="Arial" w:hint="eastAsia"/>
          <w:kern w:val="0"/>
          <w:sz w:val="24"/>
          <w:szCs w:val="24"/>
        </w:rPr>
        <w:t>给水</w:t>
      </w:r>
      <w:r w:rsidRPr="00540917">
        <w:rPr>
          <w:rFonts w:ascii="宋体" w:hAnsi="宋体" w:cs="Arial" w:hint="eastAsia"/>
          <w:kern w:val="0"/>
          <w:sz w:val="24"/>
          <w:szCs w:val="24"/>
        </w:rPr>
        <w:t>联氨加药设备参数</w:t>
      </w:r>
    </w:p>
    <w:p w:rsidR="003F3E16" w:rsidRPr="00540917" w:rsidRDefault="003F3E16" w:rsidP="006420C7">
      <w:pPr>
        <w:widowControl/>
        <w:ind w:firstLine="630"/>
        <w:jc w:val="left"/>
        <w:rPr>
          <w:rFonts w:ascii="Arial" w:hAnsi="Arial" w:cs="Arial"/>
          <w:kern w:val="0"/>
          <w:sz w:val="24"/>
          <w:szCs w:val="24"/>
        </w:rPr>
      </w:pPr>
      <w:r w:rsidRPr="00540917">
        <w:rPr>
          <w:rFonts w:ascii="宋体" w:hAnsi="宋体" w:cs="Arial" w:hint="eastAsia"/>
          <w:kern w:val="0"/>
          <w:sz w:val="24"/>
          <w:szCs w:val="24"/>
        </w:rPr>
        <w:t>（</w:t>
      </w:r>
      <w:r w:rsidRPr="00540917">
        <w:rPr>
          <w:rFonts w:ascii="Arial" w:hAnsi="Arial" w:cs="Arial"/>
          <w:kern w:val="0"/>
          <w:sz w:val="24"/>
          <w:szCs w:val="24"/>
        </w:rPr>
        <w:t>1</w:t>
      </w:r>
      <w:r w:rsidRPr="00540917">
        <w:rPr>
          <w:rFonts w:ascii="宋体" w:hAnsi="宋体" w:cs="Arial" w:hint="eastAsia"/>
          <w:kern w:val="0"/>
          <w:sz w:val="24"/>
          <w:szCs w:val="24"/>
        </w:rPr>
        <w:t>）溶液箱</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138"/>
        <w:gridCol w:w="4076"/>
      </w:tblGrid>
      <w:tr w:rsidR="003F3E16" w:rsidRPr="00540917">
        <w:trPr>
          <w:trHeight w:val="402"/>
          <w:jc w:val="center"/>
        </w:trPr>
        <w:tc>
          <w:tcPr>
            <w:tcW w:w="4138"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数量</w:t>
            </w:r>
          </w:p>
        </w:tc>
        <w:tc>
          <w:tcPr>
            <w:tcW w:w="4076"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kern w:val="0"/>
                <w:sz w:val="24"/>
                <w:szCs w:val="24"/>
              </w:rPr>
              <w:t>2</w:t>
            </w:r>
            <w:r w:rsidRPr="00540917">
              <w:rPr>
                <w:rFonts w:ascii="宋体" w:hAnsi="宋体" w:cs="宋体" w:hint="eastAsia"/>
                <w:kern w:val="0"/>
                <w:sz w:val="24"/>
                <w:szCs w:val="24"/>
              </w:rPr>
              <w:t>台</w:t>
            </w:r>
          </w:p>
        </w:tc>
      </w:tr>
      <w:tr w:rsidR="003F3E16" w:rsidRPr="00540917">
        <w:trPr>
          <w:trHeight w:val="402"/>
          <w:jc w:val="center"/>
        </w:trPr>
        <w:tc>
          <w:tcPr>
            <w:tcW w:w="413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有效容积</w:t>
            </w:r>
          </w:p>
        </w:tc>
        <w:tc>
          <w:tcPr>
            <w:tcW w:w="407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kern w:val="0"/>
                <w:sz w:val="24"/>
                <w:szCs w:val="24"/>
              </w:rPr>
              <w:t>1m</w:t>
            </w:r>
            <w:r w:rsidRPr="00540917">
              <w:rPr>
                <w:rFonts w:ascii="宋体" w:hAnsi="宋体" w:cs="宋体"/>
                <w:kern w:val="0"/>
                <w:sz w:val="24"/>
                <w:szCs w:val="24"/>
                <w:vertAlign w:val="superscript"/>
              </w:rPr>
              <w:t>3</w:t>
            </w:r>
            <w:r w:rsidRPr="00540917">
              <w:rPr>
                <w:rFonts w:ascii="宋体" w:hAnsi="宋体" w:cs="宋体"/>
                <w:kern w:val="0"/>
                <w:sz w:val="24"/>
                <w:szCs w:val="24"/>
              </w:rPr>
              <w:t>/</w:t>
            </w:r>
            <w:r w:rsidRPr="00540917">
              <w:rPr>
                <w:rFonts w:ascii="宋体" w:hAnsi="宋体" w:cs="宋体" w:hint="eastAsia"/>
                <w:kern w:val="0"/>
                <w:sz w:val="24"/>
                <w:szCs w:val="24"/>
              </w:rPr>
              <w:t>台</w:t>
            </w:r>
          </w:p>
        </w:tc>
      </w:tr>
      <w:tr w:rsidR="003F3E16" w:rsidRPr="00540917">
        <w:trPr>
          <w:trHeight w:val="402"/>
          <w:jc w:val="center"/>
        </w:trPr>
        <w:tc>
          <w:tcPr>
            <w:tcW w:w="4138"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lastRenderedPageBreak/>
              <w:t>材质</w:t>
            </w:r>
          </w:p>
        </w:tc>
        <w:tc>
          <w:tcPr>
            <w:tcW w:w="4076"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kern w:val="0"/>
                <w:sz w:val="24"/>
                <w:szCs w:val="24"/>
              </w:rPr>
              <w:t>304</w:t>
            </w:r>
          </w:p>
        </w:tc>
      </w:tr>
    </w:tbl>
    <w:p w:rsidR="003F3E16" w:rsidRPr="00540917" w:rsidRDefault="003F3E16" w:rsidP="006420C7">
      <w:pPr>
        <w:widowControl/>
        <w:ind w:firstLine="420"/>
        <w:jc w:val="left"/>
        <w:rPr>
          <w:rFonts w:ascii="Arial" w:hAnsi="Arial" w:cs="Arial"/>
          <w:kern w:val="0"/>
          <w:sz w:val="24"/>
          <w:szCs w:val="24"/>
        </w:rPr>
      </w:pPr>
      <w:r w:rsidRPr="00540917">
        <w:rPr>
          <w:rFonts w:ascii="宋体" w:hAnsi="宋体" w:cs="Arial" w:hint="eastAsia"/>
          <w:kern w:val="0"/>
          <w:sz w:val="24"/>
          <w:szCs w:val="24"/>
        </w:rPr>
        <w:t>（</w:t>
      </w:r>
      <w:r w:rsidRPr="00540917">
        <w:rPr>
          <w:rFonts w:ascii="Arial" w:hAnsi="Arial" w:cs="Arial"/>
          <w:kern w:val="0"/>
          <w:sz w:val="24"/>
          <w:szCs w:val="24"/>
        </w:rPr>
        <w:t>2</w:t>
      </w:r>
      <w:r w:rsidRPr="00540917">
        <w:rPr>
          <w:rFonts w:ascii="宋体" w:hAnsi="宋体" w:cs="Arial" w:hint="eastAsia"/>
          <w:kern w:val="0"/>
          <w:sz w:val="24"/>
          <w:szCs w:val="24"/>
        </w:rPr>
        <w:t>）加药计量泵</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265"/>
        <w:gridCol w:w="4023"/>
      </w:tblGrid>
      <w:tr w:rsidR="003F3E16" w:rsidRPr="00540917">
        <w:trPr>
          <w:trHeight w:val="385"/>
          <w:jc w:val="center"/>
        </w:trPr>
        <w:tc>
          <w:tcPr>
            <w:tcW w:w="426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数量</w:t>
            </w:r>
          </w:p>
        </w:tc>
        <w:tc>
          <w:tcPr>
            <w:tcW w:w="4023"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kern w:val="0"/>
                <w:sz w:val="24"/>
                <w:szCs w:val="24"/>
              </w:rPr>
              <w:t>4</w:t>
            </w:r>
            <w:r w:rsidRPr="00540917">
              <w:rPr>
                <w:rFonts w:ascii="宋体" w:hAnsi="宋体" w:cs="宋体" w:hint="eastAsia"/>
                <w:kern w:val="0"/>
                <w:sz w:val="24"/>
                <w:szCs w:val="24"/>
              </w:rPr>
              <w:t>台</w:t>
            </w:r>
          </w:p>
        </w:tc>
      </w:tr>
      <w:tr w:rsidR="003F3E16" w:rsidRPr="00540917">
        <w:trPr>
          <w:trHeight w:val="385"/>
          <w:jc w:val="center"/>
        </w:trPr>
        <w:tc>
          <w:tcPr>
            <w:tcW w:w="42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流量</w:t>
            </w:r>
          </w:p>
        </w:tc>
        <w:tc>
          <w:tcPr>
            <w:tcW w:w="402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B267D" w:rsidP="006420C7">
            <w:pPr>
              <w:widowControl/>
              <w:ind w:firstLine="420"/>
              <w:jc w:val="center"/>
              <w:rPr>
                <w:rFonts w:ascii="宋体" w:hAnsi="宋体" w:cs="宋体"/>
                <w:kern w:val="0"/>
                <w:sz w:val="24"/>
                <w:szCs w:val="24"/>
              </w:rPr>
            </w:pPr>
            <w:r w:rsidRPr="00540917">
              <w:rPr>
                <w:rFonts w:ascii="宋体" w:cs="宋体"/>
                <w:kern w:val="0"/>
                <w:sz w:val="24"/>
                <w:szCs w:val="24"/>
              </w:rPr>
              <w:t>0</w:t>
            </w:r>
            <w:r w:rsidRPr="00540917">
              <w:rPr>
                <w:rFonts w:ascii="宋体" w:hAnsi="宋体" w:cs="宋体" w:hint="eastAsia"/>
                <w:kern w:val="0"/>
                <w:sz w:val="24"/>
                <w:szCs w:val="24"/>
              </w:rPr>
              <w:t>～</w:t>
            </w:r>
            <w:r w:rsidRPr="00540917">
              <w:rPr>
                <w:rFonts w:ascii="宋体" w:hAnsi="宋体" w:cs="宋体"/>
                <w:kern w:val="0"/>
                <w:sz w:val="24"/>
                <w:szCs w:val="24"/>
              </w:rPr>
              <w:t>60 L/h</w:t>
            </w:r>
          </w:p>
        </w:tc>
      </w:tr>
      <w:tr w:rsidR="003F3E16" w:rsidRPr="00540917">
        <w:trPr>
          <w:trHeight w:val="385"/>
          <w:jc w:val="center"/>
        </w:trPr>
        <w:tc>
          <w:tcPr>
            <w:tcW w:w="42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出口压力</w:t>
            </w:r>
          </w:p>
        </w:tc>
        <w:tc>
          <w:tcPr>
            <w:tcW w:w="402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kern w:val="0"/>
                <w:sz w:val="24"/>
                <w:szCs w:val="24"/>
              </w:rPr>
              <w:t>24Bar</w:t>
            </w:r>
          </w:p>
        </w:tc>
      </w:tr>
      <w:tr w:rsidR="003F3E16" w:rsidRPr="00540917">
        <w:trPr>
          <w:trHeight w:val="385"/>
          <w:jc w:val="center"/>
        </w:trPr>
        <w:tc>
          <w:tcPr>
            <w:tcW w:w="42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形式</w:t>
            </w:r>
          </w:p>
        </w:tc>
        <w:tc>
          <w:tcPr>
            <w:tcW w:w="402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立式、液压隔膜计量泵</w:t>
            </w:r>
          </w:p>
        </w:tc>
      </w:tr>
      <w:tr w:rsidR="003F3E16" w:rsidRPr="00540917">
        <w:trPr>
          <w:trHeight w:val="385"/>
          <w:jc w:val="center"/>
        </w:trPr>
        <w:tc>
          <w:tcPr>
            <w:tcW w:w="426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控制方式</w:t>
            </w:r>
          </w:p>
        </w:tc>
        <w:tc>
          <w:tcPr>
            <w:tcW w:w="402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变频调节</w:t>
            </w:r>
          </w:p>
        </w:tc>
      </w:tr>
      <w:tr w:rsidR="003F3E16" w:rsidRPr="00540917">
        <w:trPr>
          <w:trHeight w:val="386"/>
          <w:jc w:val="center"/>
        </w:trPr>
        <w:tc>
          <w:tcPr>
            <w:tcW w:w="426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品牌</w:t>
            </w:r>
          </w:p>
        </w:tc>
        <w:tc>
          <w:tcPr>
            <w:tcW w:w="4023"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米顿罗</w:t>
            </w:r>
          </w:p>
        </w:tc>
      </w:tr>
    </w:tbl>
    <w:p w:rsidR="003F3E16" w:rsidRPr="00540917" w:rsidRDefault="003F3E16" w:rsidP="006420C7">
      <w:pPr>
        <w:widowControl/>
        <w:ind w:firstLine="420"/>
        <w:jc w:val="left"/>
        <w:rPr>
          <w:rFonts w:ascii="Arial" w:hAnsi="Arial" w:cs="Arial"/>
          <w:kern w:val="0"/>
          <w:sz w:val="24"/>
          <w:szCs w:val="24"/>
        </w:rPr>
      </w:pPr>
      <w:r w:rsidRPr="00540917">
        <w:rPr>
          <w:rFonts w:ascii="Arial" w:hAnsi="Arial" w:cs="Arial"/>
          <w:kern w:val="0"/>
          <w:sz w:val="24"/>
          <w:szCs w:val="24"/>
        </w:rPr>
        <w:t>2.3.2.3</w:t>
      </w:r>
      <w:r w:rsidRPr="00540917">
        <w:rPr>
          <w:rFonts w:ascii="Arial" w:hAnsi="Arial" w:cs="Arial" w:hint="eastAsia"/>
          <w:kern w:val="0"/>
          <w:sz w:val="24"/>
          <w:szCs w:val="24"/>
        </w:rPr>
        <w:t>给水</w:t>
      </w:r>
      <w:r w:rsidRPr="00540917">
        <w:rPr>
          <w:rFonts w:ascii="宋体" w:hAnsi="宋体" w:cs="Arial" w:hint="eastAsia"/>
          <w:kern w:val="0"/>
          <w:sz w:val="24"/>
          <w:szCs w:val="24"/>
        </w:rPr>
        <w:t>氨加药设备参数</w:t>
      </w:r>
    </w:p>
    <w:p w:rsidR="003F3E16" w:rsidRPr="00540917" w:rsidRDefault="003F3E16" w:rsidP="006420C7">
      <w:pPr>
        <w:widowControl/>
        <w:ind w:firstLine="420"/>
        <w:jc w:val="left"/>
        <w:rPr>
          <w:rFonts w:ascii="Arial" w:hAnsi="Arial" w:cs="Arial"/>
          <w:kern w:val="0"/>
          <w:sz w:val="24"/>
          <w:szCs w:val="24"/>
        </w:rPr>
      </w:pPr>
      <w:r w:rsidRPr="00540917">
        <w:rPr>
          <w:rFonts w:ascii="宋体" w:hAnsi="宋体" w:cs="Arial" w:hint="eastAsia"/>
          <w:kern w:val="0"/>
          <w:sz w:val="24"/>
          <w:szCs w:val="24"/>
        </w:rPr>
        <w:t>（</w:t>
      </w:r>
      <w:r w:rsidRPr="00540917">
        <w:rPr>
          <w:rFonts w:ascii="Arial" w:hAnsi="Arial" w:cs="Arial"/>
          <w:kern w:val="0"/>
          <w:sz w:val="24"/>
          <w:szCs w:val="24"/>
        </w:rPr>
        <w:t>1</w:t>
      </w:r>
      <w:r w:rsidRPr="00540917">
        <w:rPr>
          <w:rFonts w:ascii="宋体" w:hAnsi="宋体" w:cs="Arial" w:hint="eastAsia"/>
          <w:kern w:val="0"/>
          <w:sz w:val="24"/>
          <w:szCs w:val="24"/>
        </w:rPr>
        <w:t>）贮药罐</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290"/>
        <w:gridCol w:w="3868"/>
      </w:tblGrid>
      <w:tr w:rsidR="003F3E16" w:rsidRPr="00540917">
        <w:trPr>
          <w:trHeight w:val="418"/>
          <w:jc w:val="center"/>
        </w:trPr>
        <w:tc>
          <w:tcPr>
            <w:tcW w:w="4290"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数量</w:t>
            </w:r>
          </w:p>
        </w:tc>
        <w:tc>
          <w:tcPr>
            <w:tcW w:w="3868"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kern w:val="0"/>
                <w:sz w:val="24"/>
                <w:szCs w:val="24"/>
              </w:rPr>
              <w:t>2</w:t>
            </w:r>
            <w:r w:rsidRPr="00540917">
              <w:rPr>
                <w:rFonts w:ascii="宋体" w:hAnsi="宋体" w:cs="宋体" w:hint="eastAsia"/>
                <w:kern w:val="0"/>
                <w:sz w:val="24"/>
                <w:szCs w:val="24"/>
              </w:rPr>
              <w:t>台</w:t>
            </w:r>
          </w:p>
        </w:tc>
      </w:tr>
      <w:tr w:rsidR="003F3E16" w:rsidRPr="00540917">
        <w:trPr>
          <w:trHeight w:val="419"/>
          <w:jc w:val="center"/>
        </w:trPr>
        <w:tc>
          <w:tcPr>
            <w:tcW w:w="429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有效有效容积</w:t>
            </w:r>
          </w:p>
        </w:tc>
        <w:tc>
          <w:tcPr>
            <w:tcW w:w="38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kern w:val="0"/>
                <w:sz w:val="24"/>
                <w:szCs w:val="24"/>
              </w:rPr>
              <w:t>1m</w:t>
            </w:r>
            <w:r w:rsidRPr="00540917">
              <w:rPr>
                <w:rFonts w:ascii="宋体" w:hAnsi="宋体" w:cs="宋体"/>
                <w:kern w:val="0"/>
                <w:sz w:val="24"/>
                <w:szCs w:val="24"/>
                <w:vertAlign w:val="superscript"/>
              </w:rPr>
              <w:t>3</w:t>
            </w:r>
            <w:r w:rsidRPr="00540917">
              <w:rPr>
                <w:rFonts w:ascii="宋体" w:hAnsi="宋体" w:cs="宋体"/>
                <w:kern w:val="0"/>
                <w:sz w:val="24"/>
                <w:szCs w:val="24"/>
              </w:rPr>
              <w:t>/</w:t>
            </w:r>
            <w:r w:rsidRPr="00540917">
              <w:rPr>
                <w:rFonts w:ascii="宋体" w:hAnsi="宋体" w:cs="宋体" w:hint="eastAsia"/>
                <w:kern w:val="0"/>
                <w:sz w:val="24"/>
                <w:szCs w:val="24"/>
              </w:rPr>
              <w:t>台</w:t>
            </w:r>
          </w:p>
        </w:tc>
      </w:tr>
      <w:tr w:rsidR="003F3E16" w:rsidRPr="00540917">
        <w:trPr>
          <w:trHeight w:val="419"/>
          <w:jc w:val="center"/>
        </w:trPr>
        <w:tc>
          <w:tcPr>
            <w:tcW w:w="429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材质</w:t>
            </w:r>
          </w:p>
        </w:tc>
        <w:tc>
          <w:tcPr>
            <w:tcW w:w="3868"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kern w:val="0"/>
                <w:sz w:val="24"/>
                <w:szCs w:val="24"/>
              </w:rPr>
              <w:t>304</w:t>
            </w:r>
          </w:p>
        </w:tc>
      </w:tr>
    </w:tbl>
    <w:p w:rsidR="003F3E16" w:rsidRPr="00540917" w:rsidRDefault="003F3E16" w:rsidP="006420C7">
      <w:pPr>
        <w:widowControl/>
        <w:ind w:firstLine="420"/>
        <w:jc w:val="left"/>
        <w:rPr>
          <w:rFonts w:ascii="Arial" w:hAnsi="Arial" w:cs="Arial"/>
          <w:kern w:val="0"/>
          <w:sz w:val="24"/>
          <w:szCs w:val="24"/>
        </w:rPr>
      </w:pPr>
      <w:r w:rsidRPr="00540917">
        <w:rPr>
          <w:rFonts w:ascii="宋体" w:hAnsi="宋体" w:cs="Arial" w:hint="eastAsia"/>
          <w:kern w:val="0"/>
          <w:sz w:val="24"/>
          <w:szCs w:val="24"/>
        </w:rPr>
        <w:t>（</w:t>
      </w:r>
      <w:r w:rsidRPr="00540917">
        <w:rPr>
          <w:rFonts w:ascii="Arial" w:hAnsi="Arial" w:cs="Arial"/>
          <w:kern w:val="0"/>
          <w:sz w:val="24"/>
          <w:szCs w:val="24"/>
        </w:rPr>
        <w:t>2</w:t>
      </w:r>
      <w:r w:rsidRPr="00540917">
        <w:rPr>
          <w:rFonts w:ascii="宋体" w:hAnsi="宋体" w:cs="Arial" w:hint="eastAsia"/>
          <w:kern w:val="0"/>
          <w:sz w:val="24"/>
          <w:szCs w:val="24"/>
        </w:rPr>
        <w:t>）加药计量泵</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313"/>
        <w:gridCol w:w="3890"/>
      </w:tblGrid>
      <w:tr w:rsidR="003F3E16" w:rsidRPr="00540917">
        <w:trPr>
          <w:trHeight w:val="368"/>
          <w:jc w:val="center"/>
        </w:trPr>
        <w:tc>
          <w:tcPr>
            <w:tcW w:w="4313"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数量</w:t>
            </w:r>
          </w:p>
        </w:tc>
        <w:tc>
          <w:tcPr>
            <w:tcW w:w="3890"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4</w:t>
            </w:r>
            <w:r w:rsidRPr="00540917">
              <w:rPr>
                <w:rFonts w:ascii="宋体" w:hAnsi="宋体" w:cs="宋体" w:hint="eastAsia"/>
                <w:kern w:val="0"/>
                <w:sz w:val="24"/>
                <w:szCs w:val="24"/>
              </w:rPr>
              <w:t>台</w:t>
            </w:r>
          </w:p>
        </w:tc>
      </w:tr>
      <w:tr w:rsidR="003F3E16" w:rsidRPr="00540917">
        <w:trPr>
          <w:trHeight w:val="368"/>
          <w:jc w:val="center"/>
        </w:trPr>
        <w:tc>
          <w:tcPr>
            <w:tcW w:w="431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流量</w:t>
            </w:r>
          </w:p>
        </w:tc>
        <w:tc>
          <w:tcPr>
            <w:tcW w:w="389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hAnsi="宋体" w:cs="宋体"/>
                <w:kern w:val="0"/>
                <w:sz w:val="24"/>
                <w:szCs w:val="24"/>
              </w:rPr>
            </w:pPr>
            <w:r w:rsidRPr="00540917">
              <w:rPr>
                <w:rFonts w:ascii="宋体" w:cs="宋体"/>
                <w:kern w:val="0"/>
                <w:sz w:val="24"/>
                <w:szCs w:val="24"/>
              </w:rPr>
              <w:t>0</w:t>
            </w:r>
            <w:r w:rsidRPr="00540917">
              <w:rPr>
                <w:rFonts w:ascii="宋体" w:hAnsi="宋体" w:cs="宋体" w:hint="eastAsia"/>
                <w:kern w:val="0"/>
                <w:sz w:val="24"/>
                <w:szCs w:val="24"/>
              </w:rPr>
              <w:t>～</w:t>
            </w:r>
            <w:r w:rsidRPr="00540917">
              <w:rPr>
                <w:rFonts w:ascii="宋体" w:hAnsi="宋体" w:cs="宋体"/>
                <w:kern w:val="0"/>
                <w:sz w:val="24"/>
                <w:szCs w:val="24"/>
              </w:rPr>
              <w:t>60</w:t>
            </w:r>
            <w:r w:rsidR="006420C7" w:rsidRPr="00540917">
              <w:rPr>
                <w:rFonts w:ascii="宋体" w:hAnsi="宋体" w:cs="宋体"/>
                <w:kern w:val="0"/>
                <w:sz w:val="24"/>
                <w:szCs w:val="24"/>
              </w:rPr>
              <w:t xml:space="preserve"> L/h</w:t>
            </w:r>
          </w:p>
        </w:tc>
      </w:tr>
      <w:tr w:rsidR="003F3E16" w:rsidRPr="00540917">
        <w:trPr>
          <w:trHeight w:val="369"/>
          <w:jc w:val="center"/>
        </w:trPr>
        <w:tc>
          <w:tcPr>
            <w:tcW w:w="431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出口压力</w:t>
            </w:r>
          </w:p>
        </w:tc>
        <w:tc>
          <w:tcPr>
            <w:tcW w:w="389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24Bar</w:t>
            </w:r>
          </w:p>
        </w:tc>
      </w:tr>
      <w:tr w:rsidR="003F3E16" w:rsidRPr="00540917">
        <w:trPr>
          <w:trHeight w:val="368"/>
          <w:jc w:val="center"/>
        </w:trPr>
        <w:tc>
          <w:tcPr>
            <w:tcW w:w="431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形式</w:t>
            </w:r>
          </w:p>
        </w:tc>
        <w:tc>
          <w:tcPr>
            <w:tcW w:w="389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立式、液压隔膜计量泵</w:t>
            </w:r>
          </w:p>
        </w:tc>
      </w:tr>
      <w:tr w:rsidR="003F3E16" w:rsidRPr="00540917">
        <w:trPr>
          <w:trHeight w:val="368"/>
          <w:jc w:val="center"/>
        </w:trPr>
        <w:tc>
          <w:tcPr>
            <w:tcW w:w="4313"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控制方式</w:t>
            </w:r>
          </w:p>
        </w:tc>
        <w:tc>
          <w:tcPr>
            <w:tcW w:w="389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变频调节</w:t>
            </w:r>
          </w:p>
        </w:tc>
      </w:tr>
      <w:tr w:rsidR="003F3E16" w:rsidRPr="00540917">
        <w:trPr>
          <w:trHeight w:val="369"/>
          <w:jc w:val="center"/>
        </w:trPr>
        <w:tc>
          <w:tcPr>
            <w:tcW w:w="4313"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品牌</w:t>
            </w:r>
          </w:p>
        </w:tc>
        <w:tc>
          <w:tcPr>
            <w:tcW w:w="3890"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米顿罗</w:t>
            </w:r>
          </w:p>
        </w:tc>
      </w:tr>
    </w:tbl>
    <w:p w:rsidR="00A810B5" w:rsidRPr="00E6209D" w:rsidRDefault="00A810B5" w:rsidP="00A810B5">
      <w:pPr>
        <w:widowControl/>
        <w:spacing w:line="360" w:lineRule="auto"/>
        <w:ind w:firstLine="420"/>
        <w:jc w:val="left"/>
        <w:rPr>
          <w:rFonts w:ascii="Arial" w:hAnsi="Arial" w:cs="Arial"/>
          <w:kern w:val="0"/>
          <w:sz w:val="24"/>
          <w:szCs w:val="24"/>
        </w:rPr>
      </w:pPr>
      <w:bookmarkStart w:id="4" w:name="_Toc92593033"/>
      <w:bookmarkStart w:id="5" w:name="_Toc296414181"/>
      <w:bookmarkEnd w:id="4"/>
      <w:r w:rsidRPr="00E6209D">
        <w:rPr>
          <w:rFonts w:ascii="Arial" w:hAnsi="Arial" w:cs="Arial" w:hint="eastAsia"/>
          <w:kern w:val="0"/>
          <w:sz w:val="24"/>
          <w:szCs w:val="24"/>
        </w:rPr>
        <w:t>2.1.3</w:t>
      </w:r>
      <w:r w:rsidRPr="00E6209D">
        <w:rPr>
          <w:rFonts w:ascii="Arial" w:hAnsi="Arial" w:cs="Arial" w:hint="eastAsia"/>
          <w:kern w:val="0"/>
          <w:sz w:val="24"/>
          <w:szCs w:val="24"/>
        </w:rPr>
        <w:t>系统负荷</w:t>
      </w:r>
    </w:p>
    <w:p w:rsidR="00A810B5" w:rsidRPr="00E6209D" w:rsidRDefault="00A810B5" w:rsidP="00043750">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t>热电车间锅炉系统正常运行时两开一备，年产蒸汽</w:t>
      </w:r>
      <w:r w:rsidR="003A6FAB" w:rsidRPr="00E6209D">
        <w:rPr>
          <w:rFonts w:ascii="Arial" w:hAnsi="Arial" w:cs="Arial" w:hint="eastAsia"/>
          <w:kern w:val="0"/>
          <w:sz w:val="24"/>
          <w:szCs w:val="24"/>
        </w:rPr>
        <w:t>约</w:t>
      </w:r>
      <w:r w:rsidRPr="00E6209D">
        <w:rPr>
          <w:rFonts w:ascii="Arial" w:hAnsi="Arial" w:cs="Arial" w:hint="eastAsia"/>
          <w:kern w:val="0"/>
          <w:sz w:val="24"/>
          <w:szCs w:val="24"/>
        </w:rPr>
        <w:t>55</w:t>
      </w:r>
      <w:r w:rsidR="00DB0932" w:rsidRPr="00E6209D">
        <w:rPr>
          <w:rFonts w:ascii="Arial" w:hAnsi="Arial" w:cs="Arial" w:hint="eastAsia"/>
          <w:kern w:val="0"/>
          <w:sz w:val="24"/>
          <w:szCs w:val="24"/>
        </w:rPr>
        <w:t>05748</w:t>
      </w:r>
      <w:r w:rsidRPr="00E6209D">
        <w:rPr>
          <w:rFonts w:ascii="Arial" w:hAnsi="Arial" w:cs="Arial" w:hint="eastAsia"/>
          <w:kern w:val="0"/>
          <w:sz w:val="24"/>
          <w:szCs w:val="24"/>
        </w:rPr>
        <w:t>吨，有效运行时间</w:t>
      </w:r>
      <w:r w:rsidRPr="00E6209D">
        <w:rPr>
          <w:rFonts w:ascii="Arial" w:hAnsi="Arial" w:cs="Arial" w:hint="eastAsia"/>
          <w:kern w:val="0"/>
          <w:sz w:val="24"/>
          <w:szCs w:val="24"/>
        </w:rPr>
        <w:t>84</w:t>
      </w:r>
      <w:r w:rsidR="00DB0932" w:rsidRPr="00E6209D">
        <w:rPr>
          <w:rFonts w:ascii="Arial" w:hAnsi="Arial" w:cs="Arial" w:hint="eastAsia"/>
          <w:kern w:val="0"/>
          <w:sz w:val="24"/>
          <w:szCs w:val="24"/>
        </w:rPr>
        <w:t>48</w:t>
      </w:r>
      <w:r w:rsidRPr="00E6209D">
        <w:rPr>
          <w:rFonts w:ascii="Arial" w:hAnsi="Arial" w:cs="Arial" w:hint="eastAsia"/>
          <w:kern w:val="0"/>
          <w:sz w:val="24"/>
          <w:szCs w:val="24"/>
        </w:rPr>
        <w:t>h</w:t>
      </w:r>
      <w:r w:rsidRPr="00E6209D">
        <w:rPr>
          <w:rFonts w:ascii="Arial" w:hAnsi="Arial" w:cs="Arial" w:hint="eastAsia"/>
          <w:kern w:val="0"/>
          <w:sz w:val="24"/>
          <w:szCs w:val="24"/>
        </w:rPr>
        <w:t>。（</w:t>
      </w:r>
      <w:r w:rsidR="003A6FAB" w:rsidRPr="00E6209D">
        <w:rPr>
          <w:rFonts w:ascii="Arial" w:hAnsi="Arial" w:cs="Arial" w:hint="eastAsia"/>
          <w:kern w:val="0"/>
          <w:sz w:val="24"/>
          <w:szCs w:val="24"/>
        </w:rPr>
        <w:t>本</w:t>
      </w:r>
      <w:r w:rsidR="00043750" w:rsidRPr="00E6209D">
        <w:rPr>
          <w:rFonts w:ascii="Arial" w:hAnsi="Arial" w:cs="Arial" w:hint="eastAsia"/>
          <w:kern w:val="0"/>
          <w:sz w:val="24"/>
          <w:szCs w:val="24"/>
        </w:rPr>
        <w:t>负荷</w:t>
      </w:r>
      <w:r w:rsidR="003A6FAB" w:rsidRPr="00E6209D">
        <w:rPr>
          <w:rFonts w:ascii="Arial" w:hAnsi="Arial" w:cs="Arial" w:hint="eastAsia"/>
          <w:kern w:val="0"/>
          <w:sz w:val="24"/>
          <w:szCs w:val="24"/>
        </w:rPr>
        <w:t>为</w:t>
      </w:r>
      <w:r w:rsidRPr="00E6209D">
        <w:rPr>
          <w:rFonts w:ascii="Arial" w:hAnsi="Arial" w:cs="Arial" w:hint="eastAsia"/>
          <w:kern w:val="0"/>
          <w:sz w:val="24"/>
          <w:szCs w:val="24"/>
        </w:rPr>
        <w:t>201</w:t>
      </w:r>
      <w:r w:rsidR="00DB0932" w:rsidRPr="00E6209D">
        <w:rPr>
          <w:rFonts w:ascii="Arial" w:hAnsi="Arial" w:cs="Arial" w:hint="eastAsia"/>
          <w:kern w:val="0"/>
          <w:sz w:val="24"/>
          <w:szCs w:val="24"/>
        </w:rPr>
        <w:t>6</w:t>
      </w:r>
      <w:r w:rsidRPr="00E6209D">
        <w:rPr>
          <w:rFonts w:ascii="Arial" w:hAnsi="Arial" w:cs="Arial" w:hint="eastAsia"/>
          <w:kern w:val="0"/>
          <w:sz w:val="24"/>
          <w:szCs w:val="24"/>
        </w:rPr>
        <w:t>年</w:t>
      </w:r>
      <w:r w:rsidR="00043750" w:rsidRPr="00E6209D">
        <w:rPr>
          <w:rFonts w:ascii="Arial" w:hAnsi="Arial" w:cs="Arial" w:hint="eastAsia"/>
          <w:kern w:val="0"/>
          <w:sz w:val="24"/>
          <w:szCs w:val="24"/>
        </w:rPr>
        <w:t>12</w:t>
      </w:r>
      <w:r w:rsidR="00043750" w:rsidRPr="00E6209D">
        <w:rPr>
          <w:rFonts w:ascii="Arial" w:hAnsi="Arial" w:cs="Arial" w:hint="eastAsia"/>
          <w:kern w:val="0"/>
          <w:sz w:val="24"/>
          <w:szCs w:val="24"/>
        </w:rPr>
        <w:t>月</w:t>
      </w:r>
      <w:r w:rsidR="00DB0932" w:rsidRPr="00E6209D">
        <w:rPr>
          <w:rFonts w:ascii="Arial" w:hAnsi="Arial" w:cs="Arial" w:hint="eastAsia"/>
          <w:kern w:val="0"/>
          <w:sz w:val="24"/>
          <w:szCs w:val="24"/>
        </w:rPr>
        <w:t>1</w:t>
      </w:r>
      <w:r w:rsidR="00043750" w:rsidRPr="00E6209D">
        <w:rPr>
          <w:rFonts w:ascii="Arial" w:hAnsi="Arial" w:cs="Arial" w:hint="eastAsia"/>
          <w:kern w:val="0"/>
          <w:sz w:val="24"/>
          <w:szCs w:val="24"/>
        </w:rPr>
        <w:t>日至</w:t>
      </w:r>
      <w:r w:rsidR="00043750" w:rsidRPr="00E6209D">
        <w:rPr>
          <w:rFonts w:ascii="Arial" w:hAnsi="Arial" w:cs="Arial" w:hint="eastAsia"/>
          <w:kern w:val="0"/>
          <w:sz w:val="24"/>
          <w:szCs w:val="24"/>
        </w:rPr>
        <w:t>201</w:t>
      </w:r>
      <w:r w:rsidR="00DB0932" w:rsidRPr="00E6209D">
        <w:rPr>
          <w:rFonts w:ascii="Arial" w:hAnsi="Arial" w:cs="Arial" w:hint="eastAsia"/>
          <w:kern w:val="0"/>
          <w:sz w:val="24"/>
          <w:szCs w:val="24"/>
        </w:rPr>
        <w:t>7</w:t>
      </w:r>
      <w:r w:rsidR="00043750" w:rsidRPr="00E6209D">
        <w:rPr>
          <w:rFonts w:ascii="Arial" w:hAnsi="Arial" w:cs="Arial" w:hint="eastAsia"/>
          <w:kern w:val="0"/>
          <w:sz w:val="24"/>
          <w:szCs w:val="24"/>
        </w:rPr>
        <w:t>年</w:t>
      </w:r>
      <w:r w:rsidR="00DB0932" w:rsidRPr="00E6209D">
        <w:rPr>
          <w:rFonts w:ascii="Arial" w:hAnsi="Arial" w:cs="Arial" w:hint="eastAsia"/>
          <w:kern w:val="0"/>
          <w:sz w:val="24"/>
          <w:szCs w:val="24"/>
        </w:rPr>
        <w:t>11</w:t>
      </w:r>
      <w:r w:rsidR="00043750" w:rsidRPr="00E6209D">
        <w:rPr>
          <w:rFonts w:ascii="Arial" w:hAnsi="Arial" w:cs="Arial" w:hint="eastAsia"/>
          <w:kern w:val="0"/>
          <w:sz w:val="24"/>
          <w:szCs w:val="24"/>
        </w:rPr>
        <w:t>月</w:t>
      </w:r>
      <w:r w:rsidR="00DB0932" w:rsidRPr="00E6209D">
        <w:rPr>
          <w:rFonts w:ascii="Arial" w:hAnsi="Arial" w:cs="Arial" w:hint="eastAsia"/>
          <w:kern w:val="0"/>
          <w:sz w:val="24"/>
          <w:szCs w:val="24"/>
        </w:rPr>
        <w:t>30</w:t>
      </w:r>
      <w:r w:rsidR="00043750" w:rsidRPr="00E6209D">
        <w:rPr>
          <w:rFonts w:ascii="Arial" w:hAnsi="Arial" w:cs="Arial" w:hint="eastAsia"/>
          <w:kern w:val="0"/>
          <w:sz w:val="24"/>
          <w:szCs w:val="24"/>
        </w:rPr>
        <w:t>日</w:t>
      </w:r>
      <w:r w:rsidRPr="00E6209D">
        <w:rPr>
          <w:rFonts w:ascii="Arial" w:hAnsi="Arial" w:cs="Arial" w:hint="eastAsia"/>
          <w:kern w:val="0"/>
          <w:sz w:val="24"/>
          <w:szCs w:val="24"/>
        </w:rPr>
        <w:t>运行数据</w:t>
      </w:r>
      <w:r w:rsidR="003A6FAB" w:rsidRPr="00E6209D">
        <w:rPr>
          <w:rFonts w:ascii="Arial" w:hAnsi="Arial" w:cs="Arial" w:hint="eastAsia"/>
          <w:kern w:val="0"/>
          <w:sz w:val="24"/>
          <w:szCs w:val="24"/>
        </w:rPr>
        <w:t>，仅供参考</w:t>
      </w:r>
      <w:r w:rsidRPr="00E6209D">
        <w:rPr>
          <w:rFonts w:ascii="Arial" w:hAnsi="Arial" w:cs="Arial" w:hint="eastAsia"/>
          <w:kern w:val="0"/>
          <w:sz w:val="24"/>
          <w:szCs w:val="24"/>
        </w:rPr>
        <w:t>）</w:t>
      </w:r>
    </w:p>
    <w:p w:rsidR="003F3E16" w:rsidRPr="00540917" w:rsidRDefault="003F3E16" w:rsidP="00AF765C">
      <w:pPr>
        <w:pStyle w:val="1"/>
        <w:spacing w:before="0" w:beforeAutospacing="0" w:after="0" w:afterAutospacing="0" w:line="360" w:lineRule="auto"/>
        <w:rPr>
          <w:rFonts w:ascii="Arial" w:hAnsi="Arial"/>
          <w:szCs w:val="24"/>
        </w:rPr>
      </w:pPr>
      <w:bookmarkStart w:id="6" w:name="_Toc472069361"/>
      <w:r w:rsidRPr="00540917">
        <w:rPr>
          <w:rFonts w:ascii="Arial" w:hAnsi="Arial"/>
          <w:szCs w:val="24"/>
        </w:rPr>
        <w:t>3</w:t>
      </w:r>
      <w:bookmarkEnd w:id="5"/>
      <w:r w:rsidRPr="00540917">
        <w:rPr>
          <w:szCs w:val="24"/>
        </w:rPr>
        <w:t>.</w:t>
      </w:r>
      <w:r w:rsidRPr="00540917">
        <w:rPr>
          <w:rFonts w:hint="eastAsia"/>
          <w:szCs w:val="24"/>
        </w:rPr>
        <w:t>标准规范</w:t>
      </w:r>
      <w:bookmarkEnd w:id="6"/>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宋体" w:hAnsi="宋体" w:cs="Arial" w:hint="eastAsia"/>
          <w:kern w:val="0"/>
          <w:sz w:val="24"/>
          <w:szCs w:val="24"/>
        </w:rPr>
        <w:t>主要执行的规范标准涉及如下（并不限于此）：</w:t>
      </w:r>
    </w:p>
    <w:p w:rsidR="003F3E16" w:rsidRPr="00540917" w:rsidRDefault="003F3E16" w:rsidP="003A6FAB">
      <w:pPr>
        <w:widowControl/>
        <w:spacing w:line="360" w:lineRule="auto"/>
        <w:ind w:firstLine="420"/>
        <w:jc w:val="left"/>
        <w:rPr>
          <w:rFonts w:ascii="宋体" w:cs="Arial"/>
          <w:kern w:val="0"/>
          <w:sz w:val="24"/>
          <w:szCs w:val="24"/>
        </w:rPr>
      </w:pPr>
      <w:bookmarkStart w:id="7" w:name="_Toc92593043"/>
      <w:r w:rsidRPr="00540917">
        <w:rPr>
          <w:rFonts w:ascii="Arial" w:hAnsi="Arial" w:cs="Arial"/>
          <w:kern w:val="0"/>
          <w:sz w:val="24"/>
          <w:szCs w:val="24"/>
        </w:rPr>
        <w:t>GB/T12145-20</w:t>
      </w:r>
      <w:r w:rsidR="003A6FAB" w:rsidRPr="00540917">
        <w:rPr>
          <w:rFonts w:ascii="Arial" w:hAnsi="Arial" w:cs="Arial" w:hint="eastAsia"/>
          <w:kern w:val="0"/>
          <w:sz w:val="24"/>
          <w:szCs w:val="24"/>
        </w:rPr>
        <w:t>16</w:t>
      </w:r>
      <w:r w:rsidRPr="00540917">
        <w:rPr>
          <w:rFonts w:ascii="Arial" w:hAnsi="Arial" w:cs="Arial"/>
          <w:kern w:val="0"/>
          <w:sz w:val="24"/>
          <w:szCs w:val="24"/>
        </w:rPr>
        <w:t>  </w:t>
      </w:r>
      <w:r w:rsidRPr="00540917">
        <w:rPr>
          <w:rFonts w:ascii="宋体" w:cs="Arial"/>
          <w:kern w:val="0"/>
          <w:sz w:val="24"/>
          <w:szCs w:val="24"/>
        </w:rPr>
        <w:t> </w:t>
      </w:r>
      <w:r w:rsidRPr="00540917">
        <w:rPr>
          <w:rFonts w:ascii="Arial" w:hAnsi="Arial" w:cs="Arial"/>
          <w:kern w:val="0"/>
          <w:sz w:val="24"/>
          <w:szCs w:val="24"/>
        </w:rPr>
        <w:t>         </w:t>
      </w:r>
      <w:bookmarkEnd w:id="7"/>
      <w:r w:rsidR="00A15B19" w:rsidRPr="00540917">
        <w:rPr>
          <w:rFonts w:ascii="Arial" w:hAnsi="Arial" w:cs="Arial" w:hint="eastAsia"/>
          <w:kern w:val="0"/>
          <w:sz w:val="24"/>
          <w:szCs w:val="24"/>
        </w:rPr>
        <w:t xml:space="preserve">  </w:t>
      </w:r>
      <w:r w:rsidRPr="00540917">
        <w:rPr>
          <w:rFonts w:ascii="宋体" w:hAnsi="宋体" w:cs="Arial" w:hint="eastAsia"/>
          <w:kern w:val="0"/>
          <w:sz w:val="24"/>
          <w:szCs w:val="24"/>
        </w:rPr>
        <w:t>《火力发电机组及蒸汽动力设备水汽质量》</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DL/T5068-20</w:t>
      </w:r>
      <w:r w:rsidR="00FF3D8E">
        <w:rPr>
          <w:rFonts w:ascii="Arial" w:hAnsi="Arial" w:cs="Arial" w:hint="eastAsia"/>
          <w:kern w:val="0"/>
          <w:sz w:val="24"/>
          <w:szCs w:val="24"/>
        </w:rPr>
        <w:t>14</w:t>
      </w:r>
      <w:r w:rsidRPr="00540917">
        <w:rPr>
          <w:rFonts w:ascii="Arial" w:hAnsi="Arial" w:cs="Arial"/>
          <w:kern w:val="0"/>
          <w:sz w:val="24"/>
          <w:szCs w:val="24"/>
        </w:rPr>
        <w:t xml:space="preserve">          </w:t>
      </w:r>
      <w:r w:rsidRPr="00540917">
        <w:rPr>
          <w:rFonts w:ascii="Arial" w:hAnsi="Arial" w:cs="Arial" w:hint="eastAsia"/>
          <w:kern w:val="0"/>
          <w:sz w:val="24"/>
          <w:szCs w:val="24"/>
        </w:rPr>
        <w:t>《</w:t>
      </w:r>
      <w:r w:rsidR="00FF3D8E" w:rsidRPr="00762538">
        <w:rPr>
          <w:rFonts w:ascii="Arial" w:hAnsi="Arial" w:cs="Arial" w:hint="eastAsia"/>
          <w:kern w:val="0"/>
          <w:sz w:val="24"/>
          <w:szCs w:val="24"/>
        </w:rPr>
        <w:t>发电厂化学设计</w:t>
      </w:r>
      <w:r w:rsidR="00FF3D8E">
        <w:rPr>
          <w:rFonts w:ascii="Arial" w:hAnsi="Arial" w:cs="Arial" w:hint="eastAsia"/>
          <w:kern w:val="0"/>
          <w:sz w:val="24"/>
          <w:szCs w:val="24"/>
        </w:rPr>
        <w:t>规范</w:t>
      </w:r>
      <w:r w:rsidRPr="00540917">
        <w:rPr>
          <w:rFonts w:ascii="Arial" w:hAnsi="Arial" w:cs="Arial" w:hint="eastAsia"/>
          <w:kern w:val="0"/>
          <w:sz w:val="24"/>
          <w:szCs w:val="24"/>
        </w:rPr>
        <w:t>》</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 xml:space="preserve">DL/T805                </w:t>
      </w:r>
      <w:r w:rsidRPr="00540917">
        <w:rPr>
          <w:rFonts w:ascii="Arial" w:hAnsi="Arial" w:cs="Arial" w:hint="eastAsia"/>
          <w:kern w:val="0"/>
          <w:sz w:val="24"/>
          <w:szCs w:val="24"/>
        </w:rPr>
        <w:t>《火电厂汽水化学导则》</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 xml:space="preserve">GB/T6913-2008         </w:t>
      </w:r>
      <w:r w:rsidRPr="00540917">
        <w:rPr>
          <w:rFonts w:ascii="Arial" w:hAnsi="Arial" w:cs="Arial" w:hint="eastAsia"/>
          <w:kern w:val="0"/>
          <w:sz w:val="24"/>
          <w:szCs w:val="24"/>
        </w:rPr>
        <w:t>《锅炉用水和冷却水分析方法磷酸盐的测定》</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 xml:space="preserve">GB/T6904-2008         </w:t>
      </w:r>
      <w:r w:rsidRPr="00540917">
        <w:rPr>
          <w:rFonts w:ascii="Arial" w:hAnsi="Arial" w:cs="Arial" w:hint="eastAsia"/>
          <w:kern w:val="0"/>
          <w:sz w:val="24"/>
          <w:szCs w:val="24"/>
        </w:rPr>
        <w:t>《工业循环冷却水及锅炉用水中</w:t>
      </w:r>
      <w:r w:rsidRPr="00540917">
        <w:rPr>
          <w:rFonts w:ascii="Arial" w:hAnsi="Arial" w:cs="Arial"/>
          <w:kern w:val="0"/>
          <w:sz w:val="24"/>
          <w:szCs w:val="24"/>
        </w:rPr>
        <w:t>pH</w:t>
      </w:r>
      <w:r w:rsidRPr="00540917">
        <w:rPr>
          <w:rFonts w:ascii="Arial" w:hAnsi="Arial" w:cs="Arial" w:hint="eastAsia"/>
          <w:kern w:val="0"/>
          <w:sz w:val="24"/>
          <w:szCs w:val="24"/>
        </w:rPr>
        <w:t>的测定》</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 xml:space="preserve">GB/T6906-2006         </w:t>
      </w:r>
      <w:r w:rsidRPr="00540917">
        <w:rPr>
          <w:rFonts w:ascii="Arial" w:hAnsi="Arial" w:cs="Arial" w:hint="eastAsia"/>
          <w:kern w:val="0"/>
          <w:sz w:val="24"/>
          <w:szCs w:val="24"/>
        </w:rPr>
        <w:t>《锅炉用水和冷却水分析方法联氨的测定》</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 xml:space="preserve">GB/T6908-2008         </w:t>
      </w:r>
      <w:r w:rsidRPr="00540917">
        <w:rPr>
          <w:rFonts w:ascii="Arial" w:hAnsi="Arial" w:cs="Arial" w:hint="eastAsia"/>
          <w:kern w:val="0"/>
          <w:sz w:val="24"/>
          <w:szCs w:val="24"/>
        </w:rPr>
        <w:t>《锅炉用水和冷却水分析方法电导率的测定》</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 xml:space="preserve">GB/T6909-2008         </w:t>
      </w:r>
      <w:r w:rsidRPr="00540917">
        <w:rPr>
          <w:rFonts w:ascii="Arial" w:hAnsi="Arial" w:cs="Arial" w:hint="eastAsia"/>
          <w:kern w:val="0"/>
          <w:sz w:val="24"/>
          <w:szCs w:val="24"/>
        </w:rPr>
        <w:t>《锅炉用水和冷却水分析方法硬度的测定》</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宋体" w:hAnsi="宋体" w:cs="Arial" w:hint="eastAsia"/>
          <w:kern w:val="0"/>
          <w:sz w:val="24"/>
          <w:szCs w:val="24"/>
        </w:rPr>
        <w:lastRenderedPageBreak/>
        <w:t>其它被认可的标准达到或超过以上所列标准的要求，将可以被使用于设计和制造。如果在工程规范和其它参考标准规范中出现冲突，优先次序如下：</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w:t>
      </w:r>
      <w:r w:rsidRPr="00540917">
        <w:rPr>
          <w:rFonts w:ascii="宋体" w:hAnsi="宋体" w:cs="Arial" w:hint="eastAsia"/>
          <w:kern w:val="0"/>
          <w:sz w:val="24"/>
          <w:szCs w:val="24"/>
        </w:rPr>
        <w:t>）国家标准规范</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2</w:t>
      </w:r>
      <w:r w:rsidRPr="00540917">
        <w:rPr>
          <w:rFonts w:ascii="宋体" w:hAnsi="宋体" w:cs="Arial" w:hint="eastAsia"/>
          <w:kern w:val="0"/>
          <w:sz w:val="24"/>
          <w:szCs w:val="24"/>
        </w:rPr>
        <w:t>）参照或引用的标准规范</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3</w:t>
      </w:r>
      <w:r w:rsidRPr="00540917">
        <w:rPr>
          <w:rFonts w:ascii="宋体" w:hAnsi="宋体" w:cs="Arial" w:hint="eastAsia"/>
          <w:kern w:val="0"/>
          <w:sz w:val="24"/>
          <w:szCs w:val="24"/>
        </w:rPr>
        <w:t>）由招标方认可的投标方文件</w:t>
      </w:r>
    </w:p>
    <w:p w:rsidR="003F3E16" w:rsidRPr="00540917" w:rsidRDefault="003F3E16" w:rsidP="00AF765C">
      <w:pPr>
        <w:pStyle w:val="1"/>
        <w:spacing w:before="0" w:beforeAutospacing="0" w:after="0" w:afterAutospacing="0" w:line="360" w:lineRule="auto"/>
        <w:rPr>
          <w:rFonts w:ascii="Arial" w:hAnsi="Arial"/>
          <w:szCs w:val="24"/>
        </w:rPr>
      </w:pPr>
      <w:bookmarkStart w:id="8" w:name="_Toc296414182"/>
      <w:bookmarkStart w:id="9" w:name="_Toc472069362"/>
      <w:r w:rsidRPr="00540917">
        <w:rPr>
          <w:rFonts w:ascii="Arial" w:hAnsi="Arial"/>
          <w:szCs w:val="24"/>
        </w:rPr>
        <w:t>4</w:t>
      </w:r>
      <w:bookmarkEnd w:id="8"/>
      <w:r w:rsidRPr="00540917">
        <w:rPr>
          <w:szCs w:val="24"/>
        </w:rPr>
        <w:t>.</w:t>
      </w:r>
      <w:r w:rsidRPr="00540917">
        <w:rPr>
          <w:rFonts w:hint="eastAsia"/>
          <w:szCs w:val="24"/>
        </w:rPr>
        <w:t>技术要求</w:t>
      </w:r>
      <w:bookmarkEnd w:id="9"/>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4.1 </w:t>
      </w:r>
      <w:r w:rsidRPr="00540917">
        <w:rPr>
          <w:rFonts w:ascii="宋体" w:hAnsi="宋体" w:cs="Arial" w:hint="eastAsia"/>
          <w:kern w:val="0"/>
          <w:sz w:val="24"/>
          <w:szCs w:val="24"/>
        </w:rPr>
        <w:t>一般要求</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4.1.1</w:t>
      </w:r>
      <w:r w:rsidRPr="00540917">
        <w:rPr>
          <w:rFonts w:ascii="宋体" w:hAnsi="宋体" w:cs="Arial" w:hint="eastAsia"/>
          <w:kern w:val="0"/>
          <w:sz w:val="24"/>
          <w:szCs w:val="24"/>
        </w:rPr>
        <w:t>投标方根据锅炉水系统的水质、水量等数据，编制详细的锅炉加药技术方案；加药方案须经招标方审核通过后方可执行，招标方</w:t>
      </w:r>
      <w:r w:rsidR="00EB098B" w:rsidRPr="00540917">
        <w:rPr>
          <w:rFonts w:ascii="宋体" w:hAnsi="宋体" w:cs="Arial" w:hint="eastAsia"/>
          <w:kern w:val="0"/>
          <w:sz w:val="24"/>
          <w:szCs w:val="24"/>
        </w:rPr>
        <w:t>对方案</w:t>
      </w:r>
      <w:r w:rsidRPr="00540917">
        <w:rPr>
          <w:rFonts w:ascii="宋体" w:hAnsi="宋体" w:cs="Arial" w:hint="eastAsia"/>
          <w:kern w:val="0"/>
          <w:sz w:val="24"/>
          <w:szCs w:val="24"/>
        </w:rPr>
        <w:t>的审核并不减免投标方的责任。</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4.1.2</w:t>
      </w:r>
      <w:r w:rsidRPr="00540917">
        <w:rPr>
          <w:rFonts w:ascii="宋体" w:hAnsi="宋体" w:cs="Arial" w:hint="eastAsia"/>
          <w:kern w:val="0"/>
          <w:sz w:val="24"/>
          <w:szCs w:val="24"/>
        </w:rPr>
        <w:t>在锅炉水处理药剂使用初期，投标方负责提供药剂、检测工具、分析等服务，招标方须在投标方的指导下进行操作，投标方对加药效果承担全部责任。</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4.1.3</w:t>
      </w:r>
      <w:r w:rsidRPr="00540917">
        <w:rPr>
          <w:rFonts w:ascii="宋体" w:hAnsi="宋体" w:cs="Arial" w:hint="eastAsia"/>
          <w:kern w:val="0"/>
          <w:sz w:val="24"/>
          <w:szCs w:val="24"/>
        </w:rPr>
        <w:t>根据本技术规格书的标准及控制要求，由投标方制定的方案必须保证锅炉给水、炉水及蒸汽品质满足</w:t>
      </w:r>
      <w:r w:rsidR="00355618">
        <w:rPr>
          <w:rFonts w:ascii="宋体" w:hAnsi="宋体" w:cs="Arial"/>
          <w:kern w:val="0"/>
          <w:sz w:val="24"/>
          <w:szCs w:val="24"/>
        </w:rPr>
        <w:t>GB/T12145-20</w:t>
      </w:r>
      <w:r w:rsidR="00355618">
        <w:rPr>
          <w:rFonts w:ascii="宋体" w:hAnsi="宋体" w:cs="Arial" w:hint="eastAsia"/>
          <w:kern w:val="0"/>
          <w:sz w:val="24"/>
          <w:szCs w:val="24"/>
        </w:rPr>
        <w:t>16</w:t>
      </w:r>
      <w:r w:rsidRPr="00540917">
        <w:rPr>
          <w:rFonts w:ascii="宋体" w:hAnsi="宋体" w:cs="Arial" w:hint="eastAsia"/>
          <w:kern w:val="0"/>
          <w:sz w:val="24"/>
          <w:szCs w:val="24"/>
        </w:rPr>
        <w:t>《火力发电机组及蒸汽动力设备水汽质量》要求及</w:t>
      </w:r>
      <w:r w:rsidRPr="00540917">
        <w:rPr>
          <w:rFonts w:ascii="宋体" w:hAnsi="宋体" w:cs="Arial"/>
          <w:kern w:val="0"/>
          <w:sz w:val="24"/>
          <w:szCs w:val="24"/>
        </w:rPr>
        <w:t>AP</w:t>
      </w:r>
      <w:r w:rsidRPr="00540917">
        <w:rPr>
          <w:rFonts w:ascii="宋体" w:hAnsi="宋体" w:cs="Arial" w:hint="eastAsia"/>
          <w:kern w:val="0"/>
          <w:sz w:val="24"/>
          <w:szCs w:val="24"/>
        </w:rPr>
        <w:t>曼透平使用技术要求。</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4.1.4</w:t>
      </w:r>
      <w:r w:rsidRPr="00540917">
        <w:rPr>
          <w:rFonts w:ascii="Arial" w:hAnsi="Arial" w:cs="Arial" w:hint="eastAsia"/>
          <w:kern w:val="0"/>
          <w:sz w:val="24"/>
          <w:szCs w:val="24"/>
        </w:rPr>
        <w:t>投标方可在招标方的现有设备基础上实现加药装置的自动加药功能。</w:t>
      </w:r>
    </w:p>
    <w:p w:rsidR="003F3E16" w:rsidRPr="00540917" w:rsidRDefault="003F3E16" w:rsidP="00AF765C">
      <w:pPr>
        <w:widowControl/>
        <w:spacing w:line="360" w:lineRule="auto"/>
        <w:ind w:firstLine="420"/>
        <w:jc w:val="left"/>
        <w:rPr>
          <w:rFonts w:ascii="宋体" w:cs="Arial"/>
          <w:kern w:val="0"/>
          <w:sz w:val="24"/>
          <w:szCs w:val="24"/>
        </w:rPr>
      </w:pPr>
      <w:r w:rsidRPr="00540917">
        <w:rPr>
          <w:rFonts w:ascii="Arial" w:hAnsi="Arial" w:cs="Arial"/>
          <w:kern w:val="0"/>
          <w:sz w:val="24"/>
          <w:szCs w:val="24"/>
        </w:rPr>
        <w:t>4.1.5</w:t>
      </w:r>
      <w:r w:rsidRPr="00540917">
        <w:rPr>
          <w:rFonts w:ascii="宋体" w:hAnsi="宋体" w:cs="Arial" w:hint="eastAsia"/>
          <w:kern w:val="0"/>
          <w:sz w:val="24"/>
          <w:szCs w:val="24"/>
        </w:rPr>
        <w:t>在系统运行阶段，投标方负责提供药剂的投加量，全面分析锅炉给水、炉水及蒸汽品质，及时调整加药方案，且方案的调整需要提供书面的资料。</w:t>
      </w:r>
    </w:p>
    <w:p w:rsidR="003F3E16" w:rsidRPr="00540917" w:rsidRDefault="003F3E16" w:rsidP="00AF765C">
      <w:pPr>
        <w:widowControl/>
        <w:spacing w:line="360" w:lineRule="auto"/>
        <w:ind w:firstLine="420"/>
        <w:jc w:val="left"/>
        <w:rPr>
          <w:rFonts w:ascii="宋体" w:hAnsi="宋体" w:cs="Arial"/>
          <w:kern w:val="0"/>
          <w:sz w:val="24"/>
          <w:szCs w:val="24"/>
        </w:rPr>
      </w:pPr>
      <w:r w:rsidRPr="00540917">
        <w:rPr>
          <w:rFonts w:ascii="Arial" w:hAnsi="Arial" w:cs="Arial"/>
          <w:kern w:val="0"/>
          <w:sz w:val="24"/>
          <w:szCs w:val="24"/>
        </w:rPr>
        <w:t>4.1.6</w:t>
      </w:r>
      <w:r w:rsidRPr="00540917">
        <w:rPr>
          <w:rFonts w:ascii="宋体" w:hAnsi="宋体" w:cs="Arial" w:hint="eastAsia"/>
          <w:kern w:val="0"/>
          <w:sz w:val="24"/>
          <w:szCs w:val="24"/>
        </w:rPr>
        <w:t>在系统运行阶段，投标方对水处理效果承担全部责任。</w:t>
      </w:r>
    </w:p>
    <w:p w:rsidR="00AD1B3B" w:rsidRPr="00540917" w:rsidRDefault="00AD1B3B" w:rsidP="00AF765C">
      <w:pPr>
        <w:widowControl/>
        <w:spacing w:line="360" w:lineRule="auto"/>
        <w:ind w:firstLine="420"/>
        <w:jc w:val="left"/>
        <w:rPr>
          <w:rFonts w:ascii="Arial" w:hAnsi="Arial" w:cs="Arial"/>
          <w:kern w:val="0"/>
          <w:sz w:val="24"/>
          <w:szCs w:val="24"/>
        </w:rPr>
      </w:pPr>
      <w:r w:rsidRPr="00540917">
        <w:rPr>
          <w:rFonts w:ascii="宋体" w:hAnsi="宋体" w:cs="Arial" w:hint="eastAsia"/>
          <w:kern w:val="0"/>
          <w:sz w:val="24"/>
          <w:szCs w:val="24"/>
        </w:rPr>
        <w:t>4.1.7投标方须根据招标方汽水品质及药剂投加量，每月提供药剂效果评估及运行总结。</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4. 2 </w:t>
      </w:r>
      <w:r w:rsidRPr="00540917">
        <w:rPr>
          <w:rFonts w:ascii="宋体" w:hAnsi="宋体" w:cs="Arial" w:hint="eastAsia"/>
          <w:kern w:val="0"/>
          <w:sz w:val="24"/>
          <w:szCs w:val="24"/>
        </w:rPr>
        <w:t>技术要求</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4.2.1</w:t>
      </w:r>
      <w:r w:rsidRPr="00540917">
        <w:rPr>
          <w:rFonts w:ascii="宋体" w:hAnsi="宋体" w:cs="Arial" w:hint="eastAsia"/>
          <w:kern w:val="0"/>
          <w:sz w:val="24"/>
          <w:szCs w:val="24"/>
        </w:rPr>
        <w:t>投标方在对招标人锅炉系统进行水处理的过程中，所有使用的化学药剂必须符合相关的国家水处理技术规范和标准的要求，严禁使用国家明令禁止的有毒有害化学药剂。</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4.2.2</w:t>
      </w:r>
      <w:r w:rsidRPr="00540917">
        <w:rPr>
          <w:rFonts w:ascii="宋体" w:hAnsi="宋体" w:cs="Arial" w:hint="eastAsia"/>
          <w:kern w:val="0"/>
          <w:sz w:val="24"/>
          <w:szCs w:val="24"/>
        </w:rPr>
        <w:t>锅炉药剂使用过程中不得对招标方后系统的用汽设备造成损坏。</w:t>
      </w:r>
    </w:p>
    <w:p w:rsidR="003F3E16" w:rsidRPr="00540917" w:rsidRDefault="003F3E16" w:rsidP="00AF765C">
      <w:pPr>
        <w:widowControl/>
        <w:spacing w:line="360" w:lineRule="auto"/>
        <w:ind w:firstLine="420"/>
        <w:jc w:val="left"/>
        <w:rPr>
          <w:rFonts w:ascii="宋体" w:cs="Arial"/>
          <w:kern w:val="0"/>
          <w:sz w:val="24"/>
          <w:szCs w:val="24"/>
        </w:rPr>
      </w:pPr>
      <w:r w:rsidRPr="00540917">
        <w:rPr>
          <w:rFonts w:ascii="Arial" w:hAnsi="Arial" w:cs="Arial"/>
          <w:kern w:val="0"/>
          <w:sz w:val="24"/>
          <w:szCs w:val="24"/>
        </w:rPr>
        <w:t>4.2.3</w:t>
      </w:r>
      <w:r w:rsidRPr="00540917">
        <w:rPr>
          <w:rFonts w:ascii="宋体" w:hAnsi="宋体" w:cs="Arial" w:hint="eastAsia"/>
          <w:kern w:val="0"/>
          <w:sz w:val="24"/>
          <w:szCs w:val="24"/>
        </w:rPr>
        <w:t>系统加药处理后效果以现场自动分析仪表和人工分析数据为准。</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4.2.4</w:t>
      </w:r>
      <w:r w:rsidRPr="00540917">
        <w:rPr>
          <w:rFonts w:ascii="宋体" w:hAnsi="宋体" w:cs="Arial" w:hint="eastAsia"/>
          <w:kern w:val="0"/>
          <w:sz w:val="24"/>
          <w:szCs w:val="24"/>
        </w:rPr>
        <w:t>投标方根据锅炉水质及蒸汽品质、水量及等参数变化及时调整加药方案，且保证在锅炉系统稳定运行</w:t>
      </w:r>
      <w:r w:rsidR="00073CF6" w:rsidRPr="00540917">
        <w:rPr>
          <w:rFonts w:ascii="宋体" w:hAnsi="宋体" w:cs="Arial" w:hint="eastAsia"/>
          <w:kern w:val="0"/>
          <w:sz w:val="24"/>
          <w:szCs w:val="24"/>
        </w:rPr>
        <w:t>3</w:t>
      </w:r>
      <w:r w:rsidRPr="00540917">
        <w:rPr>
          <w:rFonts w:ascii="宋体" w:hAnsi="宋体" w:cs="Arial" w:hint="eastAsia"/>
          <w:kern w:val="0"/>
          <w:sz w:val="24"/>
          <w:szCs w:val="24"/>
        </w:rPr>
        <w:t>天内实现各项水处理数据达标并稳定运行，不得对后系统的用汽设备造成结垢或腐蚀。</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4.2.5</w:t>
      </w:r>
      <w:r w:rsidRPr="00540917">
        <w:rPr>
          <w:rFonts w:ascii="宋体" w:hAnsi="宋体" w:cs="Arial" w:hint="eastAsia"/>
          <w:kern w:val="0"/>
          <w:sz w:val="24"/>
          <w:szCs w:val="24"/>
        </w:rPr>
        <w:t>招标方定期分析锅炉水及蒸汽品质，分析主要包括给水</w:t>
      </w:r>
      <w:r w:rsidRPr="00540917">
        <w:rPr>
          <w:rFonts w:ascii="宋体" w:hAnsi="宋体" w:cs="Arial"/>
          <w:kern w:val="0"/>
          <w:sz w:val="24"/>
          <w:szCs w:val="24"/>
        </w:rPr>
        <w:t>pH</w:t>
      </w:r>
      <w:r w:rsidRPr="00540917">
        <w:rPr>
          <w:rFonts w:ascii="宋体" w:hAnsi="宋体" w:cs="Arial" w:hint="eastAsia"/>
          <w:kern w:val="0"/>
          <w:sz w:val="24"/>
          <w:szCs w:val="24"/>
        </w:rPr>
        <w:t>、溶解氧、铁含量、联氨量</w:t>
      </w:r>
      <w:r w:rsidR="000E3987" w:rsidRPr="00540917">
        <w:rPr>
          <w:rFonts w:ascii="宋体" w:hAnsi="宋体" w:cs="Arial" w:hint="eastAsia"/>
          <w:kern w:val="0"/>
          <w:sz w:val="24"/>
          <w:szCs w:val="24"/>
        </w:rPr>
        <w:t>、铜</w:t>
      </w:r>
      <w:r w:rsidRPr="00540917">
        <w:rPr>
          <w:rFonts w:ascii="宋体" w:hAnsi="宋体" w:cs="Arial" w:hint="eastAsia"/>
          <w:kern w:val="0"/>
          <w:sz w:val="24"/>
          <w:szCs w:val="24"/>
        </w:rPr>
        <w:t>、炉水</w:t>
      </w:r>
      <w:r w:rsidRPr="00540917">
        <w:rPr>
          <w:rFonts w:ascii="宋体" w:hAnsi="宋体" w:cs="Arial"/>
          <w:kern w:val="0"/>
          <w:sz w:val="24"/>
          <w:szCs w:val="24"/>
        </w:rPr>
        <w:t>pH</w:t>
      </w:r>
      <w:r w:rsidRPr="00540917">
        <w:rPr>
          <w:rFonts w:ascii="宋体" w:hAnsi="宋体" w:cs="Arial" w:hint="eastAsia"/>
          <w:kern w:val="0"/>
          <w:sz w:val="24"/>
          <w:szCs w:val="24"/>
        </w:rPr>
        <w:t>、磷酸根、电导率及蒸汽钠离子、氢电导率（</w:t>
      </w:r>
      <w:r w:rsidRPr="00540917">
        <w:rPr>
          <w:rFonts w:ascii="宋体" w:hAnsi="宋体" w:cs="Arial"/>
          <w:kern w:val="0"/>
          <w:sz w:val="24"/>
          <w:szCs w:val="24"/>
        </w:rPr>
        <w:t>25</w:t>
      </w:r>
      <w:r w:rsidRPr="00540917">
        <w:rPr>
          <w:rFonts w:ascii="宋体" w:hAnsi="宋体" w:cs="Arial" w:hint="eastAsia"/>
          <w:kern w:val="0"/>
          <w:sz w:val="24"/>
          <w:szCs w:val="24"/>
        </w:rPr>
        <w:t>℃）、二氧化硅、</w:t>
      </w:r>
      <w:r w:rsidR="000E3987" w:rsidRPr="00540917">
        <w:rPr>
          <w:rFonts w:ascii="宋体" w:hAnsi="宋体" w:cs="Arial" w:hint="eastAsia"/>
          <w:kern w:val="0"/>
          <w:sz w:val="24"/>
          <w:szCs w:val="24"/>
        </w:rPr>
        <w:t>铁、</w:t>
      </w:r>
      <w:r w:rsidR="00AF7D3B" w:rsidRPr="00540917">
        <w:rPr>
          <w:rFonts w:ascii="宋体" w:hAnsi="宋体" w:cs="Arial" w:hint="eastAsia"/>
          <w:kern w:val="0"/>
          <w:sz w:val="24"/>
          <w:szCs w:val="24"/>
        </w:rPr>
        <w:t>铜</w:t>
      </w:r>
      <w:r w:rsidRPr="00540917">
        <w:rPr>
          <w:rFonts w:ascii="宋体" w:hAnsi="宋体" w:cs="Arial" w:hint="eastAsia"/>
          <w:kern w:val="0"/>
          <w:sz w:val="24"/>
          <w:szCs w:val="24"/>
        </w:rPr>
        <w:t>含</w:t>
      </w:r>
      <w:r w:rsidRPr="00540917">
        <w:rPr>
          <w:rFonts w:ascii="宋体" w:hAnsi="宋体" w:cs="Arial" w:hint="eastAsia"/>
          <w:kern w:val="0"/>
          <w:sz w:val="24"/>
          <w:szCs w:val="24"/>
        </w:rPr>
        <w:lastRenderedPageBreak/>
        <w:t>量等项目，此数据作为每月对投标方的考核依据，同时作为调整加药方案的依据，投标方也可以自行分析所需的化验项目，调整加药方案。</w:t>
      </w:r>
    </w:p>
    <w:p w:rsidR="003F3E16" w:rsidRPr="00540917" w:rsidRDefault="003F3E16" w:rsidP="00AF765C">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4.2.6</w:t>
      </w:r>
      <w:r w:rsidRPr="00540917">
        <w:rPr>
          <w:rFonts w:ascii="宋体" w:hAnsi="宋体" w:cs="Arial" w:hint="eastAsia"/>
          <w:kern w:val="0"/>
          <w:sz w:val="24"/>
          <w:szCs w:val="24"/>
        </w:rPr>
        <w:t>水处理效果至少满足下表要求：</w:t>
      </w:r>
    </w:p>
    <w:p w:rsidR="003F3E16" w:rsidRPr="00540917" w:rsidRDefault="003F3E16" w:rsidP="00AF765C">
      <w:pPr>
        <w:widowControl/>
        <w:spacing w:line="360" w:lineRule="auto"/>
        <w:ind w:firstLine="420"/>
        <w:jc w:val="center"/>
        <w:rPr>
          <w:rFonts w:ascii="Arial" w:hAnsi="Arial" w:cs="Arial"/>
          <w:kern w:val="0"/>
          <w:sz w:val="24"/>
          <w:szCs w:val="24"/>
        </w:rPr>
      </w:pPr>
      <w:r w:rsidRPr="00540917">
        <w:rPr>
          <w:rFonts w:ascii="宋体" w:hAnsi="宋体" w:cs="Arial" w:hint="eastAsia"/>
          <w:kern w:val="0"/>
          <w:sz w:val="24"/>
          <w:szCs w:val="24"/>
        </w:rPr>
        <w:t>水质分析表</w:t>
      </w: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1668"/>
        <w:gridCol w:w="2592"/>
        <w:gridCol w:w="2131"/>
        <w:gridCol w:w="2131"/>
      </w:tblGrid>
      <w:tr w:rsidR="003F3E16" w:rsidRPr="00540917">
        <w:tc>
          <w:tcPr>
            <w:tcW w:w="1668"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序号</w:t>
            </w:r>
          </w:p>
        </w:tc>
        <w:tc>
          <w:tcPr>
            <w:tcW w:w="259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项目</w:t>
            </w:r>
          </w:p>
        </w:tc>
        <w:tc>
          <w:tcPr>
            <w:tcW w:w="213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单位</w:t>
            </w:r>
          </w:p>
        </w:tc>
        <w:tc>
          <w:tcPr>
            <w:tcW w:w="2131"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指标</w:t>
            </w:r>
          </w:p>
        </w:tc>
      </w:tr>
      <w:tr w:rsidR="003F3E16" w:rsidRPr="00540917">
        <w:tc>
          <w:tcPr>
            <w:tcW w:w="8522" w:type="dxa"/>
            <w:gridSpan w:val="4"/>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锅炉给水</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1</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pH</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8.8-9.3</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2</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溶解氧</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g/L</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w:t>
            </w:r>
            <w:r w:rsidRPr="00540917">
              <w:rPr>
                <w:rFonts w:ascii="Arial" w:hAnsi="Arial" w:cs="Arial"/>
                <w:kern w:val="0"/>
                <w:sz w:val="24"/>
                <w:szCs w:val="24"/>
              </w:rPr>
              <w:t>7</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3</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铁</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F3E16" w:rsidRPr="00540917" w:rsidRDefault="003F3E16" w:rsidP="00DB2C7A">
            <w:pPr>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g/L</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w:t>
            </w:r>
            <w:r w:rsidRPr="00540917">
              <w:rPr>
                <w:rFonts w:ascii="Arial" w:hAnsi="Arial" w:cs="Arial"/>
                <w:kern w:val="0"/>
                <w:sz w:val="24"/>
                <w:szCs w:val="24"/>
              </w:rPr>
              <w:t>30</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4</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联氨</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F3E16" w:rsidRPr="00540917" w:rsidRDefault="003F3E16" w:rsidP="00DB2C7A">
            <w:pPr>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g/L</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w:t>
            </w:r>
            <w:r w:rsidRPr="00540917">
              <w:rPr>
                <w:rFonts w:ascii="Arial" w:hAnsi="Arial" w:cs="Arial"/>
                <w:kern w:val="0"/>
                <w:sz w:val="24"/>
                <w:szCs w:val="24"/>
              </w:rPr>
              <w:t>30</w:t>
            </w:r>
          </w:p>
        </w:tc>
      </w:tr>
      <w:tr w:rsidR="00AF7D3B"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AF7D3B" w:rsidRPr="00540917" w:rsidRDefault="00AF7D3B"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5</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F7D3B" w:rsidRPr="00540917" w:rsidRDefault="00AF7D3B"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铜</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F7D3B" w:rsidRPr="00540917" w:rsidRDefault="00AF7D3B" w:rsidP="00DB2C7A">
            <w:pPr>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g/L</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AF7D3B" w:rsidRPr="00540917" w:rsidRDefault="00AF7D3B"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w:t>
            </w:r>
            <w:r w:rsidRPr="00540917">
              <w:rPr>
                <w:rFonts w:ascii="Arial" w:hAnsi="Arial" w:cs="Arial" w:hint="eastAsia"/>
                <w:kern w:val="0"/>
                <w:sz w:val="24"/>
                <w:szCs w:val="24"/>
              </w:rPr>
              <w:t>5</w:t>
            </w:r>
          </w:p>
        </w:tc>
      </w:tr>
      <w:tr w:rsidR="003F3E16" w:rsidRPr="00540917">
        <w:tc>
          <w:tcPr>
            <w:tcW w:w="8522" w:type="dxa"/>
            <w:gridSpan w:val="4"/>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锅炉炉水</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1</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pH</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9-10.5</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2</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磷酸根</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mg/L</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2-10</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3</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电导率（</w:t>
            </w:r>
            <w:r w:rsidRPr="00540917">
              <w:rPr>
                <w:rFonts w:ascii="Arial" w:hAnsi="Arial" w:cs="Arial"/>
                <w:kern w:val="0"/>
                <w:sz w:val="24"/>
                <w:szCs w:val="24"/>
              </w:rPr>
              <w:t>25</w:t>
            </w:r>
            <w:r w:rsidRPr="00540917">
              <w:rPr>
                <w:rFonts w:ascii="Arial" w:hAnsi="Arial" w:cs="Arial" w:hint="eastAsia"/>
                <w:kern w:val="0"/>
                <w:sz w:val="24"/>
                <w:szCs w:val="24"/>
              </w:rPr>
              <w:t>℃）</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s/cm</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3A6FAB">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&lt;50</w:t>
            </w:r>
          </w:p>
        </w:tc>
      </w:tr>
      <w:tr w:rsidR="003F3E16" w:rsidRPr="00540917">
        <w:tc>
          <w:tcPr>
            <w:tcW w:w="8522" w:type="dxa"/>
            <w:gridSpan w:val="4"/>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过热蒸汽</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1</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钠</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g/kg</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w:t>
            </w:r>
            <w:r w:rsidRPr="00540917">
              <w:rPr>
                <w:rFonts w:ascii="Arial" w:hAnsi="Arial" w:cs="Arial"/>
                <w:kern w:val="0"/>
                <w:sz w:val="24"/>
                <w:szCs w:val="24"/>
              </w:rPr>
              <w:t>5</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2</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氢电导率（</w:t>
            </w:r>
            <w:r w:rsidRPr="00540917">
              <w:rPr>
                <w:rFonts w:ascii="Arial" w:hAnsi="Arial" w:cs="Arial"/>
                <w:kern w:val="0"/>
                <w:sz w:val="24"/>
                <w:szCs w:val="24"/>
              </w:rPr>
              <w:t>25</w:t>
            </w:r>
            <w:r w:rsidRPr="00540917">
              <w:rPr>
                <w:rFonts w:ascii="Arial" w:hAnsi="Arial" w:cs="Arial" w:hint="eastAsia"/>
                <w:kern w:val="0"/>
                <w:sz w:val="24"/>
                <w:szCs w:val="24"/>
              </w:rPr>
              <w:t>℃）</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5E601B"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s/cm</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E6209D" w:rsidRDefault="003F3E16" w:rsidP="003F280B">
            <w:pPr>
              <w:widowControl/>
              <w:spacing w:line="360" w:lineRule="auto"/>
              <w:ind w:firstLineChars="200" w:firstLine="480"/>
              <w:jc w:val="left"/>
              <w:rPr>
                <w:rFonts w:ascii="Arial" w:hAnsi="Arial" w:cs="Arial"/>
                <w:kern w:val="0"/>
                <w:sz w:val="24"/>
                <w:szCs w:val="24"/>
              </w:rPr>
            </w:pPr>
            <w:r w:rsidRPr="00E6209D">
              <w:rPr>
                <w:rFonts w:ascii="Arial" w:hAnsi="Arial" w:cs="Arial" w:hint="eastAsia"/>
                <w:kern w:val="0"/>
                <w:sz w:val="24"/>
                <w:szCs w:val="24"/>
              </w:rPr>
              <w:t>≤</w:t>
            </w:r>
            <w:r w:rsidRPr="00E6209D">
              <w:rPr>
                <w:rFonts w:ascii="Arial" w:hAnsi="Arial" w:cs="Arial"/>
                <w:kern w:val="0"/>
                <w:sz w:val="24"/>
                <w:szCs w:val="24"/>
              </w:rPr>
              <w:t>0.</w:t>
            </w:r>
            <w:r w:rsidR="003F280B" w:rsidRPr="00E6209D">
              <w:rPr>
                <w:rFonts w:ascii="Arial" w:hAnsi="Arial" w:cs="Arial" w:hint="eastAsia"/>
                <w:kern w:val="0"/>
                <w:sz w:val="24"/>
                <w:szCs w:val="24"/>
              </w:rPr>
              <w:t>15</w:t>
            </w:r>
          </w:p>
        </w:tc>
      </w:tr>
      <w:tr w:rsidR="003F3E16" w:rsidRPr="00540917">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3</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二氧化硅</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g/kg</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291215">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w:t>
            </w:r>
            <w:r w:rsidR="00291215" w:rsidRPr="00540917">
              <w:rPr>
                <w:rFonts w:ascii="Arial" w:hAnsi="Arial" w:cs="Arial" w:hint="eastAsia"/>
                <w:kern w:val="0"/>
                <w:sz w:val="24"/>
                <w:szCs w:val="24"/>
              </w:rPr>
              <w:t>15</w:t>
            </w:r>
          </w:p>
        </w:tc>
      </w:tr>
      <w:tr w:rsidR="003F3E16" w:rsidRPr="00540917" w:rsidTr="00AF7D3B">
        <w:tc>
          <w:tcPr>
            <w:tcW w:w="16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4</w:t>
            </w:r>
          </w:p>
        </w:tc>
        <w:tc>
          <w:tcPr>
            <w:tcW w:w="2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铁</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F3E16" w:rsidRPr="00540917" w:rsidRDefault="003F3E16" w:rsidP="00DB2C7A">
            <w:pPr>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g/L</w:t>
            </w:r>
          </w:p>
        </w:tc>
        <w:tc>
          <w:tcPr>
            <w:tcW w:w="213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w:t>
            </w:r>
            <w:r w:rsidRPr="00540917">
              <w:rPr>
                <w:rFonts w:ascii="Arial" w:hAnsi="Arial" w:cs="Arial"/>
                <w:kern w:val="0"/>
                <w:sz w:val="24"/>
                <w:szCs w:val="24"/>
              </w:rPr>
              <w:t>15</w:t>
            </w:r>
          </w:p>
        </w:tc>
      </w:tr>
      <w:tr w:rsidR="00AF7D3B" w:rsidRPr="00540917">
        <w:tc>
          <w:tcPr>
            <w:tcW w:w="1668"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F7D3B" w:rsidRPr="00540917" w:rsidRDefault="00AF7D3B"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5</w:t>
            </w:r>
          </w:p>
        </w:tc>
        <w:tc>
          <w:tcPr>
            <w:tcW w:w="259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AF7D3B" w:rsidRPr="00540917" w:rsidRDefault="00AF7D3B"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铜</w:t>
            </w:r>
          </w:p>
        </w:tc>
        <w:tc>
          <w:tcPr>
            <w:tcW w:w="213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F7D3B" w:rsidRPr="00540917" w:rsidRDefault="00AF7D3B" w:rsidP="00DB2C7A">
            <w:pPr>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μ</w:t>
            </w:r>
            <w:r w:rsidRPr="00540917">
              <w:rPr>
                <w:rFonts w:ascii="Arial" w:hAnsi="Arial" w:cs="Arial"/>
                <w:kern w:val="0"/>
                <w:sz w:val="24"/>
                <w:szCs w:val="24"/>
              </w:rPr>
              <w:t>g/L</w:t>
            </w:r>
          </w:p>
        </w:tc>
        <w:tc>
          <w:tcPr>
            <w:tcW w:w="2131"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F7D3B" w:rsidRPr="00540917" w:rsidRDefault="00AF7D3B" w:rsidP="00DB2C7A">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w:t>
            </w:r>
            <w:r w:rsidRPr="00540917">
              <w:rPr>
                <w:rFonts w:ascii="Arial" w:hAnsi="Arial" w:cs="Arial" w:hint="eastAsia"/>
                <w:kern w:val="0"/>
                <w:sz w:val="24"/>
                <w:szCs w:val="24"/>
              </w:rPr>
              <w:t>3</w:t>
            </w:r>
          </w:p>
        </w:tc>
      </w:tr>
    </w:tbl>
    <w:p w:rsidR="003F3E16" w:rsidRPr="00540917" w:rsidRDefault="003F3E16" w:rsidP="00AF765C">
      <w:pPr>
        <w:widowControl/>
        <w:spacing w:line="360" w:lineRule="auto"/>
        <w:ind w:firstLine="420"/>
        <w:jc w:val="left"/>
        <w:rPr>
          <w:rFonts w:ascii="Arial" w:hAnsi="Arial" w:cs="Arial"/>
          <w:kern w:val="0"/>
          <w:sz w:val="24"/>
          <w:szCs w:val="24"/>
        </w:rPr>
      </w:pPr>
      <w:bookmarkStart w:id="10" w:name="_Toc296414183"/>
      <w:bookmarkEnd w:id="10"/>
      <w:r w:rsidRPr="00540917">
        <w:rPr>
          <w:rFonts w:ascii="Arial" w:hAnsi="Arial" w:cs="Arial"/>
          <w:kern w:val="0"/>
          <w:sz w:val="24"/>
          <w:szCs w:val="24"/>
        </w:rPr>
        <w:t>4.2.7</w:t>
      </w:r>
      <w:r w:rsidRPr="00540917">
        <w:rPr>
          <w:rFonts w:ascii="宋体" w:hAnsi="宋体" w:cs="Arial" w:hint="eastAsia"/>
          <w:kern w:val="0"/>
          <w:sz w:val="24"/>
          <w:szCs w:val="24"/>
        </w:rPr>
        <w:t>招标方依据每月水质分析（见水质分析</w:t>
      </w:r>
      <w:r w:rsidR="003F280B" w:rsidRPr="00540917">
        <w:rPr>
          <w:rFonts w:ascii="宋体" w:hAnsi="宋体" w:cs="Arial" w:hint="eastAsia"/>
          <w:kern w:val="0"/>
          <w:sz w:val="24"/>
          <w:szCs w:val="24"/>
        </w:rPr>
        <w:t>记录</w:t>
      </w:r>
      <w:r w:rsidRPr="00540917">
        <w:rPr>
          <w:rFonts w:ascii="宋体" w:hAnsi="宋体" w:cs="Arial" w:hint="eastAsia"/>
          <w:kern w:val="0"/>
          <w:sz w:val="24"/>
          <w:szCs w:val="24"/>
        </w:rPr>
        <w:t>）对锅炉水处理效果进行评定，若投标方对水质分析结果有异议，投标方可到双方共同认可的第三方有资质的机构确定水质分析结果，并以此作为评定锅炉水处理加药效果的标准，鉴定费用由投标方承担。</w:t>
      </w:r>
    </w:p>
    <w:p w:rsidR="003F3E16" w:rsidRPr="00540917" w:rsidRDefault="003F3E16" w:rsidP="00AF765C">
      <w:pPr>
        <w:pStyle w:val="1"/>
        <w:spacing w:before="0" w:beforeAutospacing="0" w:after="0" w:afterAutospacing="0" w:line="360" w:lineRule="auto"/>
        <w:rPr>
          <w:rFonts w:ascii="Arial" w:hAnsi="Arial"/>
          <w:szCs w:val="24"/>
        </w:rPr>
      </w:pPr>
      <w:bookmarkStart w:id="11" w:name="_Toc472069363"/>
      <w:r w:rsidRPr="00540917">
        <w:rPr>
          <w:rFonts w:ascii="Arial" w:hAnsi="Arial"/>
          <w:szCs w:val="24"/>
        </w:rPr>
        <w:t>5</w:t>
      </w:r>
      <w:r w:rsidRPr="00540917">
        <w:rPr>
          <w:szCs w:val="24"/>
        </w:rPr>
        <w:t>.</w:t>
      </w:r>
      <w:r w:rsidRPr="00540917">
        <w:rPr>
          <w:rFonts w:hint="eastAsia"/>
          <w:szCs w:val="24"/>
        </w:rPr>
        <w:t>供货范围</w:t>
      </w:r>
      <w:bookmarkEnd w:id="11"/>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5.1</w:t>
      </w:r>
      <w:r w:rsidRPr="00540917">
        <w:rPr>
          <w:rFonts w:ascii="Arial" w:hAnsi="Arial" w:cs="Arial" w:hint="eastAsia"/>
          <w:kern w:val="0"/>
          <w:sz w:val="24"/>
          <w:szCs w:val="24"/>
        </w:rPr>
        <w:t>投标方应提供满足本技术规格书要求所必需各项条款、服务，供货范围包括但不限于以下内容</w:t>
      </w:r>
      <w:r w:rsidRPr="00540917">
        <w:rPr>
          <w:rFonts w:ascii="Arial" w:hAnsi="Arial" w:cs="Arial"/>
          <w:kern w:val="0"/>
          <w:sz w:val="24"/>
          <w:szCs w:val="24"/>
        </w:rPr>
        <w:t>:</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5.1.1</w:t>
      </w:r>
      <w:r w:rsidRPr="00540917">
        <w:rPr>
          <w:rFonts w:ascii="Arial" w:hAnsi="Arial" w:cs="Arial" w:hint="eastAsia"/>
          <w:kern w:val="0"/>
          <w:sz w:val="24"/>
          <w:szCs w:val="24"/>
        </w:rPr>
        <w:t>锅炉水处理药剂由投标方供应。</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5.1.2</w:t>
      </w:r>
      <w:r w:rsidRPr="00540917">
        <w:rPr>
          <w:rFonts w:ascii="Arial" w:hAnsi="Arial" w:cs="Arial" w:hint="eastAsia"/>
          <w:kern w:val="0"/>
          <w:sz w:val="24"/>
          <w:szCs w:val="24"/>
        </w:rPr>
        <w:t>锅炉水系统加药操作培训服务。</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5.1.3</w:t>
      </w:r>
      <w:r w:rsidRPr="00540917">
        <w:rPr>
          <w:rFonts w:ascii="Arial" w:hAnsi="Arial" w:cs="Arial" w:hint="eastAsia"/>
          <w:kern w:val="0"/>
          <w:sz w:val="24"/>
          <w:szCs w:val="24"/>
        </w:rPr>
        <w:t>水质运行情况分析等技术服务。</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lastRenderedPageBreak/>
        <w:t>5.1.4</w:t>
      </w:r>
      <w:r w:rsidRPr="00540917">
        <w:rPr>
          <w:rFonts w:ascii="Arial" w:hAnsi="Arial" w:cs="Arial" w:hint="eastAsia"/>
          <w:kern w:val="0"/>
          <w:sz w:val="24"/>
          <w:szCs w:val="24"/>
        </w:rPr>
        <w:t>药剂供应及服务期限：从</w:t>
      </w:r>
      <w:r w:rsidR="006420C7" w:rsidRPr="00540917">
        <w:rPr>
          <w:rFonts w:ascii="Arial" w:hAnsi="Arial" w:cs="Arial" w:hint="eastAsia"/>
          <w:kern w:val="0"/>
          <w:sz w:val="24"/>
          <w:szCs w:val="24"/>
        </w:rPr>
        <w:t>201</w:t>
      </w:r>
      <w:r w:rsidR="00D85D7A">
        <w:rPr>
          <w:rFonts w:ascii="Arial" w:hAnsi="Arial" w:cs="Arial" w:hint="eastAsia"/>
          <w:kern w:val="0"/>
          <w:sz w:val="24"/>
          <w:szCs w:val="24"/>
        </w:rPr>
        <w:t>8</w:t>
      </w:r>
      <w:r w:rsidR="006420C7" w:rsidRPr="00540917">
        <w:rPr>
          <w:rFonts w:ascii="Arial" w:hAnsi="Arial" w:cs="Arial" w:hint="eastAsia"/>
          <w:kern w:val="0"/>
          <w:sz w:val="24"/>
          <w:szCs w:val="24"/>
        </w:rPr>
        <w:t>年</w:t>
      </w:r>
      <w:r w:rsidR="0065188A" w:rsidRPr="00540917">
        <w:rPr>
          <w:rFonts w:ascii="Arial" w:hAnsi="Arial" w:cs="Arial" w:hint="eastAsia"/>
          <w:kern w:val="0"/>
          <w:sz w:val="24"/>
          <w:szCs w:val="24"/>
        </w:rPr>
        <w:t>4</w:t>
      </w:r>
      <w:r w:rsidR="006420C7" w:rsidRPr="00540917">
        <w:rPr>
          <w:rFonts w:ascii="Arial" w:hAnsi="Arial" w:cs="Arial" w:hint="eastAsia"/>
          <w:kern w:val="0"/>
          <w:sz w:val="24"/>
          <w:szCs w:val="24"/>
        </w:rPr>
        <w:t>月</w:t>
      </w:r>
      <w:r w:rsidR="00D85D7A">
        <w:rPr>
          <w:rFonts w:ascii="Arial" w:hAnsi="Arial" w:cs="Arial" w:hint="eastAsia"/>
          <w:kern w:val="0"/>
          <w:sz w:val="24"/>
          <w:szCs w:val="24"/>
        </w:rPr>
        <w:t>21</w:t>
      </w:r>
      <w:r w:rsidR="006420C7" w:rsidRPr="00540917">
        <w:rPr>
          <w:rFonts w:ascii="Arial" w:hAnsi="Arial" w:cs="Arial" w:hint="eastAsia"/>
          <w:kern w:val="0"/>
          <w:sz w:val="24"/>
          <w:szCs w:val="24"/>
        </w:rPr>
        <w:t>日至</w:t>
      </w:r>
      <w:r w:rsidR="006420C7" w:rsidRPr="00540917">
        <w:rPr>
          <w:rFonts w:ascii="Arial" w:hAnsi="Arial" w:cs="Arial" w:hint="eastAsia"/>
          <w:kern w:val="0"/>
          <w:sz w:val="24"/>
          <w:szCs w:val="24"/>
        </w:rPr>
        <w:t>201</w:t>
      </w:r>
      <w:r w:rsidR="00D85D7A">
        <w:rPr>
          <w:rFonts w:ascii="Arial" w:hAnsi="Arial" w:cs="Arial" w:hint="eastAsia"/>
          <w:kern w:val="0"/>
          <w:sz w:val="24"/>
          <w:szCs w:val="24"/>
        </w:rPr>
        <w:t>9</w:t>
      </w:r>
      <w:r w:rsidR="006420C7" w:rsidRPr="00540917">
        <w:rPr>
          <w:rFonts w:ascii="Arial" w:hAnsi="Arial" w:cs="Arial" w:hint="eastAsia"/>
          <w:kern w:val="0"/>
          <w:sz w:val="24"/>
          <w:szCs w:val="24"/>
        </w:rPr>
        <w:t>年</w:t>
      </w:r>
      <w:r w:rsidR="0065188A" w:rsidRPr="00540917">
        <w:rPr>
          <w:rFonts w:ascii="Arial" w:hAnsi="Arial" w:cs="Arial" w:hint="eastAsia"/>
          <w:kern w:val="0"/>
          <w:sz w:val="24"/>
          <w:szCs w:val="24"/>
        </w:rPr>
        <w:t>4</w:t>
      </w:r>
      <w:r w:rsidR="006420C7" w:rsidRPr="00540917">
        <w:rPr>
          <w:rFonts w:ascii="Arial" w:hAnsi="Arial" w:cs="Arial" w:hint="eastAsia"/>
          <w:kern w:val="0"/>
          <w:sz w:val="24"/>
          <w:szCs w:val="24"/>
        </w:rPr>
        <w:t>月</w:t>
      </w:r>
      <w:r w:rsidR="0065188A" w:rsidRPr="00540917">
        <w:rPr>
          <w:rFonts w:ascii="Arial" w:hAnsi="Arial" w:cs="Arial" w:hint="eastAsia"/>
          <w:kern w:val="0"/>
          <w:sz w:val="24"/>
          <w:szCs w:val="24"/>
        </w:rPr>
        <w:t>20</w:t>
      </w:r>
      <w:r w:rsidR="006420C7" w:rsidRPr="00540917">
        <w:rPr>
          <w:rFonts w:ascii="Arial" w:hAnsi="Arial" w:cs="Arial" w:hint="eastAsia"/>
          <w:kern w:val="0"/>
          <w:sz w:val="24"/>
          <w:szCs w:val="24"/>
        </w:rPr>
        <w:t>日</w:t>
      </w:r>
      <w:r w:rsidRPr="00540917">
        <w:rPr>
          <w:rFonts w:ascii="Arial" w:hAnsi="Arial" w:cs="Arial" w:hint="eastAsia"/>
          <w:kern w:val="0"/>
          <w:sz w:val="24"/>
          <w:szCs w:val="24"/>
        </w:rPr>
        <w:t>，一年。</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5.2</w:t>
      </w:r>
      <w:r w:rsidRPr="00540917">
        <w:rPr>
          <w:rFonts w:ascii="Arial" w:hAnsi="Arial" w:cs="Arial" w:hint="eastAsia"/>
          <w:kern w:val="0"/>
          <w:sz w:val="24"/>
          <w:szCs w:val="24"/>
        </w:rPr>
        <w:t>锅炉运行阶段</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5.2.1</w:t>
      </w:r>
      <w:r w:rsidRPr="00540917">
        <w:rPr>
          <w:rFonts w:ascii="Arial" w:hAnsi="Arial" w:cs="Arial" w:hint="eastAsia"/>
          <w:kern w:val="0"/>
          <w:sz w:val="24"/>
          <w:szCs w:val="24"/>
        </w:rPr>
        <w:t>投标方应向招标方提供详细的</w:t>
      </w:r>
      <w:r w:rsidR="007A5437" w:rsidRPr="00540917">
        <w:rPr>
          <w:rFonts w:ascii="Arial" w:hAnsi="Arial" w:cs="Arial" w:hint="eastAsia"/>
          <w:kern w:val="0"/>
          <w:sz w:val="24"/>
          <w:szCs w:val="24"/>
        </w:rPr>
        <w:t>书面</w:t>
      </w:r>
      <w:r w:rsidRPr="00540917">
        <w:rPr>
          <w:rFonts w:ascii="Arial" w:hAnsi="Arial" w:cs="Arial" w:hint="eastAsia"/>
          <w:kern w:val="0"/>
          <w:sz w:val="24"/>
          <w:szCs w:val="24"/>
        </w:rPr>
        <w:t>加药方案、所需药剂</w:t>
      </w:r>
      <w:r w:rsidR="00384005" w:rsidRPr="00540917">
        <w:rPr>
          <w:rFonts w:ascii="Arial" w:hAnsi="Arial" w:cs="Arial" w:hint="eastAsia"/>
          <w:kern w:val="0"/>
          <w:sz w:val="24"/>
          <w:szCs w:val="24"/>
        </w:rPr>
        <w:t>理论耗量及主要成分、理化性质</w:t>
      </w:r>
      <w:r w:rsidR="007A5437" w:rsidRPr="00540917">
        <w:rPr>
          <w:rFonts w:ascii="Arial" w:hAnsi="Arial" w:cs="Arial" w:hint="eastAsia"/>
          <w:kern w:val="0"/>
          <w:sz w:val="24"/>
          <w:szCs w:val="24"/>
        </w:rPr>
        <w:t>、防护措施、注意事项</w:t>
      </w:r>
      <w:r w:rsidR="00384005" w:rsidRPr="00540917">
        <w:rPr>
          <w:rFonts w:ascii="Arial" w:hAnsi="Arial" w:cs="Arial" w:hint="eastAsia"/>
          <w:kern w:val="0"/>
          <w:sz w:val="24"/>
          <w:szCs w:val="24"/>
        </w:rPr>
        <w:t>等</w:t>
      </w:r>
      <w:r w:rsidRPr="00540917">
        <w:rPr>
          <w:rFonts w:ascii="Arial" w:hAnsi="Arial" w:cs="Arial" w:hint="eastAsia"/>
          <w:kern w:val="0"/>
          <w:sz w:val="24"/>
          <w:szCs w:val="24"/>
        </w:rPr>
        <w:t>。</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5.2.2</w:t>
      </w:r>
      <w:r w:rsidRPr="00540917">
        <w:rPr>
          <w:rFonts w:ascii="Arial" w:hAnsi="Arial" w:cs="Arial" w:hint="eastAsia"/>
          <w:kern w:val="0"/>
          <w:sz w:val="24"/>
          <w:szCs w:val="24"/>
        </w:rPr>
        <w:t>投标方可根据方案需要增加加药设备和分析设备，但费用</w:t>
      </w:r>
      <w:r w:rsidR="002A26AB" w:rsidRPr="00540917">
        <w:rPr>
          <w:rFonts w:ascii="Arial" w:hAnsi="Arial" w:cs="Arial" w:hint="eastAsia"/>
          <w:kern w:val="0"/>
          <w:sz w:val="24"/>
          <w:szCs w:val="24"/>
        </w:rPr>
        <w:t>投标方</w:t>
      </w:r>
      <w:r w:rsidRPr="00540917">
        <w:rPr>
          <w:rFonts w:ascii="Arial" w:hAnsi="Arial" w:cs="Arial" w:hint="eastAsia"/>
          <w:kern w:val="0"/>
          <w:sz w:val="24"/>
          <w:szCs w:val="24"/>
        </w:rPr>
        <w:t>自理，投标方须保证加药方案的有效实施和水处理效果合格。</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5.2.3</w:t>
      </w:r>
      <w:r w:rsidRPr="00540917">
        <w:rPr>
          <w:rFonts w:ascii="Arial" w:hAnsi="Arial" w:cs="Arial" w:hint="eastAsia"/>
          <w:kern w:val="0"/>
          <w:sz w:val="24"/>
          <w:szCs w:val="24"/>
        </w:rPr>
        <w:t>投标方负责跟踪加药效果，每</w:t>
      </w:r>
      <w:r w:rsidR="00B46856" w:rsidRPr="00540917">
        <w:rPr>
          <w:rFonts w:ascii="Arial" w:hAnsi="Arial" w:cs="Arial" w:hint="eastAsia"/>
          <w:kern w:val="0"/>
          <w:sz w:val="24"/>
          <w:szCs w:val="24"/>
        </w:rPr>
        <w:t>周</w:t>
      </w:r>
      <w:r w:rsidRPr="00540917">
        <w:rPr>
          <w:rFonts w:ascii="Arial" w:hAnsi="Arial" w:cs="Arial" w:hint="eastAsia"/>
          <w:kern w:val="0"/>
          <w:sz w:val="24"/>
          <w:szCs w:val="24"/>
        </w:rPr>
        <w:t>不少于</w:t>
      </w:r>
      <w:r w:rsidR="00B46856" w:rsidRPr="00540917">
        <w:rPr>
          <w:rFonts w:ascii="Arial" w:hAnsi="Arial" w:cs="Arial" w:hint="eastAsia"/>
          <w:kern w:val="0"/>
          <w:sz w:val="24"/>
          <w:szCs w:val="24"/>
        </w:rPr>
        <w:t>1</w:t>
      </w:r>
      <w:r w:rsidRPr="00540917">
        <w:rPr>
          <w:rFonts w:ascii="Arial" w:hAnsi="Arial" w:cs="Arial" w:hint="eastAsia"/>
          <w:kern w:val="0"/>
          <w:sz w:val="24"/>
          <w:szCs w:val="24"/>
        </w:rPr>
        <w:t>次现场技术服务。</w:t>
      </w:r>
    </w:p>
    <w:p w:rsidR="003F3E16" w:rsidRPr="00540917" w:rsidRDefault="003F3E16" w:rsidP="00043750">
      <w:pPr>
        <w:widowControl/>
        <w:spacing w:line="360" w:lineRule="auto"/>
        <w:ind w:firstLineChars="200" w:firstLine="480"/>
        <w:jc w:val="left"/>
        <w:rPr>
          <w:rFonts w:ascii="Arial" w:hAnsi="Arial" w:cs="Arial"/>
          <w:color w:val="FF0000"/>
          <w:kern w:val="0"/>
          <w:sz w:val="24"/>
          <w:szCs w:val="24"/>
        </w:rPr>
      </w:pPr>
      <w:r w:rsidRPr="00540917">
        <w:rPr>
          <w:rFonts w:ascii="Arial" w:hAnsi="Arial" w:cs="Arial"/>
          <w:kern w:val="0"/>
          <w:sz w:val="24"/>
          <w:szCs w:val="24"/>
        </w:rPr>
        <w:t>5.2.4</w:t>
      </w:r>
      <w:r w:rsidRPr="00540917">
        <w:rPr>
          <w:rFonts w:ascii="Arial" w:hAnsi="Arial" w:cs="Arial" w:hint="eastAsia"/>
          <w:kern w:val="0"/>
          <w:sz w:val="24"/>
          <w:szCs w:val="24"/>
        </w:rPr>
        <w:t>投标方负责提供一年内全部的药剂供货及相应的服务。药剂相关数据等与招标方共享，药剂相关数据主要包括：药剂名称、数量、</w:t>
      </w:r>
      <w:r w:rsidR="003F280B" w:rsidRPr="00540917">
        <w:rPr>
          <w:rFonts w:ascii="Arial" w:hAnsi="Arial" w:cs="Arial" w:hint="eastAsia"/>
          <w:kern w:val="0"/>
          <w:sz w:val="24"/>
          <w:szCs w:val="24"/>
        </w:rPr>
        <w:t>安全数据说明书、药剂投加方案</w:t>
      </w:r>
      <w:r w:rsidRPr="00540917">
        <w:rPr>
          <w:rFonts w:ascii="Arial" w:hAnsi="Arial" w:cs="Arial" w:hint="eastAsia"/>
          <w:kern w:val="0"/>
          <w:sz w:val="24"/>
          <w:szCs w:val="24"/>
        </w:rPr>
        <w:t>等，投标方提供药剂详细的报价清单</w:t>
      </w:r>
      <w:r w:rsidR="00D07209" w:rsidRPr="00540917">
        <w:rPr>
          <w:rFonts w:ascii="Arial" w:hAnsi="Arial" w:cs="Arial" w:hint="eastAsia"/>
          <w:kern w:val="0"/>
          <w:sz w:val="24"/>
          <w:szCs w:val="24"/>
        </w:rPr>
        <w:t>，包括单价、各种药剂的年用量及</w:t>
      </w:r>
      <w:r w:rsidR="00291215" w:rsidRPr="00540917">
        <w:rPr>
          <w:rFonts w:ascii="Arial" w:hAnsi="Arial" w:cs="Arial" w:hint="eastAsia"/>
          <w:kern w:val="0"/>
          <w:sz w:val="24"/>
          <w:szCs w:val="24"/>
        </w:rPr>
        <w:t>总价</w:t>
      </w:r>
      <w:r w:rsidRPr="00540917">
        <w:rPr>
          <w:rFonts w:ascii="Arial" w:hAnsi="Arial" w:cs="Arial" w:hint="eastAsia"/>
          <w:kern w:val="0"/>
          <w:sz w:val="24"/>
          <w:szCs w:val="24"/>
        </w:rPr>
        <w:t>，见下表（包括但不限于以下药剂）。</w:t>
      </w:r>
      <w:r w:rsidR="00C24450" w:rsidRPr="00540917">
        <w:rPr>
          <w:rFonts w:ascii="Arial" w:hAnsi="Arial" w:cs="Arial" w:hint="eastAsia"/>
          <w:kern w:val="0"/>
          <w:sz w:val="24"/>
          <w:szCs w:val="24"/>
        </w:rPr>
        <w:t>由于给水</w:t>
      </w:r>
      <w:r w:rsidR="00E81016" w:rsidRPr="00540917">
        <w:rPr>
          <w:rFonts w:ascii="Arial" w:hAnsi="Arial" w:cs="Arial" w:hint="eastAsia"/>
          <w:kern w:val="0"/>
          <w:sz w:val="24"/>
          <w:szCs w:val="24"/>
        </w:rPr>
        <w:t>投</w:t>
      </w:r>
      <w:r w:rsidR="00C24450" w:rsidRPr="00540917">
        <w:rPr>
          <w:rFonts w:ascii="Arial" w:hAnsi="Arial" w:cs="Arial" w:hint="eastAsia"/>
          <w:kern w:val="0"/>
          <w:sz w:val="24"/>
          <w:szCs w:val="24"/>
        </w:rPr>
        <w:t>加有机胺对过热蒸汽</w:t>
      </w:r>
      <w:r w:rsidR="00E81016" w:rsidRPr="00540917">
        <w:rPr>
          <w:rFonts w:ascii="Arial" w:hAnsi="Arial" w:cs="Arial" w:hint="eastAsia"/>
          <w:kern w:val="0"/>
          <w:sz w:val="24"/>
          <w:szCs w:val="24"/>
        </w:rPr>
        <w:t>存在</w:t>
      </w:r>
      <w:r w:rsidR="00C24450" w:rsidRPr="00540917">
        <w:rPr>
          <w:rFonts w:ascii="Arial" w:hAnsi="Arial" w:cs="Arial" w:hint="eastAsia"/>
          <w:kern w:val="0"/>
          <w:sz w:val="24"/>
          <w:szCs w:val="24"/>
        </w:rPr>
        <w:t>影响，给水药剂使用分析纯氨水，</w:t>
      </w:r>
      <w:r w:rsidR="00925236" w:rsidRPr="00540917">
        <w:rPr>
          <w:rFonts w:ascii="Arial" w:hAnsi="Arial" w:cs="Arial" w:hint="eastAsia"/>
          <w:kern w:val="0"/>
          <w:sz w:val="24"/>
          <w:szCs w:val="24"/>
        </w:rPr>
        <w:t>报价</w:t>
      </w:r>
      <w:r w:rsidR="00C24450" w:rsidRPr="00540917">
        <w:rPr>
          <w:rFonts w:ascii="Arial" w:hAnsi="Arial" w:cs="Arial" w:hint="eastAsia"/>
          <w:kern w:val="0"/>
          <w:sz w:val="24"/>
          <w:szCs w:val="24"/>
        </w:rPr>
        <w:t>根据</w:t>
      </w:r>
      <w:r w:rsidR="00925236" w:rsidRPr="00540917">
        <w:rPr>
          <w:rFonts w:ascii="Arial" w:hAnsi="Arial" w:cs="Arial" w:hint="eastAsia"/>
          <w:kern w:val="0"/>
          <w:sz w:val="24"/>
          <w:szCs w:val="24"/>
        </w:rPr>
        <w:t>给水加分析纯氨水时报价，</w:t>
      </w:r>
      <w:r w:rsidR="00C24450" w:rsidRPr="00540917">
        <w:rPr>
          <w:rFonts w:ascii="Arial" w:hAnsi="Arial" w:cs="Arial" w:hint="eastAsia"/>
          <w:kern w:val="0"/>
          <w:sz w:val="24"/>
          <w:szCs w:val="24"/>
        </w:rPr>
        <w:t>投标方需保证在使用氨水过程中过热蒸汽</w:t>
      </w:r>
      <w:r w:rsidR="00C24450" w:rsidRPr="00540917">
        <w:rPr>
          <w:rFonts w:ascii="Arial" w:hAnsi="Arial" w:cs="Arial" w:hint="eastAsia"/>
          <w:kern w:val="0"/>
          <w:sz w:val="24"/>
          <w:szCs w:val="24"/>
        </w:rPr>
        <w:t>pH</w:t>
      </w:r>
      <w:r w:rsidR="00C24450" w:rsidRPr="00540917">
        <w:rPr>
          <w:rFonts w:ascii="Arial" w:hAnsi="Arial" w:cs="Arial" w:hint="eastAsia"/>
          <w:kern w:val="0"/>
          <w:sz w:val="24"/>
          <w:szCs w:val="24"/>
        </w:rPr>
        <w:t>值低于</w:t>
      </w:r>
      <w:r w:rsidR="00C24450" w:rsidRPr="00540917">
        <w:rPr>
          <w:rFonts w:ascii="Arial" w:hAnsi="Arial" w:cs="Arial" w:hint="eastAsia"/>
          <w:kern w:val="0"/>
          <w:sz w:val="24"/>
          <w:szCs w:val="24"/>
        </w:rPr>
        <w:t>8.8</w:t>
      </w:r>
      <w:r w:rsidR="00C24450" w:rsidRPr="00540917">
        <w:rPr>
          <w:rFonts w:ascii="Arial" w:hAnsi="Arial" w:cs="Arial" w:hint="eastAsia"/>
          <w:kern w:val="0"/>
          <w:sz w:val="24"/>
          <w:szCs w:val="24"/>
        </w:rPr>
        <w:t>时自动投加进口</w:t>
      </w:r>
      <w:r w:rsidR="00E81016" w:rsidRPr="00540917">
        <w:rPr>
          <w:rFonts w:ascii="Arial" w:hAnsi="Arial" w:cs="Arial" w:hint="eastAsia"/>
          <w:kern w:val="0"/>
          <w:sz w:val="24"/>
          <w:szCs w:val="24"/>
        </w:rPr>
        <w:t>其他</w:t>
      </w:r>
      <w:r w:rsidR="00C24450" w:rsidRPr="00540917">
        <w:rPr>
          <w:rFonts w:ascii="Arial" w:hAnsi="Arial" w:cs="Arial" w:hint="eastAsia"/>
          <w:kern w:val="0"/>
          <w:sz w:val="24"/>
          <w:szCs w:val="24"/>
        </w:rPr>
        <w:t>药剂进行调节</w:t>
      </w:r>
      <w:r w:rsidRPr="00540917">
        <w:rPr>
          <w:rFonts w:ascii="Arial" w:hAnsi="Arial" w:cs="Arial" w:hint="eastAsia"/>
          <w:kern w:val="0"/>
          <w:sz w:val="24"/>
          <w:szCs w:val="24"/>
        </w:rPr>
        <w:t>。</w:t>
      </w:r>
      <w:r w:rsidR="00043750" w:rsidRPr="00E6209D">
        <w:rPr>
          <w:rFonts w:ascii="Arial" w:hAnsi="Arial" w:cs="Arial" w:hint="eastAsia"/>
          <w:kern w:val="0"/>
          <w:sz w:val="24"/>
          <w:szCs w:val="24"/>
        </w:rPr>
        <w:t>当</w:t>
      </w:r>
      <w:r w:rsidR="00291215" w:rsidRPr="00E6209D">
        <w:rPr>
          <w:rFonts w:ascii="Arial" w:hAnsi="Arial" w:cs="Arial" w:hint="eastAsia"/>
          <w:kern w:val="0"/>
          <w:sz w:val="24"/>
          <w:szCs w:val="24"/>
        </w:rPr>
        <w:t>热力除氧效果较好，满足</w:t>
      </w:r>
      <w:r w:rsidR="00043750" w:rsidRPr="00E6209D">
        <w:rPr>
          <w:rFonts w:ascii="Arial" w:hAnsi="Arial" w:cs="Arial" w:hint="eastAsia"/>
          <w:kern w:val="0"/>
          <w:sz w:val="24"/>
          <w:szCs w:val="24"/>
        </w:rPr>
        <w:t>给水</w:t>
      </w:r>
      <w:r w:rsidR="00B7422D" w:rsidRPr="00E6209D">
        <w:rPr>
          <w:rFonts w:ascii="Arial" w:hAnsi="Arial" w:cs="Arial" w:hint="eastAsia"/>
          <w:kern w:val="0"/>
          <w:sz w:val="24"/>
          <w:szCs w:val="24"/>
        </w:rPr>
        <w:t>溶解氧≤</w:t>
      </w:r>
      <w:r w:rsidR="00B7422D" w:rsidRPr="00E6209D">
        <w:rPr>
          <w:rFonts w:ascii="Arial" w:hAnsi="Arial" w:cs="Arial" w:hint="eastAsia"/>
          <w:kern w:val="0"/>
          <w:sz w:val="24"/>
          <w:szCs w:val="24"/>
        </w:rPr>
        <w:t>7</w:t>
      </w:r>
      <w:r w:rsidR="00043750" w:rsidRPr="00E6209D">
        <w:rPr>
          <w:rFonts w:ascii="宋体" w:hAnsi="宋体" w:cs="宋体" w:hint="eastAsia"/>
          <w:kern w:val="0"/>
          <w:sz w:val="24"/>
          <w:szCs w:val="24"/>
        </w:rPr>
        <w:t>μ</w:t>
      </w:r>
      <w:r w:rsidR="00043750" w:rsidRPr="00E6209D">
        <w:rPr>
          <w:rFonts w:ascii="宋体" w:hAnsi="宋体" w:cs="宋体"/>
          <w:kern w:val="0"/>
          <w:sz w:val="24"/>
          <w:szCs w:val="24"/>
        </w:rPr>
        <w:t>g/L</w:t>
      </w:r>
      <w:r w:rsidR="00043750" w:rsidRPr="00E6209D">
        <w:rPr>
          <w:rFonts w:ascii="宋体" w:hAnsi="宋体" w:cs="宋体" w:hint="eastAsia"/>
          <w:kern w:val="0"/>
          <w:sz w:val="24"/>
          <w:szCs w:val="24"/>
        </w:rPr>
        <w:t>时</w:t>
      </w:r>
      <w:r w:rsidR="00291215" w:rsidRPr="00E6209D">
        <w:rPr>
          <w:rFonts w:ascii="Arial" w:hAnsi="Arial" w:cs="Arial" w:hint="eastAsia"/>
          <w:kern w:val="0"/>
          <w:sz w:val="24"/>
          <w:szCs w:val="24"/>
        </w:rPr>
        <w:t>，</w:t>
      </w:r>
      <w:r w:rsidR="00043750" w:rsidRPr="00E6209D">
        <w:rPr>
          <w:rFonts w:ascii="Arial" w:hAnsi="Arial" w:cs="Arial" w:hint="eastAsia"/>
          <w:kern w:val="0"/>
          <w:sz w:val="24"/>
          <w:szCs w:val="24"/>
        </w:rPr>
        <w:t>根据实际情况</w:t>
      </w:r>
      <w:r w:rsidR="00291215" w:rsidRPr="00E6209D">
        <w:rPr>
          <w:rFonts w:ascii="Arial" w:hAnsi="Arial" w:cs="Arial" w:hint="eastAsia"/>
          <w:kern w:val="0"/>
          <w:sz w:val="24"/>
          <w:szCs w:val="24"/>
        </w:rPr>
        <w:t>可不添加相应的除氧剂。</w:t>
      </w:r>
    </w:p>
    <w:tbl>
      <w:tblPr>
        <w:tblW w:w="10812" w:type="dxa"/>
        <w:tblInd w:w="-318" w:type="dxa"/>
        <w:tblLayout w:type="fixed"/>
        <w:tblCellMar>
          <w:left w:w="0" w:type="dxa"/>
          <w:right w:w="0" w:type="dxa"/>
        </w:tblCellMar>
        <w:tblLook w:val="0000"/>
      </w:tblPr>
      <w:tblGrid>
        <w:gridCol w:w="567"/>
        <w:gridCol w:w="2127"/>
        <w:gridCol w:w="895"/>
        <w:gridCol w:w="709"/>
        <w:gridCol w:w="992"/>
        <w:gridCol w:w="805"/>
        <w:gridCol w:w="851"/>
        <w:gridCol w:w="1037"/>
        <w:gridCol w:w="844"/>
        <w:gridCol w:w="1134"/>
        <w:gridCol w:w="851"/>
      </w:tblGrid>
      <w:tr w:rsidR="00A8142D" w:rsidRPr="00540917" w:rsidTr="005E3C38">
        <w:trPr>
          <w:trHeight w:val="660"/>
        </w:trPr>
        <w:tc>
          <w:tcPr>
            <w:tcW w:w="567" w:type="dxa"/>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序号</w:t>
            </w:r>
          </w:p>
        </w:tc>
        <w:tc>
          <w:tcPr>
            <w:tcW w:w="2127"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药剂名称</w:t>
            </w:r>
          </w:p>
        </w:tc>
        <w:tc>
          <w:tcPr>
            <w:tcW w:w="895"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型号</w:t>
            </w:r>
          </w:p>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规格</w:t>
            </w:r>
          </w:p>
        </w:tc>
        <w:tc>
          <w:tcPr>
            <w:tcW w:w="709"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包装</w:t>
            </w:r>
          </w:p>
          <w:p w:rsidR="00A8142D" w:rsidRPr="00540917" w:rsidRDefault="00A8142D" w:rsidP="006420C7">
            <w:pPr>
              <w:widowControl/>
              <w:ind w:left="-162" w:right="-82"/>
              <w:jc w:val="center"/>
              <w:rPr>
                <w:rFonts w:ascii="宋体" w:cs="宋体"/>
                <w:kern w:val="0"/>
                <w:sz w:val="24"/>
                <w:szCs w:val="24"/>
              </w:rPr>
            </w:pPr>
            <w:r w:rsidRPr="00540917">
              <w:rPr>
                <w:rFonts w:ascii="宋体" w:hAnsi="宋体" w:cs="宋体" w:hint="eastAsia"/>
                <w:b/>
                <w:bCs/>
                <w:kern w:val="0"/>
                <w:sz w:val="24"/>
                <w:szCs w:val="24"/>
              </w:rPr>
              <w:t>规格</w:t>
            </w:r>
          </w:p>
        </w:tc>
        <w:tc>
          <w:tcPr>
            <w:tcW w:w="992"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制造商</w:t>
            </w:r>
          </w:p>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名称</w:t>
            </w:r>
          </w:p>
        </w:tc>
        <w:tc>
          <w:tcPr>
            <w:tcW w:w="805"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ind w:left="-162" w:right="-82"/>
              <w:jc w:val="center"/>
              <w:rPr>
                <w:rFonts w:ascii="宋体" w:cs="宋体"/>
                <w:kern w:val="0"/>
                <w:sz w:val="24"/>
                <w:szCs w:val="24"/>
              </w:rPr>
            </w:pPr>
            <w:r w:rsidRPr="00540917">
              <w:rPr>
                <w:rFonts w:ascii="宋体" w:hAnsi="宋体" w:cs="宋体" w:hint="eastAsia"/>
                <w:b/>
                <w:bCs/>
                <w:kern w:val="0"/>
                <w:sz w:val="24"/>
                <w:szCs w:val="24"/>
              </w:rPr>
              <w:t>技术</w:t>
            </w:r>
          </w:p>
          <w:p w:rsidR="00A8142D" w:rsidRPr="00540917" w:rsidRDefault="00A8142D" w:rsidP="006420C7">
            <w:pPr>
              <w:widowControl/>
              <w:ind w:left="-162" w:right="-82"/>
              <w:jc w:val="center"/>
              <w:rPr>
                <w:rFonts w:ascii="宋体" w:cs="宋体"/>
                <w:kern w:val="0"/>
                <w:sz w:val="24"/>
                <w:szCs w:val="24"/>
              </w:rPr>
            </w:pPr>
            <w:r w:rsidRPr="00540917">
              <w:rPr>
                <w:rFonts w:ascii="宋体" w:hAnsi="宋体" w:cs="宋体" w:hint="eastAsia"/>
                <w:b/>
                <w:bCs/>
                <w:kern w:val="0"/>
                <w:sz w:val="24"/>
                <w:szCs w:val="24"/>
              </w:rPr>
              <w:t>指标</w:t>
            </w:r>
          </w:p>
        </w:tc>
        <w:tc>
          <w:tcPr>
            <w:tcW w:w="851"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ind w:left="-162" w:right="-82"/>
              <w:jc w:val="center"/>
              <w:rPr>
                <w:rFonts w:ascii="宋体" w:cs="宋体"/>
                <w:kern w:val="0"/>
                <w:sz w:val="24"/>
                <w:szCs w:val="24"/>
              </w:rPr>
            </w:pPr>
            <w:r w:rsidRPr="00540917">
              <w:rPr>
                <w:rFonts w:ascii="宋体" w:hAnsi="宋体" w:cs="宋体" w:hint="eastAsia"/>
                <w:b/>
                <w:bCs/>
                <w:kern w:val="0"/>
                <w:sz w:val="24"/>
                <w:szCs w:val="24"/>
              </w:rPr>
              <w:t>投加浓度（</w:t>
            </w:r>
            <w:r w:rsidRPr="00540917">
              <w:rPr>
                <w:rFonts w:ascii="宋体" w:hAnsi="宋体" w:cs="宋体"/>
                <w:b/>
                <w:bCs/>
                <w:kern w:val="0"/>
                <w:sz w:val="24"/>
                <w:szCs w:val="24"/>
              </w:rPr>
              <w:t>mg/L</w:t>
            </w:r>
            <w:r w:rsidRPr="00540917">
              <w:rPr>
                <w:rFonts w:ascii="宋体" w:hAnsi="宋体" w:cs="宋体" w:hint="eastAsia"/>
                <w:b/>
                <w:bCs/>
                <w:kern w:val="0"/>
                <w:sz w:val="24"/>
                <w:szCs w:val="24"/>
              </w:rPr>
              <w:t>）</w:t>
            </w:r>
          </w:p>
        </w:tc>
        <w:tc>
          <w:tcPr>
            <w:tcW w:w="1037"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A8142D">
            <w:pPr>
              <w:widowControl/>
              <w:ind w:left="-84" w:right="-94"/>
              <w:jc w:val="center"/>
              <w:rPr>
                <w:rFonts w:ascii="宋体" w:hAnsi="宋体" w:cs="宋体"/>
                <w:b/>
                <w:bCs/>
                <w:kern w:val="0"/>
                <w:sz w:val="24"/>
                <w:szCs w:val="24"/>
              </w:rPr>
            </w:pPr>
            <w:r w:rsidRPr="00540917">
              <w:rPr>
                <w:rFonts w:ascii="宋体" w:hAnsi="宋体" w:cs="宋体" w:hint="eastAsia"/>
                <w:b/>
                <w:bCs/>
                <w:kern w:val="0"/>
                <w:sz w:val="24"/>
                <w:szCs w:val="24"/>
              </w:rPr>
              <w:t>综合单价</w:t>
            </w:r>
          </w:p>
          <w:p w:rsidR="00A8142D" w:rsidRPr="00540917" w:rsidRDefault="00A8142D" w:rsidP="006420C7">
            <w:pPr>
              <w:widowControl/>
              <w:ind w:left="-84" w:right="-94"/>
              <w:jc w:val="center"/>
              <w:rPr>
                <w:rFonts w:ascii="宋体" w:hAnsi="宋体" w:cs="宋体"/>
                <w:b/>
                <w:bCs/>
                <w:kern w:val="0"/>
                <w:sz w:val="24"/>
                <w:szCs w:val="24"/>
              </w:rPr>
            </w:pPr>
            <w:r w:rsidRPr="00540917">
              <w:rPr>
                <w:rFonts w:ascii="宋体" w:hAnsi="宋体" w:cs="宋体" w:hint="eastAsia"/>
                <w:b/>
                <w:bCs/>
                <w:kern w:val="0"/>
                <w:sz w:val="24"/>
                <w:szCs w:val="24"/>
              </w:rPr>
              <w:t>（元/t合格蒸汽）</w:t>
            </w:r>
          </w:p>
        </w:tc>
        <w:tc>
          <w:tcPr>
            <w:tcW w:w="844"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ind w:left="-84" w:right="-94"/>
              <w:jc w:val="center"/>
              <w:rPr>
                <w:rFonts w:ascii="宋体" w:cs="宋体"/>
                <w:kern w:val="0"/>
                <w:sz w:val="24"/>
                <w:szCs w:val="24"/>
              </w:rPr>
            </w:pPr>
            <w:r w:rsidRPr="00540917">
              <w:rPr>
                <w:rFonts w:ascii="宋体" w:hAnsi="宋体" w:cs="宋体" w:hint="eastAsia"/>
                <w:b/>
                <w:bCs/>
                <w:kern w:val="0"/>
                <w:sz w:val="24"/>
                <w:szCs w:val="24"/>
              </w:rPr>
              <w:t>药剂单价（元</w:t>
            </w:r>
            <w:r w:rsidRPr="00540917">
              <w:rPr>
                <w:rFonts w:ascii="宋体" w:hAnsi="宋体" w:cs="宋体"/>
                <w:b/>
                <w:bCs/>
                <w:kern w:val="0"/>
                <w:sz w:val="24"/>
                <w:szCs w:val="24"/>
              </w:rPr>
              <w:t>/Kg</w:t>
            </w:r>
            <w:r w:rsidRPr="00540917">
              <w:rPr>
                <w:rFonts w:ascii="宋体" w:hAnsi="宋体" w:cs="宋体" w:hint="eastAsia"/>
                <w:b/>
                <w:bCs/>
                <w:kern w:val="0"/>
                <w:sz w:val="24"/>
                <w:szCs w:val="24"/>
              </w:rPr>
              <w:t>）</w:t>
            </w:r>
          </w:p>
        </w:tc>
        <w:tc>
          <w:tcPr>
            <w:tcW w:w="1134"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数量</w:t>
            </w:r>
          </w:p>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w:t>
            </w:r>
            <w:r w:rsidRPr="00540917">
              <w:rPr>
                <w:rFonts w:ascii="宋体" w:hAnsi="宋体" w:cs="宋体"/>
                <w:b/>
                <w:bCs/>
                <w:kern w:val="0"/>
                <w:sz w:val="24"/>
                <w:szCs w:val="24"/>
              </w:rPr>
              <w:t>Kg/</w:t>
            </w:r>
            <w:r w:rsidRPr="00540917">
              <w:rPr>
                <w:rFonts w:ascii="宋体" w:hAnsi="宋体" w:cs="宋体" w:hint="eastAsia"/>
                <w:b/>
                <w:bCs/>
                <w:kern w:val="0"/>
                <w:sz w:val="24"/>
                <w:szCs w:val="24"/>
              </w:rPr>
              <w:t>年）</w:t>
            </w:r>
          </w:p>
        </w:tc>
        <w:tc>
          <w:tcPr>
            <w:tcW w:w="851"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hint="eastAsia"/>
                <w:b/>
                <w:bCs/>
                <w:kern w:val="0"/>
                <w:sz w:val="24"/>
                <w:szCs w:val="24"/>
              </w:rPr>
              <w:t>总价（元）</w:t>
            </w:r>
          </w:p>
        </w:tc>
      </w:tr>
      <w:tr w:rsidR="00A8142D" w:rsidRPr="00540917" w:rsidTr="005E3C38">
        <w:trPr>
          <w:trHeight w:val="275"/>
        </w:trPr>
        <w:tc>
          <w:tcPr>
            <w:tcW w:w="567" w:type="dxa"/>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kern w:val="0"/>
                <w:sz w:val="24"/>
                <w:szCs w:val="24"/>
              </w:rPr>
              <w:t>1</w:t>
            </w:r>
          </w:p>
        </w:tc>
        <w:tc>
          <w:tcPr>
            <w:tcW w:w="212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E6209D">
            <w:pPr>
              <w:widowControl/>
              <w:jc w:val="left"/>
              <w:rPr>
                <w:rFonts w:ascii="宋体" w:cs="宋体"/>
                <w:kern w:val="0"/>
                <w:sz w:val="24"/>
                <w:szCs w:val="24"/>
              </w:rPr>
            </w:pPr>
            <w:r w:rsidRPr="00540917">
              <w:rPr>
                <w:rFonts w:ascii="Arial" w:hAnsi="Arial" w:cs="Arial"/>
                <w:kern w:val="0"/>
                <w:sz w:val="24"/>
                <w:szCs w:val="24"/>
              </w:rPr>
              <w:t> </w:t>
            </w:r>
            <w:r w:rsidR="00B81B36">
              <w:rPr>
                <w:rFonts w:ascii="Arial" w:hAnsi="Arial" w:cs="Arial" w:hint="eastAsia"/>
                <w:kern w:val="0"/>
                <w:sz w:val="24"/>
                <w:szCs w:val="24"/>
              </w:rPr>
              <w:t>缓蚀剂（分析纯</w:t>
            </w:r>
            <w:r w:rsidRPr="00540917">
              <w:rPr>
                <w:rFonts w:ascii="Arial" w:hAnsi="Arial" w:cs="Arial" w:hint="eastAsia"/>
                <w:kern w:val="0"/>
                <w:sz w:val="24"/>
                <w:szCs w:val="24"/>
              </w:rPr>
              <w:t>氨</w:t>
            </w:r>
            <w:r w:rsidR="00B81B36">
              <w:rPr>
                <w:rFonts w:ascii="Arial" w:hAnsi="Arial" w:cs="Arial" w:hint="eastAsia"/>
                <w:kern w:val="0"/>
                <w:sz w:val="24"/>
                <w:szCs w:val="24"/>
              </w:rPr>
              <w:t>水</w:t>
            </w:r>
            <w:r w:rsidRPr="00540917">
              <w:rPr>
                <w:rFonts w:ascii="Arial" w:hAnsi="Arial" w:cs="Arial" w:hint="eastAsia"/>
                <w:kern w:val="0"/>
                <w:sz w:val="24"/>
                <w:szCs w:val="24"/>
              </w:rPr>
              <w:t>或同等处理剂</w:t>
            </w:r>
            <w:r w:rsidR="00B81B36">
              <w:rPr>
                <w:rFonts w:ascii="Arial" w:hAnsi="Arial" w:cs="Arial" w:hint="eastAsia"/>
                <w:kern w:val="0"/>
                <w:sz w:val="24"/>
                <w:szCs w:val="24"/>
              </w:rPr>
              <w:t>）</w:t>
            </w:r>
          </w:p>
        </w:tc>
        <w:tc>
          <w:tcPr>
            <w:tcW w:w="89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70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9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8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85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10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851"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r>
      <w:tr w:rsidR="00A8142D" w:rsidRPr="00540917" w:rsidTr="005E3C38">
        <w:trPr>
          <w:trHeight w:val="275"/>
        </w:trPr>
        <w:tc>
          <w:tcPr>
            <w:tcW w:w="567" w:type="dxa"/>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kern w:val="0"/>
                <w:sz w:val="24"/>
                <w:szCs w:val="24"/>
              </w:rPr>
              <w:t>2</w:t>
            </w:r>
          </w:p>
        </w:tc>
        <w:tc>
          <w:tcPr>
            <w:tcW w:w="212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E6209D" w:rsidRDefault="00A8142D" w:rsidP="00B81B36">
            <w:pPr>
              <w:widowControl/>
              <w:jc w:val="left"/>
              <w:rPr>
                <w:rFonts w:ascii="宋体" w:cs="宋体"/>
                <w:kern w:val="0"/>
                <w:sz w:val="24"/>
                <w:szCs w:val="24"/>
              </w:rPr>
            </w:pPr>
            <w:r w:rsidRPr="00E6209D">
              <w:rPr>
                <w:rFonts w:ascii="Arial" w:hAnsi="Arial" w:cs="Arial"/>
                <w:kern w:val="0"/>
                <w:sz w:val="24"/>
                <w:szCs w:val="24"/>
              </w:rPr>
              <w:t> </w:t>
            </w:r>
            <w:r w:rsidR="00B81B36" w:rsidRPr="00E6209D">
              <w:rPr>
                <w:rFonts w:ascii="Arial" w:hAnsi="Arial" w:cs="Arial" w:hint="eastAsia"/>
                <w:kern w:val="0"/>
                <w:sz w:val="24"/>
                <w:szCs w:val="24"/>
              </w:rPr>
              <w:t>除氧剂</w:t>
            </w:r>
          </w:p>
        </w:tc>
        <w:tc>
          <w:tcPr>
            <w:tcW w:w="89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70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9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8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85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10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c>
          <w:tcPr>
            <w:tcW w:w="851"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r>
      <w:tr w:rsidR="00A8142D" w:rsidRPr="00540917" w:rsidTr="005E3C38">
        <w:trPr>
          <w:trHeight w:val="275"/>
        </w:trPr>
        <w:tc>
          <w:tcPr>
            <w:tcW w:w="567" w:type="dxa"/>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kern w:val="0"/>
                <w:sz w:val="24"/>
                <w:szCs w:val="24"/>
              </w:rPr>
              <w:t>3</w:t>
            </w:r>
          </w:p>
        </w:tc>
        <w:tc>
          <w:tcPr>
            <w:tcW w:w="212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E6209D">
            <w:pPr>
              <w:widowControl/>
              <w:jc w:val="left"/>
              <w:rPr>
                <w:rFonts w:ascii="Arial" w:hAnsi="Arial" w:cs="Arial"/>
                <w:kern w:val="0"/>
                <w:sz w:val="24"/>
                <w:szCs w:val="24"/>
              </w:rPr>
            </w:pPr>
            <w:r w:rsidRPr="00540917">
              <w:rPr>
                <w:rFonts w:ascii="Arial" w:hAnsi="Arial" w:cs="Arial" w:hint="eastAsia"/>
                <w:kern w:val="0"/>
                <w:sz w:val="24"/>
                <w:szCs w:val="24"/>
              </w:rPr>
              <w:t>含磷酸根的炉内处理剂</w:t>
            </w:r>
          </w:p>
        </w:tc>
        <w:tc>
          <w:tcPr>
            <w:tcW w:w="89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70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9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5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10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851"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r>
      <w:tr w:rsidR="00A8142D" w:rsidRPr="00540917" w:rsidTr="005E3C38">
        <w:trPr>
          <w:trHeight w:val="275"/>
        </w:trPr>
        <w:tc>
          <w:tcPr>
            <w:tcW w:w="567" w:type="dxa"/>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p>
        </w:tc>
        <w:tc>
          <w:tcPr>
            <w:tcW w:w="212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89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70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9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5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10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851"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r>
      <w:tr w:rsidR="00A8142D" w:rsidRPr="00540917" w:rsidTr="005E3C38">
        <w:trPr>
          <w:trHeight w:val="275"/>
        </w:trPr>
        <w:tc>
          <w:tcPr>
            <w:tcW w:w="567" w:type="dxa"/>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p>
        </w:tc>
        <w:tc>
          <w:tcPr>
            <w:tcW w:w="212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89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70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9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5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10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8142D" w:rsidRPr="00540917" w:rsidRDefault="00A8142D" w:rsidP="006420C7">
            <w:pPr>
              <w:widowControl/>
              <w:jc w:val="left"/>
              <w:rPr>
                <w:rFonts w:ascii="Arial" w:hAnsi="Arial" w:cs="Arial"/>
                <w:kern w:val="0"/>
                <w:sz w:val="24"/>
                <w:szCs w:val="24"/>
              </w:rPr>
            </w:pPr>
          </w:p>
        </w:tc>
        <w:tc>
          <w:tcPr>
            <w:tcW w:w="8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c>
          <w:tcPr>
            <w:tcW w:w="851"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A8142D" w:rsidRPr="00540917" w:rsidRDefault="00A8142D" w:rsidP="006420C7">
            <w:pPr>
              <w:widowControl/>
              <w:jc w:val="left"/>
              <w:rPr>
                <w:rFonts w:ascii="Arial" w:hAnsi="Arial" w:cs="Arial"/>
                <w:kern w:val="0"/>
                <w:sz w:val="24"/>
                <w:szCs w:val="24"/>
              </w:rPr>
            </w:pPr>
          </w:p>
        </w:tc>
      </w:tr>
      <w:tr w:rsidR="00A8142D" w:rsidRPr="00540917" w:rsidTr="00F363DC">
        <w:trPr>
          <w:trHeight w:val="275"/>
        </w:trPr>
        <w:tc>
          <w:tcPr>
            <w:tcW w:w="568" w:type="dxa"/>
            <w:tcBorders>
              <w:top w:val="single" w:sz="6" w:space="0" w:color="auto"/>
              <w:left w:val="single" w:sz="4" w:space="0" w:color="auto"/>
              <w:bottom w:val="single" w:sz="4" w:space="0" w:color="auto"/>
              <w:right w:val="single" w:sz="6" w:space="0" w:color="auto"/>
            </w:tcBorders>
          </w:tcPr>
          <w:p w:rsidR="00A8142D" w:rsidRPr="00540917" w:rsidRDefault="00A8142D" w:rsidP="006420C7">
            <w:pPr>
              <w:widowControl/>
              <w:jc w:val="center"/>
              <w:rPr>
                <w:rFonts w:ascii="宋体" w:hAnsi="宋体" w:cs="宋体"/>
                <w:kern w:val="0"/>
                <w:sz w:val="24"/>
                <w:szCs w:val="24"/>
              </w:rPr>
            </w:pPr>
          </w:p>
        </w:tc>
        <w:tc>
          <w:tcPr>
            <w:tcW w:w="9393" w:type="dxa"/>
            <w:gridSpan w:val="9"/>
            <w:tcBorders>
              <w:top w:val="single" w:sz="6" w:space="0" w:color="auto"/>
              <w:left w:val="single" w:sz="4" w:space="0" w:color="auto"/>
              <w:bottom w:val="single" w:sz="4" w:space="0" w:color="auto"/>
              <w:right w:val="single" w:sz="6" w:space="0" w:color="auto"/>
            </w:tcBorders>
            <w:tcMar>
              <w:top w:w="0" w:type="dxa"/>
              <w:left w:w="108" w:type="dxa"/>
              <w:bottom w:w="0" w:type="dxa"/>
              <w:right w:w="108" w:type="dxa"/>
            </w:tcMar>
            <w:vAlign w:val="center"/>
          </w:tcPr>
          <w:p w:rsidR="00A8142D" w:rsidRPr="00540917" w:rsidRDefault="00A8142D" w:rsidP="006420C7">
            <w:pPr>
              <w:widowControl/>
              <w:jc w:val="center"/>
              <w:rPr>
                <w:rFonts w:ascii="宋体" w:cs="宋体"/>
                <w:kern w:val="0"/>
                <w:sz w:val="24"/>
                <w:szCs w:val="24"/>
              </w:rPr>
            </w:pPr>
            <w:r w:rsidRPr="00540917">
              <w:rPr>
                <w:rFonts w:ascii="宋体" w:hAnsi="宋体" w:cs="宋体" w:hint="eastAsia"/>
                <w:kern w:val="0"/>
                <w:sz w:val="24"/>
                <w:szCs w:val="24"/>
              </w:rPr>
              <w:t>合</w:t>
            </w:r>
            <w:r w:rsidRPr="00540917">
              <w:rPr>
                <w:rFonts w:ascii="Arial" w:hAnsi="Arial" w:cs="Arial"/>
                <w:kern w:val="0"/>
                <w:sz w:val="24"/>
                <w:szCs w:val="24"/>
              </w:rPr>
              <w:t>    </w:t>
            </w:r>
            <w:r w:rsidRPr="00540917">
              <w:rPr>
                <w:rFonts w:ascii="宋体" w:hAnsi="宋体" w:cs="宋体" w:hint="eastAsia"/>
                <w:kern w:val="0"/>
                <w:sz w:val="24"/>
                <w:szCs w:val="24"/>
              </w:rPr>
              <w:t>计</w:t>
            </w:r>
          </w:p>
        </w:tc>
        <w:tc>
          <w:tcPr>
            <w:tcW w:w="851"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tcPr>
          <w:p w:rsidR="00A8142D" w:rsidRPr="00540917" w:rsidRDefault="00A8142D" w:rsidP="006420C7">
            <w:pPr>
              <w:widowControl/>
              <w:jc w:val="left"/>
              <w:rPr>
                <w:rFonts w:ascii="宋体" w:cs="宋体"/>
                <w:kern w:val="0"/>
                <w:sz w:val="24"/>
                <w:szCs w:val="24"/>
              </w:rPr>
            </w:pPr>
            <w:r w:rsidRPr="00540917">
              <w:rPr>
                <w:rFonts w:ascii="Arial" w:hAnsi="Arial" w:cs="Arial"/>
                <w:kern w:val="0"/>
                <w:sz w:val="24"/>
                <w:szCs w:val="24"/>
              </w:rPr>
              <w:t> </w:t>
            </w:r>
          </w:p>
        </w:tc>
      </w:tr>
    </w:tbl>
    <w:p w:rsidR="003F3E16" w:rsidRPr="00540917" w:rsidRDefault="003F3E16" w:rsidP="00196A58">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5.3.4</w:t>
      </w:r>
      <w:r w:rsidRPr="00540917">
        <w:rPr>
          <w:rFonts w:ascii="Arial" w:hAnsi="Arial" w:cs="Arial" w:hint="eastAsia"/>
          <w:kern w:val="0"/>
          <w:sz w:val="24"/>
          <w:szCs w:val="24"/>
        </w:rPr>
        <w:t>投标方提供</w:t>
      </w:r>
      <w:r w:rsidR="00E81016" w:rsidRPr="00540917">
        <w:rPr>
          <w:rFonts w:ascii="Arial" w:hAnsi="Arial" w:cs="Arial" w:hint="eastAsia"/>
          <w:kern w:val="0"/>
          <w:sz w:val="24"/>
          <w:szCs w:val="24"/>
        </w:rPr>
        <w:t>药剂投加方案</w:t>
      </w:r>
      <w:r w:rsidRPr="00540917">
        <w:rPr>
          <w:rFonts w:ascii="Arial" w:hAnsi="Arial" w:cs="Arial" w:hint="eastAsia"/>
          <w:kern w:val="0"/>
          <w:sz w:val="24"/>
          <w:szCs w:val="24"/>
        </w:rPr>
        <w:t>，同时负责对招标方的操作人员进行培训，达到熟练操作的水平和异常情况应急处理的能力。</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5.3.5</w:t>
      </w:r>
      <w:r w:rsidRPr="00540917">
        <w:rPr>
          <w:rFonts w:ascii="Arial" w:hAnsi="Arial" w:cs="Arial" w:hint="eastAsia"/>
          <w:kern w:val="0"/>
          <w:sz w:val="24"/>
          <w:szCs w:val="24"/>
        </w:rPr>
        <w:t>投标方提供使用各种水处理化学品的产品说明书、危险化学品安全技术说明书和安全标签。</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5.3.6</w:t>
      </w:r>
      <w:r w:rsidRPr="00540917">
        <w:rPr>
          <w:rFonts w:ascii="Arial" w:hAnsi="Arial" w:cs="Arial" w:hint="eastAsia"/>
          <w:kern w:val="0"/>
          <w:sz w:val="24"/>
          <w:szCs w:val="24"/>
        </w:rPr>
        <w:t>以上需提供的资料应为中文资料，一式</w:t>
      </w:r>
      <w:r w:rsidR="00E6209D">
        <w:rPr>
          <w:rFonts w:ascii="Arial" w:hAnsi="Arial" w:cs="Arial" w:hint="eastAsia"/>
          <w:kern w:val="0"/>
          <w:sz w:val="24"/>
          <w:szCs w:val="24"/>
        </w:rPr>
        <w:t>5</w:t>
      </w:r>
      <w:r w:rsidRPr="00540917">
        <w:rPr>
          <w:rFonts w:ascii="Arial" w:hAnsi="Arial" w:cs="Arial" w:hint="eastAsia"/>
          <w:kern w:val="0"/>
          <w:sz w:val="24"/>
          <w:szCs w:val="24"/>
        </w:rPr>
        <w:t>份，同时应提供一份电子版材料。</w:t>
      </w:r>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5.3.7</w:t>
      </w:r>
      <w:r w:rsidR="00073CF6" w:rsidRPr="00540917">
        <w:rPr>
          <w:rFonts w:ascii="Arial" w:hAnsi="Arial" w:cs="Arial" w:hint="eastAsia"/>
          <w:kern w:val="0"/>
          <w:sz w:val="24"/>
          <w:szCs w:val="24"/>
        </w:rPr>
        <w:t>投标方</w:t>
      </w:r>
      <w:r w:rsidRPr="00540917">
        <w:rPr>
          <w:rFonts w:ascii="Arial" w:hAnsi="Arial" w:cs="Arial" w:hint="eastAsia"/>
          <w:kern w:val="0"/>
          <w:sz w:val="24"/>
          <w:szCs w:val="24"/>
        </w:rPr>
        <w:t>签订合同</w:t>
      </w:r>
      <w:r w:rsidR="00073CF6" w:rsidRPr="00540917">
        <w:rPr>
          <w:rFonts w:ascii="Arial" w:hAnsi="Arial" w:cs="Arial" w:hint="eastAsia"/>
          <w:kern w:val="0"/>
          <w:sz w:val="24"/>
          <w:szCs w:val="24"/>
        </w:rPr>
        <w:t>时</w:t>
      </w:r>
      <w:r w:rsidRPr="00540917">
        <w:rPr>
          <w:rFonts w:ascii="Arial" w:hAnsi="Arial" w:cs="Arial" w:hint="eastAsia"/>
          <w:kern w:val="0"/>
          <w:sz w:val="24"/>
          <w:szCs w:val="24"/>
        </w:rPr>
        <w:t>，提供详细的加药方案，招标方审核通过后，方可执行供货程序。</w:t>
      </w:r>
      <w:bookmarkStart w:id="12" w:name="_Toc92593045"/>
      <w:bookmarkStart w:id="13" w:name="_Toc296414184"/>
      <w:bookmarkStart w:id="14" w:name="_Toc115355995"/>
      <w:bookmarkEnd w:id="12"/>
      <w:bookmarkEnd w:id="13"/>
      <w:bookmarkEnd w:id="14"/>
    </w:p>
    <w:p w:rsidR="003F3E16" w:rsidRPr="00540917" w:rsidRDefault="003F3E16" w:rsidP="00AF765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5.3.8</w:t>
      </w:r>
      <w:r w:rsidRPr="00540917">
        <w:rPr>
          <w:rFonts w:ascii="Arial" w:hAnsi="Arial" w:cs="Arial" w:hint="eastAsia"/>
          <w:kern w:val="0"/>
          <w:sz w:val="24"/>
          <w:szCs w:val="24"/>
        </w:rPr>
        <w:t>服务到期前一月，投标方要与招标方进行交接，交接内容主要包括：加药设备设施完好情况，当月加药情况，</w:t>
      </w:r>
      <w:r w:rsidR="00E81016" w:rsidRPr="00540917">
        <w:rPr>
          <w:rFonts w:ascii="Arial" w:hAnsi="Arial" w:cs="Arial" w:hint="eastAsia"/>
          <w:kern w:val="0"/>
          <w:sz w:val="24"/>
          <w:szCs w:val="24"/>
        </w:rPr>
        <w:t>合理化建议、</w:t>
      </w:r>
      <w:r w:rsidRPr="00540917">
        <w:rPr>
          <w:rFonts w:ascii="Arial" w:hAnsi="Arial" w:cs="Arial" w:hint="eastAsia"/>
          <w:kern w:val="0"/>
          <w:sz w:val="24"/>
          <w:szCs w:val="24"/>
        </w:rPr>
        <w:t>存在的问题及解决措施。</w:t>
      </w:r>
    </w:p>
    <w:p w:rsidR="003F3E16" w:rsidRPr="00540917" w:rsidRDefault="003F3E16" w:rsidP="00AF765C">
      <w:pPr>
        <w:pStyle w:val="1"/>
        <w:spacing w:before="0" w:beforeAutospacing="0" w:after="0" w:afterAutospacing="0" w:line="360" w:lineRule="auto"/>
        <w:rPr>
          <w:rFonts w:ascii="Arial" w:hAnsi="Arial"/>
          <w:szCs w:val="24"/>
        </w:rPr>
      </w:pPr>
      <w:bookmarkStart w:id="15" w:name="_Toc472069364"/>
      <w:r w:rsidRPr="00540917">
        <w:rPr>
          <w:rFonts w:ascii="Arial" w:hAnsi="Arial"/>
          <w:szCs w:val="24"/>
        </w:rPr>
        <w:t>6</w:t>
      </w:r>
      <w:r w:rsidRPr="00540917">
        <w:rPr>
          <w:szCs w:val="24"/>
        </w:rPr>
        <w:t>.</w:t>
      </w:r>
      <w:r w:rsidRPr="00540917">
        <w:rPr>
          <w:rFonts w:hint="eastAsia"/>
          <w:szCs w:val="24"/>
        </w:rPr>
        <w:t>性能保证和考核</w:t>
      </w:r>
      <w:bookmarkEnd w:id="15"/>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lastRenderedPageBreak/>
        <w:t>6.1</w:t>
      </w:r>
      <w:r w:rsidRPr="00540917">
        <w:rPr>
          <w:rFonts w:ascii="Arial" w:hAnsi="Arial" w:cs="Arial" w:hint="eastAsia"/>
          <w:kern w:val="0"/>
          <w:sz w:val="24"/>
          <w:szCs w:val="24"/>
        </w:rPr>
        <w:t>投标方必须确保锅炉运行期间加药效果及汽水品质，在药剂使用过程中发生因药剂使用造成损坏招标方设施时，由此造成的直接及间接经济损失由投标方全部承担。</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6.2</w:t>
      </w:r>
      <w:r w:rsidRPr="00540917">
        <w:rPr>
          <w:rFonts w:ascii="Arial" w:hAnsi="Arial" w:cs="Arial" w:hint="eastAsia"/>
          <w:kern w:val="0"/>
          <w:sz w:val="24"/>
          <w:szCs w:val="24"/>
        </w:rPr>
        <w:t>投标方负责水质监控，</w:t>
      </w:r>
      <w:r w:rsidR="00073CF6" w:rsidRPr="00540917">
        <w:rPr>
          <w:rFonts w:ascii="Arial" w:hAnsi="Arial" w:cs="Arial" w:hint="eastAsia"/>
          <w:kern w:val="0"/>
          <w:sz w:val="24"/>
          <w:szCs w:val="24"/>
        </w:rPr>
        <w:t>每周提供药剂</w:t>
      </w:r>
      <w:r w:rsidR="00F6460F" w:rsidRPr="00540917">
        <w:rPr>
          <w:rFonts w:ascii="Arial" w:hAnsi="Arial" w:cs="Arial" w:hint="eastAsia"/>
          <w:kern w:val="0"/>
          <w:sz w:val="24"/>
          <w:szCs w:val="24"/>
        </w:rPr>
        <w:t>使用效果</w:t>
      </w:r>
      <w:r w:rsidR="00073CF6" w:rsidRPr="00540917">
        <w:rPr>
          <w:rFonts w:ascii="Arial" w:hAnsi="Arial" w:cs="Arial" w:hint="eastAsia"/>
          <w:kern w:val="0"/>
          <w:sz w:val="24"/>
          <w:szCs w:val="24"/>
        </w:rPr>
        <w:t>分析，</w:t>
      </w:r>
      <w:r w:rsidRPr="00540917">
        <w:rPr>
          <w:rFonts w:ascii="Arial" w:hAnsi="Arial" w:cs="Arial" w:hint="eastAsia"/>
          <w:kern w:val="0"/>
          <w:sz w:val="24"/>
          <w:szCs w:val="24"/>
        </w:rPr>
        <w:t>每月提供水质分析报告，总结当月工作，指出存在的问题，提出解决措施。</w:t>
      </w:r>
    </w:p>
    <w:p w:rsidR="00F6460F" w:rsidRPr="00540917" w:rsidRDefault="00F6460F"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6.3</w:t>
      </w:r>
      <w:r w:rsidRPr="00540917">
        <w:rPr>
          <w:rFonts w:ascii="Arial" w:hAnsi="Arial" w:cs="Arial" w:hint="eastAsia"/>
          <w:kern w:val="0"/>
          <w:sz w:val="24"/>
          <w:szCs w:val="24"/>
        </w:rPr>
        <w:t>投标方</w:t>
      </w:r>
      <w:r w:rsidR="0012098E" w:rsidRPr="00540917">
        <w:rPr>
          <w:rFonts w:ascii="Arial" w:hAnsi="Arial" w:cs="Arial" w:hint="eastAsia"/>
          <w:kern w:val="0"/>
          <w:sz w:val="24"/>
          <w:szCs w:val="24"/>
        </w:rPr>
        <w:t>在药剂服务期间</w:t>
      </w:r>
      <w:r w:rsidR="005E601B" w:rsidRPr="00540917">
        <w:rPr>
          <w:rFonts w:ascii="Arial" w:hAnsi="Arial" w:cs="Arial" w:hint="eastAsia"/>
          <w:kern w:val="0"/>
          <w:sz w:val="24"/>
          <w:szCs w:val="24"/>
        </w:rPr>
        <w:t>每季度</w:t>
      </w:r>
      <w:r w:rsidRPr="00540917">
        <w:rPr>
          <w:rFonts w:ascii="Arial" w:hAnsi="Arial" w:cs="Arial" w:hint="eastAsia"/>
          <w:kern w:val="0"/>
          <w:sz w:val="24"/>
          <w:szCs w:val="24"/>
        </w:rPr>
        <w:t>委托有资质的第三方进行锅炉给水、炉水、蒸汽全分析</w:t>
      </w:r>
      <w:r w:rsidR="0012098E" w:rsidRPr="00540917">
        <w:rPr>
          <w:rFonts w:ascii="Arial" w:hAnsi="Arial" w:cs="Arial" w:hint="eastAsia"/>
          <w:kern w:val="0"/>
          <w:sz w:val="24"/>
          <w:szCs w:val="24"/>
        </w:rPr>
        <w:t>一次</w:t>
      </w:r>
      <w:r w:rsidRPr="00540917">
        <w:rPr>
          <w:rFonts w:ascii="Arial" w:hAnsi="Arial" w:cs="Arial" w:hint="eastAsia"/>
          <w:kern w:val="0"/>
          <w:sz w:val="24"/>
          <w:szCs w:val="24"/>
        </w:rPr>
        <w:t>，</w:t>
      </w:r>
      <w:r w:rsidR="0012098E" w:rsidRPr="00540917">
        <w:rPr>
          <w:rFonts w:ascii="Arial" w:hAnsi="Arial" w:cs="Arial" w:hint="eastAsia"/>
          <w:kern w:val="0"/>
          <w:sz w:val="24"/>
          <w:szCs w:val="24"/>
        </w:rPr>
        <w:t>全分析至少包括电导率、氢电导率、</w:t>
      </w:r>
      <w:r w:rsidR="0012098E" w:rsidRPr="00540917">
        <w:rPr>
          <w:rFonts w:ascii="Arial" w:hAnsi="Arial" w:cs="Arial" w:hint="eastAsia"/>
          <w:kern w:val="0"/>
          <w:sz w:val="24"/>
          <w:szCs w:val="24"/>
        </w:rPr>
        <w:t>pH</w:t>
      </w:r>
      <w:r w:rsidR="0012098E" w:rsidRPr="00540917">
        <w:rPr>
          <w:rFonts w:ascii="Arial" w:hAnsi="Arial" w:cs="Arial" w:hint="eastAsia"/>
          <w:kern w:val="0"/>
          <w:sz w:val="24"/>
          <w:szCs w:val="24"/>
        </w:rPr>
        <w:t>、铁、铜、</w:t>
      </w:r>
      <w:r w:rsidR="0012098E" w:rsidRPr="00540917">
        <w:rPr>
          <w:rFonts w:ascii="Arial" w:hAnsi="Arial" w:cs="Arial" w:hint="eastAsia"/>
          <w:kern w:val="0"/>
          <w:sz w:val="24"/>
          <w:szCs w:val="24"/>
        </w:rPr>
        <w:t>SiO</w:t>
      </w:r>
      <w:r w:rsidR="0012098E" w:rsidRPr="00540917">
        <w:rPr>
          <w:rFonts w:ascii="Arial" w:hAnsi="Arial" w:cs="Arial" w:hint="eastAsia"/>
          <w:kern w:val="0"/>
          <w:sz w:val="24"/>
          <w:szCs w:val="24"/>
          <w:vertAlign w:val="subscript"/>
        </w:rPr>
        <w:t>2</w:t>
      </w:r>
      <w:r w:rsidR="0012098E" w:rsidRPr="00540917">
        <w:rPr>
          <w:rFonts w:ascii="Arial" w:hAnsi="Arial" w:cs="Arial" w:hint="eastAsia"/>
          <w:kern w:val="0"/>
          <w:sz w:val="24"/>
          <w:szCs w:val="24"/>
        </w:rPr>
        <w:t>、阴离子、阳离子等。</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6.</w:t>
      </w:r>
      <w:r w:rsidR="00F6460F" w:rsidRPr="00540917">
        <w:rPr>
          <w:rFonts w:ascii="Arial" w:hAnsi="Arial" w:cs="Arial" w:hint="eastAsia"/>
          <w:kern w:val="0"/>
          <w:sz w:val="24"/>
          <w:szCs w:val="24"/>
        </w:rPr>
        <w:t>4</w:t>
      </w:r>
      <w:r w:rsidRPr="00540917">
        <w:rPr>
          <w:rFonts w:ascii="Arial" w:hAnsi="Arial" w:cs="Arial" w:hint="eastAsia"/>
          <w:kern w:val="0"/>
          <w:sz w:val="24"/>
          <w:szCs w:val="24"/>
        </w:rPr>
        <w:t>招标方每月对锅炉水处理效果进行评定，依据水质分析（见水质分析</w:t>
      </w:r>
      <w:r w:rsidR="00E81016" w:rsidRPr="00540917">
        <w:rPr>
          <w:rFonts w:ascii="Arial" w:hAnsi="Arial" w:cs="Arial" w:hint="eastAsia"/>
          <w:kern w:val="0"/>
          <w:sz w:val="24"/>
          <w:szCs w:val="24"/>
        </w:rPr>
        <w:t>记录</w:t>
      </w:r>
      <w:r w:rsidRPr="00540917">
        <w:rPr>
          <w:rFonts w:ascii="Arial" w:hAnsi="Arial" w:cs="Arial" w:hint="eastAsia"/>
          <w:kern w:val="0"/>
          <w:sz w:val="24"/>
          <w:szCs w:val="24"/>
        </w:rPr>
        <w:t>）检测判断水处理效果。</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6.</w:t>
      </w:r>
      <w:r w:rsidR="00F6460F" w:rsidRPr="00540917">
        <w:rPr>
          <w:rFonts w:ascii="Arial" w:hAnsi="Arial" w:cs="Arial" w:hint="eastAsia"/>
          <w:kern w:val="0"/>
          <w:sz w:val="24"/>
          <w:szCs w:val="24"/>
        </w:rPr>
        <w:t>5</w:t>
      </w:r>
      <w:r w:rsidRPr="00540917">
        <w:rPr>
          <w:rFonts w:ascii="Arial" w:hAnsi="Arial" w:cs="Arial" w:hint="eastAsia"/>
          <w:kern w:val="0"/>
          <w:sz w:val="24"/>
          <w:szCs w:val="24"/>
        </w:rPr>
        <w:t>考核办法</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投标方要服从招标方考核管理。</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6.</w:t>
      </w:r>
      <w:r w:rsidR="00F6460F" w:rsidRPr="00540917">
        <w:rPr>
          <w:rFonts w:ascii="Arial" w:hAnsi="Arial" w:cs="Arial" w:hint="eastAsia"/>
          <w:kern w:val="0"/>
          <w:sz w:val="24"/>
          <w:szCs w:val="24"/>
        </w:rPr>
        <w:t>5</w:t>
      </w:r>
      <w:r w:rsidRPr="00540917">
        <w:rPr>
          <w:rFonts w:ascii="Arial" w:hAnsi="Arial" w:cs="Arial"/>
          <w:kern w:val="0"/>
          <w:sz w:val="24"/>
          <w:szCs w:val="24"/>
        </w:rPr>
        <w:t>.1</w:t>
      </w:r>
      <w:r w:rsidRPr="00540917">
        <w:rPr>
          <w:rFonts w:ascii="Arial" w:hAnsi="Arial" w:cs="Arial" w:hint="eastAsia"/>
          <w:kern w:val="0"/>
          <w:sz w:val="24"/>
          <w:szCs w:val="24"/>
        </w:rPr>
        <w:t>招标方依据下列标准每月对投标方进行考核。</w:t>
      </w:r>
    </w:p>
    <w:p w:rsidR="003F3E16" w:rsidRPr="00540917" w:rsidRDefault="003F3E16" w:rsidP="00AF765C">
      <w:pPr>
        <w:widowControl/>
        <w:spacing w:line="360" w:lineRule="auto"/>
        <w:ind w:firstLine="420"/>
        <w:jc w:val="center"/>
        <w:rPr>
          <w:rFonts w:ascii="Arial" w:hAnsi="Arial" w:cs="Arial"/>
          <w:kern w:val="0"/>
          <w:sz w:val="24"/>
          <w:szCs w:val="24"/>
        </w:rPr>
      </w:pPr>
      <w:r w:rsidRPr="00540917">
        <w:rPr>
          <w:rFonts w:ascii="宋体" w:hAnsi="宋体" w:cs="Arial" w:hint="eastAsia"/>
          <w:kern w:val="0"/>
          <w:sz w:val="24"/>
          <w:szCs w:val="24"/>
        </w:rPr>
        <w:t>水质分析表</w:t>
      </w: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1750"/>
        <w:gridCol w:w="2720"/>
        <w:gridCol w:w="2236"/>
        <w:gridCol w:w="2237"/>
      </w:tblGrid>
      <w:tr w:rsidR="003F3E16" w:rsidRPr="00540917">
        <w:trPr>
          <w:trHeight w:val="298"/>
        </w:trPr>
        <w:tc>
          <w:tcPr>
            <w:tcW w:w="1750"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序号</w:t>
            </w:r>
          </w:p>
        </w:tc>
        <w:tc>
          <w:tcPr>
            <w:tcW w:w="272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项目</w:t>
            </w:r>
          </w:p>
        </w:tc>
        <w:tc>
          <w:tcPr>
            <w:tcW w:w="223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单位</w:t>
            </w:r>
          </w:p>
        </w:tc>
        <w:tc>
          <w:tcPr>
            <w:tcW w:w="2237"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指标</w:t>
            </w:r>
          </w:p>
        </w:tc>
      </w:tr>
      <w:tr w:rsidR="003F3E16" w:rsidRPr="00540917">
        <w:trPr>
          <w:trHeight w:val="313"/>
        </w:trPr>
        <w:tc>
          <w:tcPr>
            <w:tcW w:w="8943" w:type="dxa"/>
            <w:gridSpan w:val="4"/>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rPr>
                <w:rFonts w:ascii="宋体" w:cs="宋体"/>
                <w:kern w:val="0"/>
                <w:sz w:val="24"/>
                <w:szCs w:val="24"/>
              </w:rPr>
            </w:pPr>
            <w:r w:rsidRPr="00540917">
              <w:rPr>
                <w:rFonts w:ascii="宋体" w:hAnsi="宋体" w:cs="宋体" w:hint="eastAsia"/>
                <w:kern w:val="0"/>
                <w:sz w:val="24"/>
                <w:szCs w:val="24"/>
              </w:rPr>
              <w:t>锅炉给水</w:t>
            </w:r>
          </w:p>
        </w:tc>
      </w:tr>
      <w:tr w:rsidR="003F3E16"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1</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pH</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8.8-9.3</w:t>
            </w:r>
          </w:p>
        </w:tc>
      </w:tr>
      <w:tr w:rsidR="003F3E16"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2</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溶解氧</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hAnsi="宋体" w:cs="宋体"/>
                <w:kern w:val="0"/>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g/L</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w:t>
            </w:r>
            <w:r w:rsidRPr="00540917">
              <w:rPr>
                <w:rFonts w:ascii="宋体" w:hAnsi="宋体" w:cs="宋体"/>
                <w:kern w:val="0"/>
                <w:sz w:val="24"/>
                <w:szCs w:val="24"/>
              </w:rPr>
              <w:t>7</w:t>
            </w:r>
          </w:p>
        </w:tc>
      </w:tr>
      <w:tr w:rsidR="003F3E16" w:rsidRPr="00540917">
        <w:trPr>
          <w:trHeight w:val="298"/>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3</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铁</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F3E16" w:rsidRPr="00540917" w:rsidRDefault="003F3E16" w:rsidP="006420C7">
            <w:pPr>
              <w:jc w:val="center"/>
              <w:rPr>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g/L</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w:t>
            </w:r>
            <w:r w:rsidRPr="00540917">
              <w:rPr>
                <w:rFonts w:ascii="宋体" w:hAnsi="宋体" w:cs="宋体"/>
                <w:kern w:val="0"/>
                <w:sz w:val="24"/>
                <w:szCs w:val="24"/>
              </w:rPr>
              <w:t>30</w:t>
            </w:r>
          </w:p>
        </w:tc>
      </w:tr>
      <w:tr w:rsidR="003F3E16"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4</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联氨</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F3E16" w:rsidRPr="00540917" w:rsidRDefault="003F3E16" w:rsidP="006420C7">
            <w:pPr>
              <w:jc w:val="center"/>
              <w:rPr>
                <w:rFonts w:ascii="宋体" w:hAnsi="宋体" w:cs="宋体"/>
                <w:kern w:val="0"/>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g/L</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w:t>
            </w:r>
            <w:r w:rsidRPr="00540917">
              <w:rPr>
                <w:rFonts w:ascii="宋体" w:hAnsi="宋体" w:cs="宋体"/>
                <w:kern w:val="0"/>
                <w:sz w:val="24"/>
                <w:szCs w:val="24"/>
              </w:rPr>
              <w:t>30</w:t>
            </w:r>
          </w:p>
        </w:tc>
      </w:tr>
      <w:tr w:rsidR="005E601B"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601B" w:rsidRPr="00540917" w:rsidRDefault="005E601B" w:rsidP="006420C7">
            <w:pPr>
              <w:widowControl/>
              <w:jc w:val="center"/>
              <w:rPr>
                <w:rFonts w:ascii="宋体" w:hAnsi="宋体" w:cs="宋体"/>
                <w:kern w:val="0"/>
                <w:sz w:val="24"/>
                <w:szCs w:val="24"/>
              </w:rPr>
            </w:pPr>
            <w:r w:rsidRPr="00540917">
              <w:rPr>
                <w:rFonts w:ascii="宋体" w:hAnsi="宋体" w:cs="宋体" w:hint="eastAsia"/>
                <w:kern w:val="0"/>
                <w:sz w:val="24"/>
                <w:szCs w:val="24"/>
              </w:rPr>
              <w:t>5</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601B" w:rsidRPr="00540917" w:rsidRDefault="005E601B" w:rsidP="006420C7">
            <w:pPr>
              <w:widowControl/>
              <w:jc w:val="center"/>
              <w:rPr>
                <w:rFonts w:ascii="宋体" w:hAnsi="宋体" w:cs="宋体"/>
                <w:kern w:val="0"/>
                <w:sz w:val="24"/>
                <w:szCs w:val="24"/>
              </w:rPr>
            </w:pPr>
            <w:r w:rsidRPr="00540917">
              <w:rPr>
                <w:rFonts w:ascii="宋体" w:hAnsi="宋体" w:cs="宋体" w:hint="eastAsia"/>
                <w:kern w:val="0"/>
                <w:sz w:val="24"/>
                <w:szCs w:val="24"/>
              </w:rPr>
              <w:t>铜</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E601B" w:rsidRPr="00540917" w:rsidRDefault="005E601B" w:rsidP="006420C7">
            <w:pPr>
              <w:jc w:val="center"/>
              <w:rPr>
                <w:rFonts w:ascii="宋体" w:hAnsi="宋体" w:cs="宋体"/>
                <w:kern w:val="0"/>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g/L</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5E601B" w:rsidRPr="00540917" w:rsidRDefault="005E601B" w:rsidP="005E601B">
            <w:pPr>
              <w:widowControl/>
              <w:jc w:val="center"/>
              <w:rPr>
                <w:rFonts w:ascii="宋体" w:hAnsi="宋体" w:cs="宋体"/>
                <w:kern w:val="0"/>
                <w:sz w:val="24"/>
                <w:szCs w:val="24"/>
              </w:rPr>
            </w:pPr>
            <w:r w:rsidRPr="00540917">
              <w:rPr>
                <w:rFonts w:ascii="宋体" w:hAnsi="宋体" w:cs="宋体" w:hint="eastAsia"/>
                <w:kern w:val="0"/>
                <w:sz w:val="24"/>
                <w:szCs w:val="24"/>
              </w:rPr>
              <w:t>≤5</w:t>
            </w:r>
          </w:p>
        </w:tc>
      </w:tr>
      <w:tr w:rsidR="003F3E16" w:rsidRPr="00540917">
        <w:trPr>
          <w:trHeight w:val="313"/>
        </w:trPr>
        <w:tc>
          <w:tcPr>
            <w:tcW w:w="8943" w:type="dxa"/>
            <w:gridSpan w:val="4"/>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rPr>
                <w:rFonts w:ascii="宋体" w:cs="宋体"/>
                <w:kern w:val="0"/>
                <w:sz w:val="24"/>
                <w:szCs w:val="24"/>
              </w:rPr>
            </w:pPr>
            <w:r w:rsidRPr="00540917">
              <w:rPr>
                <w:rFonts w:ascii="宋体" w:hAnsi="宋体" w:cs="宋体" w:hint="eastAsia"/>
                <w:kern w:val="0"/>
                <w:sz w:val="24"/>
                <w:szCs w:val="24"/>
              </w:rPr>
              <w:t>锅炉炉水</w:t>
            </w:r>
          </w:p>
        </w:tc>
      </w:tr>
      <w:tr w:rsidR="003F3E16"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1</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pH</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9-10.5</w:t>
            </w:r>
          </w:p>
        </w:tc>
      </w:tr>
      <w:tr w:rsidR="003F3E16"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2</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磷酸根</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hAnsi="宋体" w:cs="宋体"/>
                <w:kern w:val="0"/>
                <w:sz w:val="24"/>
                <w:szCs w:val="24"/>
              </w:rPr>
            </w:pPr>
            <w:r w:rsidRPr="00540917">
              <w:rPr>
                <w:rFonts w:ascii="宋体" w:hAnsi="宋体" w:cs="宋体"/>
                <w:kern w:val="0"/>
                <w:sz w:val="24"/>
                <w:szCs w:val="24"/>
              </w:rPr>
              <w:t>mg/L</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2-10</w:t>
            </w:r>
          </w:p>
        </w:tc>
      </w:tr>
      <w:tr w:rsidR="003F3E16"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3</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电导率（</w:t>
            </w:r>
            <w:r w:rsidRPr="00540917">
              <w:rPr>
                <w:rFonts w:ascii="宋体" w:hAnsi="宋体" w:cs="宋体"/>
                <w:kern w:val="0"/>
                <w:sz w:val="24"/>
                <w:szCs w:val="24"/>
              </w:rPr>
              <w:t>25</w:t>
            </w:r>
            <w:r w:rsidRPr="00540917">
              <w:rPr>
                <w:rFonts w:ascii="宋体" w:hAnsi="宋体" w:cs="Arial" w:hint="eastAsia"/>
                <w:kern w:val="0"/>
                <w:sz w:val="24"/>
                <w:szCs w:val="24"/>
              </w:rPr>
              <w:t>℃</w:t>
            </w:r>
            <w:r w:rsidRPr="00540917">
              <w:rPr>
                <w:rFonts w:ascii="宋体" w:hAnsi="宋体" w:cs="宋体" w:hint="eastAsia"/>
                <w:kern w:val="0"/>
                <w:sz w:val="24"/>
                <w:szCs w:val="24"/>
              </w:rPr>
              <w:t>）</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s/cm</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3A6FAB">
            <w:pPr>
              <w:widowControl/>
              <w:jc w:val="center"/>
              <w:rPr>
                <w:rFonts w:ascii="宋体" w:cs="宋体"/>
                <w:kern w:val="0"/>
                <w:sz w:val="24"/>
                <w:szCs w:val="24"/>
              </w:rPr>
            </w:pPr>
            <w:r w:rsidRPr="00540917">
              <w:rPr>
                <w:rFonts w:ascii="宋体" w:hAnsi="宋体" w:cs="宋体"/>
                <w:kern w:val="0"/>
                <w:sz w:val="24"/>
                <w:szCs w:val="24"/>
              </w:rPr>
              <w:t>&lt;50</w:t>
            </w:r>
          </w:p>
        </w:tc>
      </w:tr>
      <w:tr w:rsidR="003F3E16" w:rsidRPr="00540917">
        <w:trPr>
          <w:trHeight w:val="313"/>
        </w:trPr>
        <w:tc>
          <w:tcPr>
            <w:tcW w:w="8943" w:type="dxa"/>
            <w:gridSpan w:val="4"/>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rPr>
                <w:rFonts w:ascii="宋体" w:cs="宋体"/>
                <w:kern w:val="0"/>
                <w:sz w:val="24"/>
                <w:szCs w:val="24"/>
              </w:rPr>
            </w:pPr>
            <w:r w:rsidRPr="00540917">
              <w:rPr>
                <w:rFonts w:ascii="宋体" w:hAnsi="宋体" w:cs="宋体" w:hint="eastAsia"/>
                <w:kern w:val="0"/>
                <w:sz w:val="24"/>
                <w:szCs w:val="24"/>
              </w:rPr>
              <w:t>过热蒸汽</w:t>
            </w:r>
          </w:p>
        </w:tc>
      </w:tr>
      <w:tr w:rsidR="003F3E16" w:rsidRPr="00540917">
        <w:trPr>
          <w:trHeight w:val="298"/>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1</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钠</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g/kg</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w:t>
            </w:r>
            <w:r w:rsidRPr="00540917">
              <w:rPr>
                <w:rFonts w:ascii="宋体" w:hAnsi="宋体" w:cs="宋体"/>
                <w:kern w:val="0"/>
                <w:sz w:val="24"/>
                <w:szCs w:val="24"/>
              </w:rPr>
              <w:t>5</w:t>
            </w:r>
          </w:p>
        </w:tc>
      </w:tr>
      <w:tr w:rsidR="003F3E16"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2</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氢电导率（</w:t>
            </w:r>
            <w:r w:rsidRPr="00540917">
              <w:rPr>
                <w:rFonts w:ascii="宋体" w:hAnsi="宋体" w:cs="宋体"/>
                <w:kern w:val="0"/>
                <w:sz w:val="24"/>
                <w:szCs w:val="24"/>
              </w:rPr>
              <w:t>25</w:t>
            </w:r>
            <w:r w:rsidRPr="00540917">
              <w:rPr>
                <w:rFonts w:ascii="宋体" w:hAnsi="宋体" w:cs="Arial" w:hint="eastAsia"/>
                <w:kern w:val="0"/>
                <w:sz w:val="24"/>
                <w:szCs w:val="24"/>
              </w:rPr>
              <w:t>℃</w:t>
            </w:r>
            <w:r w:rsidRPr="00540917">
              <w:rPr>
                <w:rFonts w:ascii="宋体" w:hAnsi="宋体" w:cs="宋体" w:hint="eastAsia"/>
                <w:kern w:val="0"/>
                <w:sz w:val="24"/>
                <w:szCs w:val="24"/>
              </w:rPr>
              <w:t>）</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5E601B" w:rsidP="006420C7">
            <w:pPr>
              <w:widowControl/>
              <w:ind w:firstLine="420"/>
              <w:jc w:val="center"/>
              <w:rPr>
                <w:rFonts w:ascii="宋体" w:cs="宋体"/>
                <w:kern w:val="0"/>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s/cm</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E6209D" w:rsidRDefault="003F3E16" w:rsidP="00291215">
            <w:pPr>
              <w:widowControl/>
              <w:jc w:val="center"/>
              <w:rPr>
                <w:rFonts w:ascii="宋体" w:cs="宋体"/>
                <w:kern w:val="0"/>
                <w:sz w:val="24"/>
                <w:szCs w:val="24"/>
              </w:rPr>
            </w:pPr>
            <w:r w:rsidRPr="00E6209D">
              <w:rPr>
                <w:rFonts w:ascii="宋体" w:hAnsi="宋体" w:cs="宋体" w:hint="eastAsia"/>
                <w:kern w:val="0"/>
                <w:sz w:val="24"/>
                <w:szCs w:val="24"/>
              </w:rPr>
              <w:t>≤</w:t>
            </w:r>
            <w:r w:rsidRPr="00E6209D">
              <w:rPr>
                <w:rFonts w:ascii="宋体" w:hAnsi="宋体" w:cs="宋体"/>
                <w:kern w:val="0"/>
                <w:sz w:val="24"/>
                <w:szCs w:val="24"/>
              </w:rPr>
              <w:t>0.</w:t>
            </w:r>
            <w:r w:rsidR="00291215" w:rsidRPr="00E6209D">
              <w:rPr>
                <w:rFonts w:ascii="宋体" w:hAnsi="宋体" w:cs="宋体" w:hint="eastAsia"/>
                <w:kern w:val="0"/>
                <w:sz w:val="24"/>
                <w:szCs w:val="24"/>
              </w:rPr>
              <w:t>15</w:t>
            </w:r>
          </w:p>
        </w:tc>
      </w:tr>
      <w:tr w:rsidR="003F3E16" w:rsidRPr="00540917">
        <w:trPr>
          <w:trHeight w:val="313"/>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3</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Arial" w:hint="eastAsia"/>
                <w:kern w:val="0"/>
                <w:sz w:val="24"/>
                <w:szCs w:val="24"/>
              </w:rPr>
              <w:t>二氧化硅</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ind w:firstLine="420"/>
              <w:jc w:val="center"/>
              <w:rPr>
                <w:rFonts w:ascii="宋体" w:cs="宋体"/>
                <w:kern w:val="0"/>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g/kg</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291215">
            <w:pPr>
              <w:widowControl/>
              <w:jc w:val="center"/>
              <w:rPr>
                <w:rFonts w:ascii="宋体" w:cs="宋体"/>
                <w:kern w:val="0"/>
                <w:sz w:val="24"/>
                <w:szCs w:val="24"/>
              </w:rPr>
            </w:pPr>
            <w:r w:rsidRPr="00540917">
              <w:rPr>
                <w:rFonts w:ascii="宋体" w:hAnsi="宋体" w:cs="宋体" w:hint="eastAsia"/>
                <w:kern w:val="0"/>
                <w:sz w:val="24"/>
                <w:szCs w:val="24"/>
              </w:rPr>
              <w:t>≤</w:t>
            </w:r>
            <w:r w:rsidR="00291215" w:rsidRPr="00540917">
              <w:rPr>
                <w:rFonts w:ascii="宋体" w:hAnsi="宋体" w:cs="宋体" w:hint="eastAsia"/>
                <w:kern w:val="0"/>
                <w:sz w:val="24"/>
                <w:szCs w:val="24"/>
              </w:rPr>
              <w:t>15</w:t>
            </w:r>
          </w:p>
        </w:tc>
      </w:tr>
      <w:tr w:rsidR="003F3E16" w:rsidRPr="00540917" w:rsidTr="005E601B">
        <w:trPr>
          <w:trHeight w:val="328"/>
        </w:trPr>
        <w:tc>
          <w:tcPr>
            <w:tcW w:w="17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kern w:val="0"/>
                <w:sz w:val="24"/>
                <w:szCs w:val="24"/>
              </w:rPr>
              <w:t>4</w:t>
            </w:r>
          </w:p>
        </w:tc>
        <w:tc>
          <w:tcPr>
            <w:tcW w:w="2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铁</w:t>
            </w:r>
          </w:p>
        </w:tc>
        <w:tc>
          <w:tcPr>
            <w:tcW w:w="2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F3E16" w:rsidRPr="00540917" w:rsidRDefault="003F3E16" w:rsidP="006420C7">
            <w:pPr>
              <w:jc w:val="center"/>
              <w:rPr>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g/L</w:t>
            </w:r>
          </w:p>
        </w:tc>
        <w:tc>
          <w:tcPr>
            <w:tcW w:w="223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3E16" w:rsidRPr="00540917" w:rsidRDefault="003F3E16" w:rsidP="006420C7">
            <w:pPr>
              <w:widowControl/>
              <w:jc w:val="center"/>
              <w:rPr>
                <w:rFonts w:ascii="宋体" w:cs="宋体"/>
                <w:kern w:val="0"/>
                <w:sz w:val="24"/>
                <w:szCs w:val="24"/>
              </w:rPr>
            </w:pPr>
            <w:r w:rsidRPr="00540917">
              <w:rPr>
                <w:rFonts w:ascii="宋体" w:hAnsi="宋体" w:cs="宋体" w:hint="eastAsia"/>
                <w:kern w:val="0"/>
                <w:sz w:val="24"/>
                <w:szCs w:val="24"/>
              </w:rPr>
              <w:t>≤</w:t>
            </w:r>
            <w:r w:rsidRPr="00540917">
              <w:rPr>
                <w:rFonts w:ascii="宋体" w:hAnsi="宋体" w:cs="宋体"/>
                <w:kern w:val="0"/>
                <w:sz w:val="24"/>
                <w:szCs w:val="24"/>
              </w:rPr>
              <w:t>15</w:t>
            </w:r>
          </w:p>
        </w:tc>
      </w:tr>
      <w:tr w:rsidR="005E601B" w:rsidRPr="00540917">
        <w:trPr>
          <w:trHeight w:val="328"/>
        </w:trPr>
        <w:tc>
          <w:tcPr>
            <w:tcW w:w="175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E601B" w:rsidRPr="00540917" w:rsidRDefault="005E601B" w:rsidP="00820106">
            <w:pPr>
              <w:widowControl/>
              <w:jc w:val="center"/>
              <w:rPr>
                <w:rFonts w:ascii="宋体" w:hAnsi="宋体" w:cs="宋体"/>
                <w:kern w:val="0"/>
                <w:sz w:val="24"/>
                <w:szCs w:val="24"/>
              </w:rPr>
            </w:pPr>
            <w:r w:rsidRPr="00540917">
              <w:rPr>
                <w:rFonts w:ascii="宋体" w:hAnsi="宋体" w:cs="宋体" w:hint="eastAsia"/>
                <w:kern w:val="0"/>
                <w:sz w:val="24"/>
                <w:szCs w:val="24"/>
              </w:rPr>
              <w:t>5</w:t>
            </w:r>
          </w:p>
        </w:tc>
        <w:tc>
          <w:tcPr>
            <w:tcW w:w="272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E601B" w:rsidRPr="00540917" w:rsidRDefault="005E601B" w:rsidP="00820106">
            <w:pPr>
              <w:widowControl/>
              <w:jc w:val="center"/>
              <w:rPr>
                <w:rFonts w:ascii="宋体" w:hAnsi="宋体" w:cs="宋体"/>
                <w:kern w:val="0"/>
                <w:sz w:val="24"/>
                <w:szCs w:val="24"/>
              </w:rPr>
            </w:pPr>
            <w:r w:rsidRPr="00540917">
              <w:rPr>
                <w:rFonts w:ascii="宋体" w:hAnsi="宋体" w:cs="宋体" w:hint="eastAsia"/>
                <w:kern w:val="0"/>
                <w:sz w:val="24"/>
                <w:szCs w:val="24"/>
              </w:rPr>
              <w:t>铜</w:t>
            </w:r>
          </w:p>
        </w:tc>
        <w:tc>
          <w:tcPr>
            <w:tcW w:w="2236"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5E601B" w:rsidRPr="00540917" w:rsidRDefault="005E601B" w:rsidP="00820106">
            <w:pPr>
              <w:jc w:val="center"/>
              <w:rPr>
                <w:rFonts w:ascii="宋体" w:hAnsi="宋体" w:cs="宋体"/>
                <w:kern w:val="0"/>
                <w:sz w:val="24"/>
                <w:szCs w:val="24"/>
              </w:rPr>
            </w:pPr>
            <w:r w:rsidRPr="00540917">
              <w:rPr>
                <w:rFonts w:ascii="宋体" w:hAnsi="宋体" w:cs="宋体" w:hint="eastAsia"/>
                <w:kern w:val="0"/>
                <w:sz w:val="24"/>
                <w:szCs w:val="24"/>
              </w:rPr>
              <w:t>μ</w:t>
            </w:r>
            <w:r w:rsidRPr="00540917">
              <w:rPr>
                <w:rFonts w:ascii="宋体" w:hAnsi="宋体" w:cs="宋体"/>
                <w:kern w:val="0"/>
                <w:sz w:val="24"/>
                <w:szCs w:val="24"/>
              </w:rPr>
              <w:t>g/L</w:t>
            </w:r>
          </w:p>
        </w:tc>
        <w:tc>
          <w:tcPr>
            <w:tcW w:w="2237"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E601B" w:rsidRPr="00540917" w:rsidRDefault="005E601B" w:rsidP="005E601B">
            <w:pPr>
              <w:widowControl/>
              <w:jc w:val="center"/>
              <w:rPr>
                <w:rFonts w:ascii="宋体" w:hAnsi="宋体" w:cs="宋体"/>
                <w:kern w:val="0"/>
                <w:sz w:val="24"/>
                <w:szCs w:val="24"/>
              </w:rPr>
            </w:pPr>
            <w:r w:rsidRPr="00540917">
              <w:rPr>
                <w:rFonts w:ascii="宋体" w:hAnsi="宋体" w:cs="宋体" w:hint="eastAsia"/>
                <w:kern w:val="0"/>
                <w:sz w:val="24"/>
                <w:szCs w:val="24"/>
              </w:rPr>
              <w:t>≤3</w:t>
            </w:r>
          </w:p>
        </w:tc>
      </w:tr>
    </w:tbl>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6.</w:t>
      </w:r>
      <w:r w:rsidR="00F6460F" w:rsidRPr="00540917">
        <w:rPr>
          <w:rFonts w:ascii="Arial" w:hAnsi="Arial" w:cs="Arial" w:hint="eastAsia"/>
          <w:kern w:val="0"/>
          <w:sz w:val="24"/>
          <w:szCs w:val="24"/>
        </w:rPr>
        <w:t>5</w:t>
      </w:r>
      <w:r w:rsidRPr="00540917">
        <w:rPr>
          <w:rFonts w:ascii="Arial" w:hAnsi="Arial" w:cs="Arial"/>
          <w:kern w:val="0"/>
          <w:sz w:val="24"/>
          <w:szCs w:val="24"/>
        </w:rPr>
        <w:t>.2</w:t>
      </w:r>
      <w:r w:rsidRPr="00540917">
        <w:rPr>
          <w:rFonts w:ascii="Arial" w:hAnsi="Arial" w:cs="Arial" w:hint="eastAsia"/>
          <w:kern w:val="0"/>
          <w:sz w:val="24"/>
          <w:szCs w:val="24"/>
        </w:rPr>
        <w:t>若因锅炉水质超标导致设备及管道腐蚀或泄漏，甚至装置停车事故，投标方承担全部的经济损失，并扣除当月度的水处理药剂费用。</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6.</w:t>
      </w:r>
      <w:r w:rsidR="00F6460F" w:rsidRPr="00540917">
        <w:rPr>
          <w:rFonts w:ascii="Arial" w:hAnsi="Arial" w:cs="Arial" w:hint="eastAsia"/>
          <w:kern w:val="0"/>
          <w:sz w:val="24"/>
          <w:szCs w:val="24"/>
        </w:rPr>
        <w:t>5</w:t>
      </w:r>
      <w:r w:rsidRPr="00540917">
        <w:rPr>
          <w:rFonts w:ascii="Arial" w:hAnsi="Arial" w:cs="Arial"/>
          <w:kern w:val="0"/>
          <w:sz w:val="24"/>
          <w:szCs w:val="24"/>
        </w:rPr>
        <w:t>.3</w:t>
      </w:r>
      <w:r w:rsidRPr="00540917">
        <w:rPr>
          <w:rFonts w:ascii="Arial" w:hAnsi="Arial" w:cs="Arial" w:hint="eastAsia"/>
          <w:kern w:val="0"/>
          <w:sz w:val="24"/>
          <w:szCs w:val="24"/>
        </w:rPr>
        <w:t>运行过程中出现水质分析</w:t>
      </w:r>
      <w:r w:rsidR="00E81016" w:rsidRPr="00540917">
        <w:rPr>
          <w:rFonts w:ascii="Arial" w:hAnsi="Arial" w:cs="Arial" w:hint="eastAsia"/>
          <w:kern w:val="0"/>
          <w:sz w:val="24"/>
          <w:szCs w:val="24"/>
        </w:rPr>
        <w:t>记录</w:t>
      </w:r>
      <w:r w:rsidRPr="00540917">
        <w:rPr>
          <w:rFonts w:ascii="Arial" w:hAnsi="Arial" w:cs="Arial" w:hint="eastAsia"/>
          <w:kern w:val="0"/>
          <w:sz w:val="24"/>
          <w:szCs w:val="24"/>
        </w:rPr>
        <w:t>中每个单项指标不合格累计时间超过</w:t>
      </w:r>
      <w:r w:rsidRPr="00540917">
        <w:rPr>
          <w:rFonts w:ascii="Arial" w:hAnsi="Arial" w:cs="Arial"/>
          <w:kern w:val="0"/>
          <w:sz w:val="24"/>
          <w:szCs w:val="24"/>
        </w:rPr>
        <w:t>16h</w:t>
      </w:r>
      <w:r w:rsidRPr="00540917">
        <w:rPr>
          <w:rFonts w:ascii="Arial" w:hAnsi="Arial" w:cs="Arial" w:hint="eastAsia"/>
          <w:kern w:val="0"/>
          <w:sz w:val="24"/>
          <w:szCs w:val="24"/>
        </w:rPr>
        <w:t>，扣除当月度水处理药剂费用的</w:t>
      </w:r>
      <w:r w:rsidRPr="00540917">
        <w:rPr>
          <w:rFonts w:ascii="Arial" w:hAnsi="Arial" w:cs="Arial"/>
          <w:kern w:val="0"/>
          <w:sz w:val="24"/>
          <w:szCs w:val="24"/>
        </w:rPr>
        <w:t>1%</w:t>
      </w:r>
      <w:r w:rsidRPr="00540917">
        <w:rPr>
          <w:rFonts w:ascii="Arial" w:hAnsi="Arial" w:cs="Arial" w:hint="eastAsia"/>
          <w:kern w:val="0"/>
          <w:sz w:val="24"/>
          <w:szCs w:val="24"/>
        </w:rPr>
        <w:t>。</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6.</w:t>
      </w:r>
      <w:r w:rsidR="00F6460F" w:rsidRPr="00540917">
        <w:rPr>
          <w:rFonts w:ascii="Arial" w:hAnsi="Arial" w:cs="Arial" w:hint="eastAsia"/>
          <w:kern w:val="0"/>
          <w:sz w:val="24"/>
          <w:szCs w:val="24"/>
        </w:rPr>
        <w:t>5</w:t>
      </w:r>
      <w:r w:rsidRPr="00540917">
        <w:rPr>
          <w:rFonts w:ascii="Arial" w:hAnsi="Arial" w:cs="Arial"/>
          <w:kern w:val="0"/>
          <w:sz w:val="24"/>
          <w:szCs w:val="24"/>
        </w:rPr>
        <w:t>.4</w:t>
      </w:r>
      <w:r w:rsidRPr="00540917">
        <w:rPr>
          <w:rFonts w:ascii="Arial" w:hAnsi="Arial" w:cs="Arial" w:hint="eastAsia"/>
          <w:kern w:val="0"/>
          <w:sz w:val="24"/>
          <w:szCs w:val="24"/>
        </w:rPr>
        <w:t>运行过程中出现水质分析</w:t>
      </w:r>
      <w:r w:rsidR="00E81016" w:rsidRPr="00540917">
        <w:rPr>
          <w:rFonts w:ascii="Arial" w:hAnsi="Arial" w:cs="Arial" w:hint="eastAsia"/>
          <w:kern w:val="0"/>
          <w:sz w:val="24"/>
          <w:szCs w:val="24"/>
        </w:rPr>
        <w:t>记录</w:t>
      </w:r>
      <w:r w:rsidRPr="00540917">
        <w:rPr>
          <w:rFonts w:ascii="Arial" w:hAnsi="Arial" w:cs="Arial" w:hint="eastAsia"/>
          <w:kern w:val="0"/>
          <w:sz w:val="24"/>
          <w:szCs w:val="24"/>
        </w:rPr>
        <w:t>中任一指标不合格累计时间超过</w:t>
      </w:r>
      <w:r w:rsidRPr="00540917">
        <w:rPr>
          <w:rFonts w:ascii="Arial" w:hAnsi="Arial" w:cs="Arial"/>
          <w:kern w:val="0"/>
          <w:sz w:val="24"/>
          <w:szCs w:val="24"/>
        </w:rPr>
        <w:t>24h</w:t>
      </w:r>
      <w:r w:rsidRPr="00540917">
        <w:rPr>
          <w:rFonts w:ascii="Arial" w:hAnsi="Arial" w:cs="Arial" w:hint="eastAsia"/>
          <w:kern w:val="0"/>
          <w:sz w:val="24"/>
          <w:szCs w:val="24"/>
        </w:rPr>
        <w:t>，扣除当月度水处理药剂费用的</w:t>
      </w:r>
      <w:r w:rsidRPr="00540917">
        <w:rPr>
          <w:rFonts w:ascii="Arial" w:hAnsi="Arial" w:cs="Arial"/>
          <w:kern w:val="0"/>
          <w:sz w:val="24"/>
          <w:szCs w:val="24"/>
        </w:rPr>
        <w:t>3%</w:t>
      </w:r>
      <w:r w:rsidRPr="00540917">
        <w:rPr>
          <w:rFonts w:ascii="Arial" w:hAnsi="Arial" w:cs="Arial" w:hint="eastAsia"/>
          <w:kern w:val="0"/>
          <w:sz w:val="24"/>
          <w:szCs w:val="24"/>
        </w:rPr>
        <w:t>。</w:t>
      </w:r>
    </w:p>
    <w:p w:rsidR="003F3E16" w:rsidRPr="00540917" w:rsidRDefault="003F3E16" w:rsidP="00F363DC">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lastRenderedPageBreak/>
        <w:t>6.</w:t>
      </w:r>
      <w:r w:rsidR="00F6460F" w:rsidRPr="00540917">
        <w:rPr>
          <w:rFonts w:ascii="Arial" w:hAnsi="Arial" w:cs="Arial" w:hint="eastAsia"/>
          <w:kern w:val="0"/>
          <w:sz w:val="24"/>
          <w:szCs w:val="24"/>
        </w:rPr>
        <w:t>5</w:t>
      </w:r>
      <w:r w:rsidRPr="00540917">
        <w:rPr>
          <w:rFonts w:ascii="Arial" w:hAnsi="Arial" w:cs="Arial"/>
          <w:kern w:val="0"/>
          <w:sz w:val="24"/>
          <w:szCs w:val="24"/>
        </w:rPr>
        <w:t xml:space="preserve">.5 </w:t>
      </w:r>
      <w:r w:rsidRPr="00540917">
        <w:rPr>
          <w:rFonts w:ascii="Arial" w:hAnsi="Arial" w:cs="Arial" w:hint="eastAsia"/>
          <w:kern w:val="0"/>
          <w:sz w:val="24"/>
          <w:szCs w:val="24"/>
        </w:rPr>
        <w:t>运行过程中，若因药剂原因造成锅炉炉水</w:t>
      </w:r>
      <w:r w:rsidR="00F363DC" w:rsidRPr="00540917">
        <w:rPr>
          <w:rFonts w:ascii="Arial" w:hAnsi="Arial" w:cs="Arial" w:hint="eastAsia"/>
          <w:kern w:val="0"/>
          <w:sz w:val="24"/>
          <w:szCs w:val="24"/>
        </w:rPr>
        <w:t>p</w:t>
      </w:r>
      <w:r w:rsidR="00F363DC" w:rsidRPr="00540917">
        <w:rPr>
          <w:rFonts w:ascii="Arial" w:hAnsi="Arial" w:cs="Arial"/>
          <w:kern w:val="0"/>
          <w:sz w:val="24"/>
          <w:szCs w:val="24"/>
        </w:rPr>
        <w:t>H</w:t>
      </w:r>
      <w:r w:rsidRPr="00540917">
        <w:rPr>
          <w:rFonts w:ascii="Arial" w:hAnsi="Arial" w:cs="Arial" w:hint="eastAsia"/>
          <w:kern w:val="0"/>
          <w:sz w:val="24"/>
          <w:szCs w:val="24"/>
        </w:rPr>
        <w:t>低于</w:t>
      </w:r>
      <w:r w:rsidRPr="00540917">
        <w:rPr>
          <w:rFonts w:ascii="Arial" w:hAnsi="Arial" w:cs="Arial"/>
          <w:kern w:val="0"/>
          <w:sz w:val="24"/>
          <w:szCs w:val="24"/>
        </w:rPr>
        <w:t>7.0</w:t>
      </w:r>
      <w:r w:rsidRPr="00540917">
        <w:rPr>
          <w:rFonts w:ascii="Arial" w:hAnsi="Arial" w:cs="Arial" w:hint="eastAsia"/>
          <w:kern w:val="0"/>
          <w:sz w:val="24"/>
          <w:szCs w:val="24"/>
        </w:rPr>
        <w:t>而紧急停炉，无论超标时间，扣除当月度水处理药剂费</w:t>
      </w:r>
      <w:r w:rsidR="00CC2356" w:rsidRPr="00540917">
        <w:rPr>
          <w:rFonts w:ascii="Arial" w:hAnsi="Arial" w:cs="Arial" w:hint="eastAsia"/>
          <w:kern w:val="0"/>
          <w:sz w:val="24"/>
          <w:szCs w:val="24"/>
        </w:rPr>
        <w:t>，若事故在月初发生，按照上月度药剂费用考核</w:t>
      </w:r>
      <w:r w:rsidRPr="00540917">
        <w:rPr>
          <w:rFonts w:ascii="Arial" w:hAnsi="Arial" w:cs="Arial" w:hint="eastAsia"/>
          <w:kern w:val="0"/>
          <w:sz w:val="24"/>
          <w:szCs w:val="24"/>
        </w:rPr>
        <w:t>。</w:t>
      </w:r>
    </w:p>
    <w:p w:rsidR="000B0B5E" w:rsidRPr="00540917" w:rsidRDefault="005115FB"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6.</w:t>
      </w:r>
      <w:r w:rsidR="00F6460F" w:rsidRPr="00540917">
        <w:rPr>
          <w:rFonts w:ascii="Arial" w:hAnsi="Arial" w:cs="Arial" w:hint="eastAsia"/>
          <w:kern w:val="0"/>
          <w:sz w:val="24"/>
          <w:szCs w:val="24"/>
        </w:rPr>
        <w:t>5</w:t>
      </w:r>
      <w:r w:rsidRPr="00540917">
        <w:rPr>
          <w:rFonts w:ascii="Arial" w:hAnsi="Arial" w:cs="Arial" w:hint="eastAsia"/>
          <w:kern w:val="0"/>
          <w:sz w:val="24"/>
          <w:szCs w:val="24"/>
        </w:rPr>
        <w:t>.6</w:t>
      </w:r>
      <w:r w:rsidRPr="00540917">
        <w:rPr>
          <w:rFonts w:ascii="Arial" w:hAnsi="Arial" w:cs="Arial" w:hint="eastAsia"/>
          <w:kern w:val="0"/>
          <w:sz w:val="24"/>
          <w:szCs w:val="24"/>
        </w:rPr>
        <w:t>运行过程中出现任一种药剂供应中断，</w:t>
      </w:r>
      <w:r w:rsidR="005E601B" w:rsidRPr="00540917">
        <w:rPr>
          <w:rFonts w:ascii="Arial" w:hAnsi="Arial" w:cs="Arial" w:hint="eastAsia"/>
          <w:kern w:val="0"/>
          <w:sz w:val="24"/>
          <w:szCs w:val="24"/>
        </w:rPr>
        <w:t>招标方有权终止合同</w:t>
      </w:r>
      <w:r w:rsidRPr="00540917">
        <w:rPr>
          <w:rFonts w:ascii="Arial" w:hAnsi="Arial" w:cs="Arial" w:hint="eastAsia"/>
          <w:kern w:val="0"/>
          <w:sz w:val="24"/>
          <w:szCs w:val="24"/>
        </w:rPr>
        <w:t>。</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6.</w:t>
      </w:r>
      <w:r w:rsidR="00F6460F" w:rsidRPr="00540917">
        <w:rPr>
          <w:rFonts w:ascii="Arial" w:hAnsi="Arial" w:cs="Arial" w:hint="eastAsia"/>
          <w:kern w:val="0"/>
          <w:sz w:val="24"/>
          <w:szCs w:val="24"/>
        </w:rPr>
        <w:t>5</w:t>
      </w:r>
      <w:r w:rsidRPr="00540917">
        <w:rPr>
          <w:rFonts w:ascii="Arial" w:hAnsi="Arial" w:cs="Arial"/>
          <w:kern w:val="0"/>
          <w:sz w:val="24"/>
          <w:szCs w:val="24"/>
        </w:rPr>
        <w:t>.</w:t>
      </w:r>
      <w:r w:rsidR="005115FB" w:rsidRPr="00540917">
        <w:rPr>
          <w:rFonts w:ascii="Arial" w:hAnsi="Arial" w:cs="Arial" w:hint="eastAsia"/>
          <w:kern w:val="0"/>
          <w:sz w:val="24"/>
          <w:szCs w:val="24"/>
        </w:rPr>
        <w:t>7</w:t>
      </w:r>
      <w:r w:rsidRPr="00540917">
        <w:rPr>
          <w:rFonts w:ascii="Arial" w:hAnsi="Arial" w:cs="Arial" w:hint="eastAsia"/>
          <w:kern w:val="0"/>
          <w:sz w:val="24"/>
          <w:szCs w:val="24"/>
        </w:rPr>
        <w:t>合同结束后，因投标方的原因，招标方的加药设备设施不能正常使用，影响招标方正常生产运行，扣除剩余的水处理药剂费用。</w:t>
      </w:r>
    </w:p>
    <w:p w:rsidR="003F3E16" w:rsidRPr="00540917" w:rsidRDefault="003F3E16" w:rsidP="00AF765C">
      <w:pPr>
        <w:pStyle w:val="1"/>
        <w:spacing w:before="0" w:beforeAutospacing="0" w:after="0" w:afterAutospacing="0" w:line="360" w:lineRule="auto"/>
        <w:rPr>
          <w:rFonts w:ascii="Arial" w:hAnsi="Arial"/>
          <w:kern w:val="0"/>
          <w:szCs w:val="24"/>
        </w:rPr>
      </w:pPr>
      <w:bookmarkStart w:id="16" w:name="_Toc296414185"/>
      <w:bookmarkStart w:id="17" w:name="_Toc391818308"/>
      <w:bookmarkStart w:id="18" w:name="_Toc472069365"/>
      <w:bookmarkEnd w:id="16"/>
      <w:r w:rsidRPr="00540917">
        <w:rPr>
          <w:kern w:val="0"/>
          <w:szCs w:val="24"/>
        </w:rPr>
        <w:t>7.</w:t>
      </w:r>
      <w:bookmarkEnd w:id="17"/>
      <w:r w:rsidRPr="00540917">
        <w:rPr>
          <w:rFonts w:hint="eastAsia"/>
          <w:kern w:val="0"/>
          <w:szCs w:val="24"/>
        </w:rPr>
        <w:t>技术服务和联络</w:t>
      </w:r>
      <w:bookmarkEnd w:id="18"/>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7.1</w:t>
      </w:r>
      <w:r w:rsidRPr="00540917">
        <w:rPr>
          <w:rFonts w:ascii="Arial" w:hAnsi="Arial" w:cs="Arial" w:hint="eastAsia"/>
          <w:kern w:val="0"/>
          <w:sz w:val="24"/>
          <w:szCs w:val="24"/>
        </w:rPr>
        <w:t>现场技术服务</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投标方现场服务人员的职责是确保药剂质量、正常投加，保证锅炉汽水品质合格。现场技术人员必须具备处理现场出现的问题的能力。现场服务人员应具备以下条件：</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7.1.1 </w:t>
      </w:r>
      <w:r w:rsidRPr="00540917">
        <w:rPr>
          <w:rFonts w:ascii="Arial" w:hAnsi="Arial" w:cs="Arial" w:hint="eastAsia"/>
          <w:kern w:val="0"/>
          <w:sz w:val="24"/>
          <w:szCs w:val="24"/>
        </w:rPr>
        <w:t>遵守法纪，遵守现场的各项规章和制度；</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7.1.2</w:t>
      </w:r>
      <w:r w:rsidRPr="00540917">
        <w:rPr>
          <w:rFonts w:ascii="Arial" w:hAnsi="Arial" w:cs="Arial" w:hint="eastAsia"/>
          <w:kern w:val="0"/>
          <w:sz w:val="24"/>
          <w:szCs w:val="24"/>
        </w:rPr>
        <w:t>有较强的责任感和事业心，按时到位；</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7.1.3</w:t>
      </w:r>
      <w:r w:rsidRPr="00540917">
        <w:rPr>
          <w:rFonts w:ascii="Arial" w:hAnsi="Arial" w:cs="Arial" w:hint="eastAsia"/>
          <w:kern w:val="0"/>
          <w:sz w:val="24"/>
          <w:szCs w:val="24"/>
        </w:rPr>
        <w:t>了解本项目锅炉水系统，熟悉加药方案，能够正确地进行现场指导；</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7.1.4</w:t>
      </w:r>
      <w:r w:rsidRPr="00540917">
        <w:rPr>
          <w:rFonts w:ascii="Arial" w:hAnsi="Arial" w:cs="Arial" w:hint="eastAsia"/>
          <w:kern w:val="0"/>
          <w:sz w:val="24"/>
          <w:szCs w:val="24"/>
        </w:rPr>
        <w:t>身体健康，适应现场工作的条件。</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7.1.5</w:t>
      </w:r>
      <w:r w:rsidRPr="00540917">
        <w:rPr>
          <w:rFonts w:ascii="Arial" w:hAnsi="Arial" w:cs="Arial" w:hint="eastAsia"/>
          <w:kern w:val="0"/>
          <w:sz w:val="24"/>
          <w:szCs w:val="24"/>
        </w:rPr>
        <w:t>投标方须及时更换招标方认为不合格的投标方现场服务人员。</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7.1.6</w:t>
      </w:r>
      <w:r w:rsidRPr="00540917">
        <w:rPr>
          <w:rFonts w:ascii="Arial" w:hAnsi="Arial" w:cs="Arial" w:hint="eastAsia"/>
          <w:kern w:val="0"/>
          <w:sz w:val="24"/>
          <w:szCs w:val="24"/>
        </w:rPr>
        <w:t>具有锅炉装置加药和分析经验，</w:t>
      </w:r>
      <w:r w:rsidR="00156120" w:rsidRPr="00540917">
        <w:rPr>
          <w:rFonts w:ascii="Arial" w:hAnsi="Arial" w:cs="Arial" w:hint="eastAsia"/>
          <w:kern w:val="0"/>
          <w:sz w:val="24"/>
          <w:szCs w:val="24"/>
        </w:rPr>
        <w:t>熟悉锅炉水质指标控制，</w:t>
      </w:r>
      <w:r w:rsidRPr="00540917">
        <w:rPr>
          <w:rFonts w:ascii="Arial" w:hAnsi="Arial" w:cs="Arial" w:hint="eastAsia"/>
          <w:kern w:val="0"/>
          <w:sz w:val="24"/>
          <w:szCs w:val="24"/>
        </w:rPr>
        <w:t>有从事相关行业</w:t>
      </w:r>
      <w:r w:rsidRPr="00540917">
        <w:rPr>
          <w:rFonts w:ascii="Arial" w:hAnsi="Arial" w:cs="Arial"/>
          <w:kern w:val="0"/>
          <w:sz w:val="24"/>
          <w:szCs w:val="24"/>
        </w:rPr>
        <w:t>3</w:t>
      </w:r>
      <w:r w:rsidRPr="00540917">
        <w:rPr>
          <w:rFonts w:ascii="Arial" w:hAnsi="Arial" w:cs="Arial" w:hint="eastAsia"/>
          <w:kern w:val="0"/>
          <w:sz w:val="24"/>
          <w:szCs w:val="24"/>
        </w:rPr>
        <w:t>年以上工作经历。</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7.2</w:t>
      </w:r>
      <w:r w:rsidRPr="00540917">
        <w:rPr>
          <w:rFonts w:ascii="Arial" w:hAnsi="Arial" w:cs="Arial" w:hint="eastAsia"/>
          <w:kern w:val="0"/>
          <w:sz w:val="24"/>
          <w:szCs w:val="24"/>
        </w:rPr>
        <w:t>投标方现场服务人员的职责</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7.2.1</w:t>
      </w:r>
      <w:r w:rsidRPr="00540917">
        <w:rPr>
          <w:rFonts w:ascii="Arial" w:hAnsi="Arial" w:cs="Arial" w:hint="eastAsia"/>
          <w:kern w:val="0"/>
          <w:sz w:val="24"/>
          <w:szCs w:val="24"/>
        </w:rPr>
        <w:t>投标方现场服务人员的任务主要包括药剂催交、药剂检验、药剂配比、药剂质量问题的处理、调试、运行指导，每</w:t>
      </w:r>
      <w:r w:rsidR="00B46856" w:rsidRPr="00540917">
        <w:rPr>
          <w:rFonts w:ascii="Arial" w:hAnsi="Arial" w:cs="Arial" w:hint="eastAsia"/>
          <w:kern w:val="0"/>
          <w:sz w:val="24"/>
          <w:szCs w:val="24"/>
        </w:rPr>
        <w:t>周</w:t>
      </w:r>
      <w:r w:rsidRPr="00540917">
        <w:rPr>
          <w:rFonts w:ascii="Arial" w:hAnsi="Arial" w:cs="Arial" w:hint="eastAsia"/>
          <w:kern w:val="0"/>
          <w:sz w:val="24"/>
          <w:szCs w:val="24"/>
        </w:rPr>
        <w:t>不少于</w:t>
      </w:r>
      <w:r w:rsidR="00B46856" w:rsidRPr="00540917">
        <w:rPr>
          <w:rFonts w:ascii="Arial" w:hAnsi="Arial" w:cs="Arial" w:hint="eastAsia"/>
          <w:kern w:val="0"/>
          <w:sz w:val="24"/>
          <w:szCs w:val="24"/>
        </w:rPr>
        <w:t>1</w:t>
      </w:r>
      <w:r w:rsidRPr="00540917">
        <w:rPr>
          <w:rFonts w:ascii="Arial" w:hAnsi="Arial" w:cs="Arial" w:hint="eastAsia"/>
          <w:kern w:val="0"/>
          <w:sz w:val="24"/>
          <w:szCs w:val="24"/>
        </w:rPr>
        <w:t>次现场技术服务，提出改进建议</w:t>
      </w:r>
      <w:r w:rsidR="00156120" w:rsidRPr="00540917">
        <w:rPr>
          <w:rFonts w:ascii="Arial" w:hAnsi="Arial" w:cs="Arial" w:hint="eastAsia"/>
          <w:kern w:val="0"/>
          <w:sz w:val="24"/>
          <w:szCs w:val="24"/>
        </w:rPr>
        <w:t>，现场技术服务</w:t>
      </w:r>
      <w:r w:rsidR="001349CF" w:rsidRPr="00540917">
        <w:rPr>
          <w:rFonts w:ascii="Arial" w:hAnsi="Arial" w:cs="Arial" w:hint="eastAsia"/>
          <w:kern w:val="0"/>
          <w:sz w:val="24"/>
          <w:szCs w:val="24"/>
        </w:rPr>
        <w:t>次数</w:t>
      </w:r>
      <w:r w:rsidR="00156120" w:rsidRPr="00540917">
        <w:rPr>
          <w:rFonts w:ascii="Arial" w:hAnsi="Arial" w:cs="Arial" w:hint="eastAsia"/>
          <w:kern w:val="0"/>
          <w:sz w:val="24"/>
          <w:szCs w:val="24"/>
        </w:rPr>
        <w:t>低于要求时，扣除当月度水处理药剂费用的</w:t>
      </w:r>
      <w:r w:rsidR="00156120" w:rsidRPr="00540917">
        <w:rPr>
          <w:rFonts w:ascii="Arial" w:hAnsi="Arial" w:cs="Arial" w:hint="eastAsia"/>
          <w:kern w:val="0"/>
          <w:sz w:val="24"/>
          <w:szCs w:val="24"/>
        </w:rPr>
        <w:t>10%</w:t>
      </w:r>
      <w:r w:rsidRPr="00540917">
        <w:rPr>
          <w:rFonts w:ascii="Arial" w:hAnsi="Arial" w:cs="Arial" w:hint="eastAsia"/>
          <w:kern w:val="0"/>
          <w:sz w:val="24"/>
          <w:szCs w:val="24"/>
        </w:rPr>
        <w:t>。</w:t>
      </w:r>
    </w:p>
    <w:p w:rsidR="00B46856" w:rsidRPr="00540917" w:rsidRDefault="00B46856"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7.2.2</w:t>
      </w:r>
      <w:r w:rsidRPr="00540917">
        <w:rPr>
          <w:rFonts w:ascii="Arial" w:hAnsi="Arial" w:cs="Arial" w:hint="eastAsia"/>
          <w:kern w:val="0"/>
          <w:sz w:val="24"/>
          <w:szCs w:val="24"/>
        </w:rPr>
        <w:t>投标方所代理品牌的技术服务人员每季度不少于</w:t>
      </w:r>
      <w:r w:rsidRPr="00540917">
        <w:rPr>
          <w:rFonts w:ascii="Arial" w:hAnsi="Arial" w:cs="Arial" w:hint="eastAsia"/>
          <w:kern w:val="0"/>
          <w:sz w:val="24"/>
          <w:szCs w:val="24"/>
        </w:rPr>
        <w:t>1</w:t>
      </w:r>
      <w:r w:rsidRPr="00540917">
        <w:rPr>
          <w:rFonts w:ascii="Arial" w:hAnsi="Arial" w:cs="Arial" w:hint="eastAsia"/>
          <w:kern w:val="0"/>
          <w:sz w:val="24"/>
          <w:szCs w:val="24"/>
        </w:rPr>
        <w:t>次现场技术服务，在招标方需要时，及时配合招标方进行分析处理解决。</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7.2.2</w:t>
      </w:r>
      <w:r w:rsidRPr="00540917">
        <w:rPr>
          <w:rFonts w:ascii="Arial" w:hAnsi="Arial" w:cs="Arial" w:hint="eastAsia"/>
          <w:kern w:val="0"/>
          <w:sz w:val="24"/>
          <w:szCs w:val="24"/>
        </w:rPr>
        <w:t>在系统调试前，投标方技术服务人员应向招标方进行技术交底及人员培训，讲解和示范操作程序和方法，时间不少于</w:t>
      </w:r>
      <w:r w:rsidRPr="00540917">
        <w:rPr>
          <w:rFonts w:ascii="Arial" w:hAnsi="Arial" w:cs="Arial"/>
          <w:kern w:val="0"/>
          <w:sz w:val="24"/>
          <w:szCs w:val="24"/>
        </w:rPr>
        <w:t>2</w:t>
      </w:r>
      <w:r w:rsidRPr="00540917">
        <w:rPr>
          <w:rFonts w:ascii="Arial" w:hAnsi="Arial" w:cs="Arial" w:hint="eastAsia"/>
          <w:kern w:val="0"/>
          <w:sz w:val="24"/>
          <w:szCs w:val="24"/>
        </w:rPr>
        <w:t>个人工日。</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7.2.3 </w:t>
      </w:r>
      <w:r w:rsidRPr="00540917">
        <w:rPr>
          <w:rFonts w:ascii="Arial" w:hAnsi="Arial" w:cs="Arial" w:hint="eastAsia"/>
          <w:kern w:val="0"/>
          <w:sz w:val="24"/>
          <w:szCs w:val="24"/>
        </w:rPr>
        <w:t>投标方现场服务人员应有权处理现场出现的一切技术和商务问题。如现场发生质量问题，投标方现场人员要在招标方规定的时间内处理解决。</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7.2.4</w:t>
      </w:r>
      <w:r w:rsidRPr="00540917">
        <w:rPr>
          <w:rFonts w:ascii="Arial" w:hAnsi="Arial" w:cs="Arial" w:hint="eastAsia"/>
          <w:kern w:val="0"/>
          <w:sz w:val="24"/>
          <w:szCs w:val="24"/>
        </w:rPr>
        <w:t>投标方对其现场服务人员的安全及其他行为负全部责任，投标方应为现场服务人员购买人生意外伤害保险，服务期间的一切费用己包含在合同总价中。</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lastRenderedPageBreak/>
        <w:t>7.2.5</w:t>
      </w:r>
      <w:r w:rsidRPr="00540917">
        <w:rPr>
          <w:rFonts w:ascii="Arial" w:hAnsi="Arial" w:cs="Arial" w:hint="eastAsia"/>
          <w:kern w:val="0"/>
          <w:sz w:val="24"/>
          <w:szCs w:val="24"/>
        </w:rPr>
        <w:t>投标方现场服务人员必须服从招标方各项规章和制度，并对个人行为负全部责任，若因投标方现场人员不服从管理而造成的伤害由投标方承担全部责任，若对招标方造成损失，应赔偿招标方全部损失。</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7.3</w:t>
      </w:r>
      <w:r w:rsidRPr="00540917">
        <w:rPr>
          <w:rFonts w:ascii="Arial" w:hAnsi="Arial" w:cs="Arial" w:hint="eastAsia"/>
          <w:kern w:val="0"/>
          <w:sz w:val="24"/>
          <w:szCs w:val="24"/>
        </w:rPr>
        <w:t>服务要求</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7.3.1 </w:t>
      </w:r>
      <w:r w:rsidRPr="00540917">
        <w:rPr>
          <w:rFonts w:ascii="Arial" w:hAnsi="Arial" w:cs="Arial" w:hint="eastAsia"/>
          <w:kern w:val="0"/>
          <w:sz w:val="24"/>
          <w:szCs w:val="24"/>
        </w:rPr>
        <w:t>服务工程师应提供全过程的跟踪，对加药操作和水质控制等进行指导。（技术售后服务费用、运输费用、卸车费用包含在各项药剂报价中）。</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7.3.2</w:t>
      </w:r>
      <w:r w:rsidRPr="00540917">
        <w:rPr>
          <w:rFonts w:ascii="Arial" w:hAnsi="Arial" w:cs="Arial" w:hint="eastAsia"/>
          <w:kern w:val="0"/>
          <w:sz w:val="24"/>
          <w:szCs w:val="24"/>
        </w:rPr>
        <w:t>投标方提供</w:t>
      </w:r>
      <w:r w:rsidR="004555F5" w:rsidRPr="00540917">
        <w:rPr>
          <w:rFonts w:ascii="Arial" w:hAnsi="Arial" w:cs="Arial" w:hint="eastAsia"/>
          <w:kern w:val="0"/>
          <w:sz w:val="24"/>
          <w:szCs w:val="24"/>
        </w:rPr>
        <w:t>周分析、</w:t>
      </w:r>
      <w:r w:rsidRPr="00540917">
        <w:rPr>
          <w:rFonts w:ascii="Arial" w:hAnsi="Arial" w:cs="Arial" w:hint="eastAsia"/>
          <w:kern w:val="0"/>
          <w:sz w:val="24"/>
          <w:szCs w:val="24"/>
        </w:rPr>
        <w:t>月报、季报、半年报、年报，总结水质处理效果，分析运行情况，制定处理措施，制定改进计划。</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7.3.3</w:t>
      </w:r>
      <w:r w:rsidRPr="00540917">
        <w:rPr>
          <w:rFonts w:ascii="Arial" w:hAnsi="Arial" w:cs="Arial" w:hint="eastAsia"/>
          <w:kern w:val="0"/>
          <w:sz w:val="24"/>
          <w:szCs w:val="24"/>
        </w:rPr>
        <w:t>制定详细的药剂操作维护手册和实施细则，提供相关人员的操作培训。</w:t>
      </w:r>
    </w:p>
    <w:p w:rsidR="003F3E16" w:rsidRPr="00540917" w:rsidRDefault="003F3E16" w:rsidP="007174AE">
      <w:pPr>
        <w:widowControl/>
        <w:spacing w:line="360" w:lineRule="auto"/>
        <w:ind w:firstLineChars="200" w:firstLine="480"/>
        <w:jc w:val="left"/>
        <w:rPr>
          <w:rFonts w:ascii="Arial" w:hAnsi="Arial" w:cs="Arial"/>
          <w:kern w:val="0"/>
          <w:sz w:val="24"/>
          <w:szCs w:val="24"/>
        </w:rPr>
      </w:pPr>
      <w:r w:rsidRPr="00540917">
        <w:rPr>
          <w:rFonts w:ascii="Arial" w:hAnsi="Arial" w:cs="Arial"/>
          <w:kern w:val="0"/>
          <w:sz w:val="24"/>
          <w:szCs w:val="24"/>
        </w:rPr>
        <w:t>7.3.4</w:t>
      </w:r>
      <w:r w:rsidRPr="00540917">
        <w:rPr>
          <w:rFonts w:ascii="Arial" w:hAnsi="Arial" w:cs="Arial" w:hint="eastAsia"/>
          <w:kern w:val="0"/>
          <w:sz w:val="24"/>
          <w:szCs w:val="24"/>
        </w:rPr>
        <w:t>药剂储存容器由厂家负责回收</w:t>
      </w:r>
      <w:r w:rsidR="006675DE" w:rsidRPr="00540917">
        <w:rPr>
          <w:rFonts w:ascii="Arial" w:hAnsi="Arial" w:cs="Arial" w:hint="eastAsia"/>
          <w:kern w:val="0"/>
          <w:sz w:val="24"/>
          <w:szCs w:val="24"/>
        </w:rPr>
        <w:t>，也可委托招标方处理</w:t>
      </w:r>
      <w:r w:rsidRPr="00540917">
        <w:rPr>
          <w:rFonts w:ascii="Arial" w:hAnsi="Arial" w:cs="Arial" w:hint="eastAsia"/>
          <w:kern w:val="0"/>
          <w:sz w:val="24"/>
          <w:szCs w:val="24"/>
        </w:rPr>
        <w:t>。</w:t>
      </w:r>
    </w:p>
    <w:p w:rsidR="000C433D" w:rsidRPr="00540917" w:rsidRDefault="000C433D" w:rsidP="000C433D">
      <w:pPr>
        <w:pStyle w:val="1"/>
        <w:rPr>
          <w:kern w:val="0"/>
        </w:rPr>
      </w:pPr>
      <w:bookmarkStart w:id="19" w:name="_Toc472069366"/>
      <w:r w:rsidRPr="00540917">
        <w:rPr>
          <w:rFonts w:hint="eastAsia"/>
          <w:kern w:val="0"/>
        </w:rPr>
        <w:t>8.药剂质量标准</w:t>
      </w:r>
      <w:bookmarkEnd w:id="19"/>
    </w:p>
    <w:p w:rsidR="000C433D" w:rsidRPr="00540917" w:rsidRDefault="000C433D" w:rsidP="000C433D">
      <w:pPr>
        <w:autoSpaceDE w:val="0"/>
        <w:autoSpaceDN w:val="0"/>
        <w:adjustRightInd w:val="0"/>
        <w:spacing w:line="360" w:lineRule="auto"/>
        <w:ind w:firstLine="640"/>
        <w:rPr>
          <w:rFonts w:asciiTheme="minorEastAsia" w:eastAsiaTheme="minorEastAsia" w:hAnsiTheme="minorEastAsia"/>
          <w:kern w:val="0"/>
          <w:sz w:val="24"/>
          <w:szCs w:val="24"/>
        </w:rPr>
      </w:pPr>
      <w:r w:rsidRPr="00540917">
        <w:rPr>
          <w:rFonts w:asciiTheme="minorEastAsia" w:eastAsiaTheme="minorEastAsia" w:hAnsiTheme="minorEastAsia" w:cs="楷体_GB2312" w:hint="eastAsia"/>
          <w:kern w:val="0"/>
          <w:sz w:val="24"/>
          <w:szCs w:val="24"/>
          <w:lang w:val="zh-CN"/>
        </w:rPr>
        <w:t>8.1</w:t>
      </w:r>
      <w:r w:rsidR="00540917" w:rsidRPr="00540917">
        <w:rPr>
          <w:rFonts w:asciiTheme="minorEastAsia" w:eastAsiaTheme="minorEastAsia" w:hAnsiTheme="minorEastAsia" w:cs="楷体_GB2312" w:hint="eastAsia"/>
          <w:kern w:val="0"/>
          <w:sz w:val="24"/>
          <w:szCs w:val="24"/>
          <w:lang w:val="zh-CN"/>
        </w:rPr>
        <w:t xml:space="preserve"> </w:t>
      </w:r>
      <w:r w:rsidRPr="00540917">
        <w:rPr>
          <w:rFonts w:asciiTheme="minorEastAsia" w:eastAsiaTheme="minorEastAsia" w:hAnsiTheme="minorEastAsia" w:cs="楷体_GB2312" w:hint="eastAsia"/>
          <w:kern w:val="0"/>
          <w:sz w:val="24"/>
          <w:szCs w:val="24"/>
          <w:lang w:val="zh-CN"/>
        </w:rPr>
        <w:t>锅炉炉内处理剂</w:t>
      </w:r>
    </w:p>
    <w:p w:rsidR="000C433D" w:rsidRPr="00540917" w:rsidRDefault="00540917" w:rsidP="000C433D">
      <w:pPr>
        <w:autoSpaceDE w:val="0"/>
        <w:autoSpaceDN w:val="0"/>
        <w:adjustRightInd w:val="0"/>
        <w:spacing w:line="360" w:lineRule="auto"/>
        <w:ind w:firstLine="640"/>
        <w:rPr>
          <w:rFonts w:asciiTheme="minorEastAsia" w:eastAsiaTheme="minorEastAsia" w:hAnsiTheme="minorEastAsia" w:cs="仿宋_GB2312"/>
          <w:sz w:val="24"/>
          <w:szCs w:val="24"/>
          <w:lang w:val="zh-CN"/>
        </w:rPr>
      </w:pPr>
      <w:r w:rsidRPr="00540917">
        <w:rPr>
          <w:rFonts w:asciiTheme="minorEastAsia" w:eastAsiaTheme="minorEastAsia" w:hAnsiTheme="minorEastAsia" w:cs="仿宋_GB2312" w:hint="eastAsia"/>
          <w:sz w:val="24"/>
          <w:szCs w:val="24"/>
          <w:lang w:val="zh-CN"/>
        </w:rPr>
        <w:t xml:space="preserve">8.1.1 </w:t>
      </w:r>
      <w:r w:rsidR="000C433D" w:rsidRPr="00540917">
        <w:rPr>
          <w:rFonts w:asciiTheme="minorEastAsia" w:eastAsiaTheme="minorEastAsia" w:hAnsiTheme="minorEastAsia" w:cs="仿宋_GB2312" w:hint="eastAsia"/>
          <w:sz w:val="24"/>
          <w:szCs w:val="24"/>
          <w:lang w:val="zh-CN"/>
        </w:rPr>
        <w:t>外观和形状：白色粉末或无色液体。</w:t>
      </w:r>
    </w:p>
    <w:p w:rsidR="000C433D" w:rsidRPr="00540917" w:rsidRDefault="00540917" w:rsidP="00824BE7">
      <w:pPr>
        <w:autoSpaceDE w:val="0"/>
        <w:autoSpaceDN w:val="0"/>
        <w:adjustRightInd w:val="0"/>
        <w:spacing w:line="360" w:lineRule="auto"/>
        <w:ind w:firstLineChars="250" w:firstLine="60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8.1.2 </w:t>
      </w:r>
      <w:r w:rsidR="000C433D" w:rsidRPr="00540917">
        <w:rPr>
          <w:rFonts w:asciiTheme="minorEastAsia" w:eastAsiaTheme="minorEastAsia" w:hAnsiTheme="minorEastAsia" w:cs="仿宋_GB2312" w:hint="eastAsia"/>
          <w:sz w:val="24"/>
          <w:szCs w:val="24"/>
          <w:lang w:val="zh-CN"/>
        </w:rPr>
        <w:t>主要成分：</w:t>
      </w:r>
      <w:r w:rsidR="00824BE7">
        <w:rPr>
          <w:rFonts w:asciiTheme="minorEastAsia" w:eastAsiaTheme="minorEastAsia" w:hAnsiTheme="minorEastAsia" w:cs="仿宋_GB2312" w:hint="eastAsia"/>
          <w:sz w:val="24"/>
          <w:szCs w:val="24"/>
          <w:lang w:val="zh-CN"/>
        </w:rPr>
        <w:t>由投标方提供,不能以进口药剂等借口,拒绝提供。</w:t>
      </w:r>
    </w:p>
    <w:p w:rsidR="000C433D" w:rsidRPr="00540917" w:rsidRDefault="00540917" w:rsidP="000C433D">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8.1.3 </w:t>
      </w:r>
      <w:r w:rsidR="000C433D" w:rsidRPr="00540917">
        <w:rPr>
          <w:rFonts w:asciiTheme="minorEastAsia" w:eastAsiaTheme="minorEastAsia" w:hAnsiTheme="minorEastAsia" w:cs="仿宋_GB2312" w:hint="eastAsia"/>
          <w:sz w:val="24"/>
          <w:szCs w:val="24"/>
          <w:lang w:val="zh-CN"/>
        </w:rPr>
        <w:t>物理、化学性质：</w:t>
      </w:r>
      <w:r w:rsidR="004F09BE">
        <w:rPr>
          <w:rFonts w:asciiTheme="minorEastAsia" w:eastAsiaTheme="minorEastAsia" w:hAnsiTheme="minorEastAsia" w:cs="仿宋_GB2312" w:hint="eastAsia"/>
          <w:sz w:val="24"/>
          <w:szCs w:val="24"/>
          <w:lang w:val="zh-CN"/>
        </w:rPr>
        <w:t>(由投标方提供</w:t>
      </w:r>
      <w:r w:rsidR="00E6209D">
        <w:rPr>
          <w:rFonts w:asciiTheme="minorEastAsia" w:eastAsiaTheme="minorEastAsia" w:hAnsiTheme="minorEastAsia" w:cs="仿宋_GB2312" w:hint="eastAsia"/>
          <w:sz w:val="24"/>
          <w:szCs w:val="24"/>
          <w:lang w:val="zh-CN"/>
        </w:rPr>
        <w:t>，不限于以下参数</w:t>
      </w:r>
      <w:r w:rsidR="004F09BE">
        <w:rPr>
          <w:rFonts w:asciiTheme="minorEastAsia" w:eastAsiaTheme="minorEastAsia" w:hAnsiTheme="minorEastAsia" w:cs="仿宋_GB2312" w:hint="eastAsia"/>
          <w:sz w:val="24"/>
          <w:szCs w:val="24"/>
          <w:lang w:val="zh-CN"/>
        </w:rPr>
        <w:t>)</w:t>
      </w:r>
    </w:p>
    <w:tbl>
      <w:tblPr>
        <w:tblW w:w="9210" w:type="dxa"/>
        <w:tblInd w:w="152" w:type="dxa"/>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4A0"/>
      </w:tblPr>
      <w:tblGrid>
        <w:gridCol w:w="4557"/>
        <w:gridCol w:w="4653"/>
      </w:tblGrid>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物态</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sz w:val="24"/>
                <w:szCs w:val="24"/>
                <w:lang w:val="zh-CN"/>
              </w:rPr>
              <w:t>外观</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气味</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s="仿宋_GB2312"/>
                <w:sz w:val="24"/>
                <w:szCs w:val="24"/>
                <w:lang w:val="zh-CN"/>
              </w:rPr>
            </w:pPr>
            <w:r w:rsidRPr="00540917">
              <w:rPr>
                <w:rFonts w:asciiTheme="minorEastAsia" w:eastAsiaTheme="minorEastAsia" w:hAnsiTheme="minorEastAsia" w:cs="仿宋_GB2312" w:hint="eastAsia"/>
                <w:sz w:val="24"/>
                <w:szCs w:val="24"/>
                <w:lang w:val="zh-CN"/>
              </w:rPr>
              <w:t>pH值(1.0%)</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s="仿宋_GB2312"/>
                <w:sz w:val="24"/>
                <w:szCs w:val="24"/>
                <w:lang w:val="zh-CN"/>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凝固点</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闪点</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p>
        </w:tc>
      </w:tr>
    </w:tbl>
    <w:p w:rsidR="000C433D" w:rsidRPr="00540917" w:rsidRDefault="00540917" w:rsidP="000C433D">
      <w:pPr>
        <w:autoSpaceDE w:val="0"/>
        <w:autoSpaceDN w:val="0"/>
        <w:adjustRightInd w:val="0"/>
        <w:spacing w:line="360" w:lineRule="auto"/>
        <w:ind w:firstLine="641"/>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8.1.4 </w:t>
      </w:r>
      <w:r w:rsidR="000C433D" w:rsidRPr="00540917">
        <w:rPr>
          <w:rFonts w:asciiTheme="minorEastAsia" w:eastAsiaTheme="minorEastAsia" w:hAnsiTheme="minorEastAsia" w:cs="仿宋_GB2312" w:hint="eastAsia"/>
          <w:sz w:val="24"/>
          <w:szCs w:val="24"/>
          <w:lang w:val="zh-CN"/>
        </w:rPr>
        <w:t>使用地点和主要用途：用于热电车间 480t蒸汽锅炉；炉内处理剂含有炉水专用分散剂，可使炉水中的水渣、铁颗粒等保持悬浮状，防止沉积到炉管上形成二次水垢或铁垢。具有极强的缓冲能力，能够抵抗外界污染而引起的水质波动，使水质一直较为稳定地维持在理想区间。</w:t>
      </w:r>
    </w:p>
    <w:p w:rsidR="000C433D" w:rsidRPr="00540917" w:rsidRDefault="00540917" w:rsidP="000C433D">
      <w:pPr>
        <w:autoSpaceDE w:val="0"/>
        <w:autoSpaceDN w:val="0"/>
        <w:adjustRightInd w:val="0"/>
        <w:spacing w:line="360" w:lineRule="auto"/>
        <w:ind w:firstLine="641"/>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8.1.5 </w:t>
      </w:r>
      <w:r w:rsidR="000C433D" w:rsidRPr="00540917">
        <w:rPr>
          <w:rFonts w:asciiTheme="minorEastAsia" w:eastAsiaTheme="minorEastAsia" w:hAnsiTheme="minorEastAsia" w:cs="仿宋_GB2312" w:hint="eastAsia"/>
          <w:sz w:val="24"/>
          <w:szCs w:val="24"/>
          <w:lang w:val="zh-CN"/>
        </w:rPr>
        <w:t>执行标准：生产企业标准</w:t>
      </w:r>
    </w:p>
    <w:p w:rsidR="000C433D" w:rsidRPr="00540917" w:rsidRDefault="00540917" w:rsidP="000C433D">
      <w:pPr>
        <w:autoSpaceDE w:val="0"/>
        <w:autoSpaceDN w:val="0"/>
        <w:adjustRightInd w:val="0"/>
        <w:spacing w:line="360" w:lineRule="auto"/>
        <w:ind w:firstLine="641"/>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8.1.6 </w:t>
      </w:r>
      <w:r w:rsidR="000C433D" w:rsidRPr="00540917">
        <w:rPr>
          <w:rFonts w:asciiTheme="minorEastAsia" w:eastAsiaTheme="minorEastAsia" w:hAnsiTheme="minorEastAsia" w:cs="仿宋_GB2312" w:hint="eastAsia"/>
          <w:sz w:val="24"/>
          <w:szCs w:val="24"/>
          <w:lang w:val="zh-CN"/>
        </w:rPr>
        <w:t>质量指标：</w:t>
      </w:r>
      <w:r w:rsidR="004F09BE">
        <w:rPr>
          <w:rFonts w:asciiTheme="minorEastAsia" w:eastAsiaTheme="minorEastAsia" w:hAnsiTheme="minorEastAsia" w:cs="仿宋_GB2312" w:hint="eastAsia"/>
          <w:sz w:val="24"/>
          <w:szCs w:val="24"/>
          <w:lang w:val="zh-CN"/>
        </w:rPr>
        <w:t>(由投标方提供</w:t>
      </w:r>
      <w:r w:rsidR="00E6209D">
        <w:rPr>
          <w:rFonts w:asciiTheme="minorEastAsia" w:eastAsiaTheme="minorEastAsia" w:hAnsiTheme="minorEastAsia" w:cs="仿宋_GB2312" w:hint="eastAsia"/>
          <w:sz w:val="24"/>
          <w:szCs w:val="24"/>
          <w:lang w:val="zh-CN"/>
        </w:rPr>
        <w:t>，不限于以下参数</w:t>
      </w:r>
      <w:r w:rsidR="004F09BE">
        <w:rPr>
          <w:rFonts w:asciiTheme="minorEastAsia" w:eastAsiaTheme="minorEastAsia" w:hAnsiTheme="minorEastAsia" w:cs="仿宋_GB2312" w:hint="eastAsia"/>
          <w:sz w:val="24"/>
          <w:szCs w:val="24"/>
          <w:lang w:val="zh-CN"/>
        </w:rPr>
        <w:t>)</w:t>
      </w:r>
    </w:p>
    <w:tbl>
      <w:tblPr>
        <w:tblW w:w="0" w:type="auto"/>
        <w:tblInd w:w="152" w:type="dxa"/>
        <w:tblBorders>
          <w:top w:val="single" w:sz="8" w:space="0" w:color="auto"/>
          <w:left w:val="single" w:sz="8" w:space="0" w:color="auto"/>
          <w:bottom w:val="single" w:sz="8" w:space="0" w:color="auto"/>
          <w:right w:val="single" w:sz="8" w:space="0" w:color="auto"/>
        </w:tblBorders>
        <w:tblLayout w:type="fixed"/>
        <w:tblCellMar>
          <w:left w:w="10" w:type="dxa"/>
          <w:right w:w="10" w:type="dxa"/>
        </w:tblCellMar>
        <w:tblLook w:val="04A0"/>
      </w:tblPr>
      <w:tblGrid>
        <w:gridCol w:w="4559"/>
        <w:gridCol w:w="4655"/>
      </w:tblGrid>
      <w:tr w:rsidR="000C433D" w:rsidRPr="00540917" w:rsidTr="000C433D">
        <w:trPr>
          <w:trHeight w:val="397"/>
        </w:trPr>
        <w:tc>
          <w:tcPr>
            <w:tcW w:w="4559"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pH值(1.0%)</w:t>
            </w:r>
          </w:p>
        </w:tc>
        <w:tc>
          <w:tcPr>
            <w:tcW w:w="4655"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p>
        </w:tc>
      </w:tr>
      <w:tr w:rsidR="000C433D" w:rsidRPr="00540917" w:rsidTr="000C433D">
        <w:trPr>
          <w:trHeight w:val="397"/>
        </w:trPr>
        <w:tc>
          <w:tcPr>
            <w:tcW w:w="4559"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凝固点</w:t>
            </w:r>
          </w:p>
        </w:tc>
        <w:tc>
          <w:tcPr>
            <w:tcW w:w="4655"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sz w:val="24"/>
                <w:szCs w:val="24"/>
              </w:rPr>
            </w:pPr>
          </w:p>
        </w:tc>
      </w:tr>
    </w:tbl>
    <w:p w:rsidR="000C433D" w:rsidRPr="00540917" w:rsidRDefault="00540917" w:rsidP="000C433D">
      <w:pPr>
        <w:autoSpaceDE w:val="0"/>
        <w:autoSpaceDN w:val="0"/>
        <w:adjustRightInd w:val="0"/>
        <w:spacing w:line="360" w:lineRule="auto"/>
        <w:ind w:firstLine="640"/>
        <w:rPr>
          <w:rFonts w:asciiTheme="minorEastAsia" w:eastAsiaTheme="minorEastAsia" w:hAnsiTheme="minorEastAsia"/>
          <w:kern w:val="0"/>
          <w:sz w:val="24"/>
          <w:szCs w:val="24"/>
        </w:rPr>
      </w:pPr>
      <w:r w:rsidRPr="00540917">
        <w:rPr>
          <w:rFonts w:asciiTheme="minorEastAsia" w:eastAsiaTheme="minorEastAsia" w:hAnsiTheme="minorEastAsia" w:cs="楷体_GB2312" w:hint="eastAsia"/>
          <w:kern w:val="0"/>
          <w:sz w:val="24"/>
          <w:szCs w:val="24"/>
          <w:lang w:val="zh-CN"/>
        </w:rPr>
        <w:lastRenderedPageBreak/>
        <w:t>8.2</w:t>
      </w:r>
      <w:r w:rsidR="000C433D" w:rsidRPr="00540917">
        <w:rPr>
          <w:rFonts w:asciiTheme="minorEastAsia" w:eastAsiaTheme="minorEastAsia" w:hAnsiTheme="minorEastAsia" w:cs="楷体_GB2312" w:hint="eastAsia"/>
          <w:kern w:val="0"/>
          <w:sz w:val="24"/>
          <w:szCs w:val="24"/>
          <w:lang w:val="zh-CN"/>
        </w:rPr>
        <w:t>氨水</w:t>
      </w:r>
    </w:p>
    <w:p w:rsidR="000C433D" w:rsidRPr="00540917" w:rsidRDefault="00540917" w:rsidP="000C433D">
      <w:pPr>
        <w:autoSpaceDE w:val="0"/>
        <w:autoSpaceDN w:val="0"/>
        <w:adjustRightInd w:val="0"/>
        <w:spacing w:line="360" w:lineRule="auto"/>
        <w:ind w:firstLine="640"/>
        <w:rPr>
          <w:rFonts w:asciiTheme="minorEastAsia" w:eastAsiaTheme="minorEastAsia" w:hAnsiTheme="minorEastAsia" w:cs="仿宋_GB2312"/>
          <w:sz w:val="24"/>
          <w:szCs w:val="24"/>
          <w:lang w:val="zh-CN"/>
        </w:rPr>
      </w:pPr>
      <w:r w:rsidRPr="00540917">
        <w:rPr>
          <w:rFonts w:asciiTheme="minorEastAsia" w:eastAsiaTheme="minorEastAsia" w:hAnsiTheme="minorEastAsia" w:cs="仿宋_GB2312" w:hint="eastAsia"/>
          <w:sz w:val="24"/>
          <w:szCs w:val="24"/>
          <w:lang w:val="zh-CN"/>
        </w:rPr>
        <w:t xml:space="preserve">8.2.1 </w:t>
      </w:r>
      <w:r w:rsidR="000C433D" w:rsidRPr="00540917">
        <w:rPr>
          <w:rFonts w:asciiTheme="minorEastAsia" w:eastAsiaTheme="minorEastAsia" w:hAnsiTheme="minorEastAsia" w:cs="仿宋_GB2312" w:hint="eastAsia"/>
          <w:sz w:val="24"/>
          <w:szCs w:val="24"/>
          <w:lang w:val="zh-CN"/>
        </w:rPr>
        <w:t>外观和形状：无色液体</w:t>
      </w:r>
      <w:r w:rsidR="00824BE7">
        <w:rPr>
          <w:rFonts w:asciiTheme="minorEastAsia" w:eastAsiaTheme="minorEastAsia" w:hAnsiTheme="minorEastAsia" w:cs="仿宋_GB2312" w:hint="eastAsia"/>
          <w:sz w:val="24"/>
          <w:szCs w:val="24"/>
          <w:lang w:val="zh-CN"/>
        </w:rPr>
        <w:t>。</w:t>
      </w:r>
    </w:p>
    <w:p w:rsidR="000C433D" w:rsidRPr="00540917" w:rsidRDefault="00540917" w:rsidP="00824BE7">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8.2.2 </w:t>
      </w:r>
      <w:r w:rsidR="000C433D" w:rsidRPr="00540917">
        <w:rPr>
          <w:rFonts w:asciiTheme="minorEastAsia" w:eastAsiaTheme="minorEastAsia" w:hAnsiTheme="minorEastAsia" w:cs="仿宋_GB2312" w:hint="eastAsia"/>
          <w:sz w:val="24"/>
          <w:szCs w:val="24"/>
          <w:lang w:val="zh-CN"/>
        </w:rPr>
        <w:t>主要成分：</w:t>
      </w:r>
      <w:r w:rsidR="00824BE7">
        <w:rPr>
          <w:rFonts w:asciiTheme="minorEastAsia" w:eastAsiaTheme="minorEastAsia" w:hAnsiTheme="minorEastAsia" w:cs="仿宋_GB2312" w:hint="eastAsia"/>
          <w:sz w:val="24"/>
          <w:szCs w:val="24"/>
          <w:lang w:val="zh-CN"/>
        </w:rPr>
        <w:t>由投标方提供,不能以进口药剂等借口,拒绝提供。</w:t>
      </w:r>
    </w:p>
    <w:p w:rsidR="00E6209D" w:rsidRPr="00540917" w:rsidRDefault="00540917" w:rsidP="00E6209D">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8.2.3 </w:t>
      </w:r>
      <w:r w:rsidR="000C433D" w:rsidRPr="00540917">
        <w:rPr>
          <w:rFonts w:asciiTheme="minorEastAsia" w:eastAsiaTheme="minorEastAsia" w:hAnsiTheme="minorEastAsia" w:cs="仿宋_GB2312" w:hint="eastAsia"/>
          <w:sz w:val="24"/>
          <w:szCs w:val="24"/>
          <w:lang w:val="zh-CN"/>
        </w:rPr>
        <w:t>物理、化学性质：</w:t>
      </w:r>
      <w:r w:rsidR="00E6209D">
        <w:rPr>
          <w:rFonts w:asciiTheme="minorEastAsia" w:eastAsiaTheme="minorEastAsia" w:hAnsiTheme="minorEastAsia" w:cs="仿宋_GB2312" w:hint="eastAsia"/>
          <w:sz w:val="24"/>
          <w:szCs w:val="24"/>
          <w:lang w:val="zh-CN"/>
        </w:rPr>
        <w:t>(由投标方提供，不限于以下参数)</w:t>
      </w:r>
    </w:p>
    <w:tbl>
      <w:tblPr>
        <w:tblW w:w="9210" w:type="dxa"/>
        <w:tblInd w:w="152" w:type="dxa"/>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4A0"/>
      </w:tblPr>
      <w:tblGrid>
        <w:gridCol w:w="4557"/>
        <w:gridCol w:w="4653"/>
      </w:tblGrid>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物态</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外观</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气味</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pH值 (100 %)</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沸点</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熔点</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蒸发速率</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可燃性</w:t>
            </w:r>
            <w:r w:rsidRPr="00540917">
              <w:rPr>
                <w:rFonts w:asciiTheme="minorEastAsia" w:eastAsiaTheme="minorEastAsia" w:hAnsiTheme="minorEastAsia"/>
                <w:color w:val="333333"/>
                <w:sz w:val="24"/>
                <w:szCs w:val="24"/>
              </w:rPr>
              <w:t> </w:t>
            </w:r>
            <w:r w:rsidRPr="00540917">
              <w:rPr>
                <w:rFonts w:asciiTheme="minorEastAsia" w:eastAsiaTheme="minorEastAsia" w:hAnsiTheme="minorEastAsia" w:cs="仿宋_GB2312" w:hint="eastAsia"/>
                <w:color w:val="333333"/>
                <w:sz w:val="24"/>
                <w:szCs w:val="24"/>
                <w:lang w:val="zh-CN"/>
              </w:rPr>
              <w:t>(固体</w:t>
            </w:r>
            <w:r w:rsidRPr="00540917">
              <w:rPr>
                <w:rFonts w:asciiTheme="minorEastAsia" w:eastAsiaTheme="minorEastAsia" w:hAnsiTheme="minorEastAsia"/>
                <w:color w:val="333333"/>
                <w:sz w:val="24"/>
                <w:szCs w:val="24"/>
              </w:rPr>
              <w:t>,</w:t>
            </w:r>
            <w:r w:rsidRPr="00540917">
              <w:rPr>
                <w:rFonts w:asciiTheme="minorEastAsia" w:eastAsiaTheme="minorEastAsia" w:hAnsiTheme="minorEastAsia" w:cs="仿宋_GB2312" w:hint="eastAsia"/>
                <w:color w:val="333333"/>
                <w:sz w:val="24"/>
                <w:szCs w:val="24"/>
                <w:lang w:val="zh-CN"/>
              </w:rPr>
              <w:t>气体)</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爆炸下限</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r w:rsidR="000C433D" w:rsidRPr="00540917" w:rsidTr="00E6209D">
        <w:trPr>
          <w:trHeight w:val="397"/>
        </w:trPr>
        <w:tc>
          <w:tcPr>
            <w:tcW w:w="4557"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爆炸上限</w:t>
            </w:r>
          </w:p>
        </w:tc>
        <w:tc>
          <w:tcPr>
            <w:tcW w:w="4653"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360" w:lineRule="auto"/>
              <w:jc w:val="center"/>
              <w:rPr>
                <w:rFonts w:asciiTheme="minorEastAsia" w:eastAsiaTheme="minorEastAsia" w:hAnsiTheme="minorEastAsia"/>
                <w:color w:val="333333"/>
                <w:sz w:val="24"/>
                <w:szCs w:val="24"/>
              </w:rPr>
            </w:pPr>
          </w:p>
        </w:tc>
      </w:tr>
    </w:tbl>
    <w:p w:rsidR="000C433D" w:rsidRPr="00D85D7A" w:rsidRDefault="00540917" w:rsidP="00540917">
      <w:pPr>
        <w:autoSpaceDE w:val="0"/>
        <w:autoSpaceDN w:val="0"/>
        <w:adjustRightInd w:val="0"/>
        <w:spacing w:line="360" w:lineRule="auto"/>
        <w:ind w:firstLineChars="200" w:firstLine="480"/>
        <w:rPr>
          <w:rFonts w:asciiTheme="minorEastAsia" w:eastAsiaTheme="minorEastAsia" w:hAnsiTheme="minorEastAsia" w:cs="仿宋_GB2312"/>
          <w:sz w:val="24"/>
          <w:szCs w:val="24"/>
          <w:lang w:val="zh-CN"/>
        </w:rPr>
      </w:pPr>
      <w:r w:rsidRPr="00540917">
        <w:rPr>
          <w:rFonts w:asciiTheme="minorEastAsia" w:eastAsiaTheme="minorEastAsia" w:hAnsiTheme="minorEastAsia" w:cs="仿宋_GB2312" w:hint="eastAsia"/>
          <w:sz w:val="24"/>
          <w:szCs w:val="24"/>
          <w:lang w:val="zh-CN"/>
        </w:rPr>
        <w:t xml:space="preserve">8.2.4 </w:t>
      </w:r>
      <w:r w:rsidR="000C433D" w:rsidRPr="00540917">
        <w:rPr>
          <w:rFonts w:asciiTheme="minorEastAsia" w:eastAsiaTheme="minorEastAsia" w:hAnsiTheme="minorEastAsia" w:hint="eastAsia"/>
          <w:sz w:val="24"/>
          <w:szCs w:val="24"/>
        </w:rPr>
        <w:t>使用地点和</w:t>
      </w:r>
      <w:r w:rsidR="000C433D" w:rsidRPr="00540917">
        <w:rPr>
          <w:rFonts w:asciiTheme="minorEastAsia" w:eastAsiaTheme="minorEastAsia" w:hAnsiTheme="minorEastAsia" w:cs="仿宋_GB2312" w:hint="eastAsia"/>
          <w:sz w:val="24"/>
          <w:szCs w:val="24"/>
          <w:lang w:val="zh-CN"/>
        </w:rPr>
        <w:t>主要用途：用于480t/h蒸汽锅炉；</w:t>
      </w:r>
      <w:r w:rsidR="000C433D" w:rsidRPr="00D85D7A">
        <w:rPr>
          <w:rFonts w:asciiTheme="minorEastAsia" w:eastAsiaTheme="minorEastAsia" w:hAnsiTheme="minorEastAsia" w:cs="仿宋_GB2312" w:hint="eastAsia"/>
          <w:sz w:val="24"/>
          <w:szCs w:val="24"/>
          <w:lang w:val="zh-CN"/>
        </w:rPr>
        <w:t>氨水是挥发性很强的物质，能调节给水pH，保护给水系统管道不被腐蚀，减少水中铁离子的含量，纯的氨水不贡献氢电导。它的特点是挥发性强，容易导致冷凝水的pH低从而发生冷凝水腐蚀问题。</w:t>
      </w:r>
    </w:p>
    <w:p w:rsidR="000C433D" w:rsidRPr="00540917" w:rsidRDefault="00540917" w:rsidP="000C433D">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8.2.5 </w:t>
      </w:r>
      <w:r w:rsidR="000C433D" w:rsidRPr="00540917">
        <w:rPr>
          <w:rFonts w:asciiTheme="minorEastAsia" w:eastAsiaTheme="minorEastAsia" w:hAnsiTheme="minorEastAsia" w:cs="仿宋_GB2312" w:hint="eastAsia"/>
          <w:sz w:val="24"/>
          <w:szCs w:val="24"/>
          <w:lang w:val="zh-CN"/>
        </w:rPr>
        <w:t>执行标准：生产企业标准</w:t>
      </w:r>
    </w:p>
    <w:p w:rsidR="00E6209D" w:rsidRPr="00540917" w:rsidRDefault="00540917" w:rsidP="00E6209D">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8.2.6 </w:t>
      </w:r>
      <w:r w:rsidR="000C433D" w:rsidRPr="00540917">
        <w:rPr>
          <w:rFonts w:asciiTheme="minorEastAsia" w:eastAsiaTheme="minorEastAsia" w:hAnsiTheme="minorEastAsia" w:cs="仿宋_GB2312" w:hint="eastAsia"/>
          <w:sz w:val="24"/>
          <w:szCs w:val="24"/>
          <w:lang w:val="zh-CN"/>
        </w:rPr>
        <w:t>质量指标：</w:t>
      </w:r>
      <w:r w:rsidR="00E6209D">
        <w:rPr>
          <w:rFonts w:asciiTheme="minorEastAsia" w:eastAsiaTheme="minorEastAsia" w:hAnsiTheme="minorEastAsia" w:cs="仿宋_GB2312" w:hint="eastAsia"/>
          <w:sz w:val="24"/>
          <w:szCs w:val="24"/>
          <w:lang w:val="zh-CN"/>
        </w:rPr>
        <w:t>(由投标方提供，不限于以下参数)</w:t>
      </w:r>
    </w:p>
    <w:tbl>
      <w:tblPr>
        <w:tblW w:w="0" w:type="auto"/>
        <w:tblInd w:w="152" w:type="dxa"/>
        <w:tblBorders>
          <w:top w:val="single" w:sz="8" w:space="0" w:color="auto"/>
          <w:left w:val="single" w:sz="8" w:space="0" w:color="auto"/>
          <w:bottom w:val="single" w:sz="8" w:space="0" w:color="auto"/>
          <w:right w:val="single" w:sz="8" w:space="0" w:color="auto"/>
        </w:tblBorders>
        <w:tblLayout w:type="fixed"/>
        <w:tblCellMar>
          <w:left w:w="10" w:type="dxa"/>
          <w:right w:w="10" w:type="dxa"/>
        </w:tblCellMar>
        <w:tblLook w:val="04A0"/>
      </w:tblPr>
      <w:tblGrid>
        <w:gridCol w:w="4559"/>
        <w:gridCol w:w="4655"/>
      </w:tblGrid>
      <w:tr w:rsidR="000C433D" w:rsidRPr="00540917" w:rsidTr="000C433D">
        <w:trPr>
          <w:trHeight w:val="397"/>
        </w:trPr>
        <w:tc>
          <w:tcPr>
            <w:tcW w:w="4559"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pH值 (100 %)</w:t>
            </w:r>
          </w:p>
        </w:tc>
        <w:tc>
          <w:tcPr>
            <w:tcW w:w="4655"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p>
        </w:tc>
      </w:tr>
      <w:tr w:rsidR="000C433D" w:rsidRPr="00540917" w:rsidTr="000C433D">
        <w:trPr>
          <w:trHeight w:val="397"/>
        </w:trPr>
        <w:tc>
          <w:tcPr>
            <w:tcW w:w="4559"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沸点</w:t>
            </w:r>
          </w:p>
        </w:tc>
        <w:tc>
          <w:tcPr>
            <w:tcW w:w="4655"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p>
        </w:tc>
      </w:tr>
      <w:tr w:rsidR="000C433D" w:rsidRPr="00540917" w:rsidTr="000C433D">
        <w:trPr>
          <w:trHeight w:val="397"/>
        </w:trPr>
        <w:tc>
          <w:tcPr>
            <w:tcW w:w="4559"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闪点</w:t>
            </w:r>
          </w:p>
        </w:tc>
        <w:tc>
          <w:tcPr>
            <w:tcW w:w="4655"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p>
        </w:tc>
      </w:tr>
    </w:tbl>
    <w:p w:rsidR="000C433D" w:rsidRPr="00540917" w:rsidRDefault="00540917" w:rsidP="000C433D">
      <w:pPr>
        <w:autoSpaceDE w:val="0"/>
        <w:autoSpaceDN w:val="0"/>
        <w:adjustRightInd w:val="0"/>
        <w:spacing w:line="360" w:lineRule="auto"/>
        <w:ind w:firstLine="640"/>
        <w:rPr>
          <w:rFonts w:asciiTheme="minorEastAsia" w:eastAsiaTheme="minorEastAsia" w:hAnsiTheme="minorEastAsia"/>
          <w:kern w:val="0"/>
          <w:sz w:val="24"/>
          <w:szCs w:val="24"/>
        </w:rPr>
      </w:pPr>
      <w:r w:rsidRPr="00540917">
        <w:rPr>
          <w:rFonts w:asciiTheme="minorEastAsia" w:eastAsiaTheme="minorEastAsia" w:hAnsiTheme="minorEastAsia" w:cs="楷体_GB2312" w:hint="eastAsia"/>
          <w:kern w:val="0"/>
          <w:sz w:val="24"/>
          <w:szCs w:val="24"/>
          <w:lang w:val="zh-CN"/>
        </w:rPr>
        <w:t xml:space="preserve">8.3 </w:t>
      </w:r>
      <w:r w:rsidR="000C433D" w:rsidRPr="00540917">
        <w:rPr>
          <w:rFonts w:asciiTheme="minorEastAsia" w:eastAsiaTheme="minorEastAsia" w:hAnsiTheme="minorEastAsia" w:cs="楷体_GB2312" w:hint="eastAsia"/>
          <w:kern w:val="0"/>
          <w:sz w:val="24"/>
          <w:szCs w:val="24"/>
          <w:lang w:val="zh-CN"/>
        </w:rPr>
        <w:t>除氧剂</w:t>
      </w:r>
    </w:p>
    <w:p w:rsidR="000C433D" w:rsidRPr="00540917" w:rsidRDefault="00540917" w:rsidP="00824BE7">
      <w:pPr>
        <w:autoSpaceDE w:val="0"/>
        <w:autoSpaceDN w:val="0"/>
        <w:adjustRightInd w:val="0"/>
        <w:spacing w:line="360" w:lineRule="auto"/>
        <w:ind w:firstLine="640"/>
        <w:rPr>
          <w:rFonts w:asciiTheme="minorEastAsia" w:eastAsiaTheme="minorEastAsia" w:hAnsiTheme="minorEastAsia" w:cs="仿宋_GB2312"/>
          <w:sz w:val="24"/>
          <w:szCs w:val="24"/>
          <w:lang w:val="zh-CN"/>
        </w:rPr>
      </w:pPr>
      <w:r w:rsidRPr="00540917">
        <w:rPr>
          <w:rFonts w:asciiTheme="minorEastAsia" w:eastAsiaTheme="minorEastAsia" w:hAnsiTheme="minorEastAsia" w:cs="仿宋_GB2312" w:hint="eastAsia"/>
          <w:sz w:val="24"/>
          <w:szCs w:val="24"/>
          <w:lang w:val="zh-CN"/>
        </w:rPr>
        <w:t xml:space="preserve">8.3.1 </w:t>
      </w:r>
      <w:r w:rsidR="000C433D" w:rsidRPr="00540917">
        <w:rPr>
          <w:rFonts w:asciiTheme="minorEastAsia" w:eastAsiaTheme="minorEastAsia" w:hAnsiTheme="minorEastAsia" w:cs="仿宋_GB2312" w:hint="eastAsia"/>
          <w:sz w:val="24"/>
          <w:szCs w:val="24"/>
          <w:lang w:val="zh-CN"/>
        </w:rPr>
        <w:t>外观和形状：无色液体。</w:t>
      </w:r>
    </w:p>
    <w:p w:rsidR="000C433D" w:rsidRPr="00540917" w:rsidRDefault="00540917" w:rsidP="00824BE7">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8.3.2 </w:t>
      </w:r>
      <w:r w:rsidR="000C433D" w:rsidRPr="00540917">
        <w:rPr>
          <w:rFonts w:asciiTheme="minorEastAsia" w:eastAsiaTheme="minorEastAsia" w:hAnsiTheme="minorEastAsia" w:cs="仿宋_GB2312" w:hint="eastAsia"/>
          <w:sz w:val="24"/>
          <w:szCs w:val="24"/>
          <w:lang w:val="zh-CN"/>
        </w:rPr>
        <w:t>主要成分：</w:t>
      </w:r>
      <w:r w:rsidR="00824BE7">
        <w:rPr>
          <w:rFonts w:asciiTheme="minorEastAsia" w:eastAsiaTheme="minorEastAsia" w:hAnsiTheme="minorEastAsia" w:cs="仿宋_GB2312" w:hint="eastAsia"/>
          <w:sz w:val="24"/>
          <w:szCs w:val="24"/>
          <w:lang w:val="zh-CN"/>
        </w:rPr>
        <w:t>由投标方提供,不能以进口药剂等借口,拒绝提供。</w:t>
      </w:r>
    </w:p>
    <w:p w:rsidR="00E6209D" w:rsidRPr="00540917" w:rsidRDefault="00540917" w:rsidP="00E6209D">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8.3.3 </w:t>
      </w:r>
      <w:r w:rsidR="000C433D" w:rsidRPr="00540917">
        <w:rPr>
          <w:rFonts w:asciiTheme="minorEastAsia" w:eastAsiaTheme="minorEastAsia" w:hAnsiTheme="minorEastAsia" w:cs="仿宋_GB2312" w:hint="eastAsia"/>
          <w:sz w:val="24"/>
          <w:szCs w:val="24"/>
          <w:lang w:val="zh-CN"/>
        </w:rPr>
        <w:t>物理、化学性质：</w:t>
      </w:r>
      <w:r w:rsidR="00E6209D">
        <w:rPr>
          <w:rFonts w:asciiTheme="minorEastAsia" w:eastAsiaTheme="minorEastAsia" w:hAnsiTheme="minorEastAsia" w:cs="仿宋_GB2312" w:hint="eastAsia"/>
          <w:sz w:val="24"/>
          <w:szCs w:val="24"/>
          <w:lang w:val="zh-CN"/>
        </w:rPr>
        <w:t>(由投标方提供，不限于以下参数)</w:t>
      </w:r>
    </w:p>
    <w:tbl>
      <w:tblPr>
        <w:tblW w:w="0" w:type="auto"/>
        <w:tblInd w:w="152" w:type="dxa"/>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4A0"/>
      </w:tblPr>
      <w:tblGrid>
        <w:gridCol w:w="4559"/>
        <w:gridCol w:w="4655"/>
      </w:tblGrid>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物态</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外观</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气味</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pH值 (1 %)</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lastRenderedPageBreak/>
              <w:t>凝固点</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p>
        </w:tc>
      </w:tr>
      <w:tr w:rsidR="000C433D" w:rsidRPr="00540917" w:rsidTr="000C433D">
        <w:trPr>
          <w:trHeight w:val="397"/>
        </w:trPr>
        <w:tc>
          <w:tcPr>
            <w:tcW w:w="4559"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r w:rsidRPr="00540917">
              <w:rPr>
                <w:rFonts w:asciiTheme="minorEastAsia" w:eastAsiaTheme="minorEastAsia" w:hAnsiTheme="minorEastAsia" w:cs="仿宋_GB2312" w:hint="eastAsia"/>
                <w:color w:val="333333"/>
                <w:sz w:val="24"/>
                <w:szCs w:val="24"/>
                <w:lang w:val="zh-CN"/>
              </w:rPr>
              <w:t>闪点</w:t>
            </w:r>
          </w:p>
        </w:tc>
        <w:tc>
          <w:tcPr>
            <w:tcW w:w="4655" w:type="dxa"/>
            <w:tcBorders>
              <w:top w:val="single" w:sz="8" w:space="0" w:color="000000"/>
              <w:left w:val="single" w:sz="8" w:space="0" w:color="000000"/>
              <w:bottom w:val="single" w:sz="8" w:space="0" w:color="000000"/>
              <w:right w:val="single" w:sz="8" w:space="0" w:color="000000"/>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color w:val="333333"/>
                <w:sz w:val="24"/>
                <w:szCs w:val="24"/>
              </w:rPr>
            </w:pPr>
          </w:p>
        </w:tc>
      </w:tr>
    </w:tbl>
    <w:p w:rsidR="000C433D" w:rsidRPr="00540917" w:rsidRDefault="00540917" w:rsidP="000C433D">
      <w:pPr>
        <w:autoSpaceDE w:val="0"/>
        <w:autoSpaceDN w:val="0"/>
        <w:adjustRightInd w:val="0"/>
        <w:spacing w:line="360" w:lineRule="auto"/>
        <w:ind w:firstLine="640"/>
        <w:rPr>
          <w:rFonts w:asciiTheme="minorEastAsia" w:eastAsiaTheme="minorEastAsia" w:hAnsiTheme="minorEastAsia" w:cs="仿宋_GB2312"/>
          <w:sz w:val="24"/>
          <w:szCs w:val="24"/>
          <w:lang w:val="zh-CN"/>
        </w:rPr>
      </w:pPr>
      <w:r w:rsidRPr="00540917">
        <w:rPr>
          <w:rFonts w:asciiTheme="minorEastAsia" w:eastAsiaTheme="minorEastAsia" w:hAnsiTheme="minorEastAsia" w:cs="仿宋_GB2312" w:hint="eastAsia"/>
          <w:sz w:val="24"/>
          <w:szCs w:val="24"/>
          <w:lang w:val="zh-CN"/>
        </w:rPr>
        <w:t xml:space="preserve">8.3.4 </w:t>
      </w:r>
      <w:r w:rsidR="000C433D" w:rsidRPr="00540917">
        <w:rPr>
          <w:rFonts w:asciiTheme="minorEastAsia" w:eastAsiaTheme="minorEastAsia" w:hAnsiTheme="minorEastAsia" w:cs="仿宋_GB2312" w:hint="eastAsia"/>
          <w:sz w:val="24"/>
          <w:szCs w:val="24"/>
          <w:lang w:val="zh-CN"/>
        </w:rPr>
        <w:t xml:space="preserve"> 使用地点和主要用途：用于480t/h蒸汽锅炉；除氧剂的除氧驱动力大，快速高效，反应温度低，能保护更多的炉前水系统管道，有更好的效果；有钝化功能，可在金属表面形成钝化膜，进一步防止腐蚀发生。</w:t>
      </w:r>
    </w:p>
    <w:p w:rsidR="000C433D" w:rsidRPr="00540917" w:rsidRDefault="00540917" w:rsidP="000C433D">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8.3.5 </w:t>
      </w:r>
      <w:r w:rsidR="000C433D" w:rsidRPr="00540917">
        <w:rPr>
          <w:rFonts w:asciiTheme="minorEastAsia" w:eastAsiaTheme="minorEastAsia" w:hAnsiTheme="minorEastAsia" w:cs="仿宋_GB2312" w:hint="eastAsia"/>
          <w:sz w:val="24"/>
          <w:szCs w:val="24"/>
          <w:lang w:val="zh-CN"/>
        </w:rPr>
        <w:t>执行标准：生产企业标准</w:t>
      </w:r>
    </w:p>
    <w:p w:rsidR="00E6209D" w:rsidRPr="00540917" w:rsidRDefault="00540917" w:rsidP="00E6209D">
      <w:pPr>
        <w:autoSpaceDE w:val="0"/>
        <w:autoSpaceDN w:val="0"/>
        <w:adjustRightInd w:val="0"/>
        <w:spacing w:line="360" w:lineRule="auto"/>
        <w:ind w:firstLine="640"/>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 xml:space="preserve">8.3.6 </w:t>
      </w:r>
      <w:r w:rsidR="000C433D" w:rsidRPr="00540917">
        <w:rPr>
          <w:rFonts w:asciiTheme="minorEastAsia" w:eastAsiaTheme="minorEastAsia" w:hAnsiTheme="minorEastAsia" w:cs="仿宋_GB2312" w:hint="eastAsia"/>
          <w:sz w:val="24"/>
          <w:szCs w:val="24"/>
          <w:lang w:val="zh-CN"/>
        </w:rPr>
        <w:t>质量指标：</w:t>
      </w:r>
      <w:r w:rsidR="00E6209D">
        <w:rPr>
          <w:rFonts w:asciiTheme="minorEastAsia" w:eastAsiaTheme="minorEastAsia" w:hAnsiTheme="minorEastAsia" w:cs="仿宋_GB2312" w:hint="eastAsia"/>
          <w:sz w:val="24"/>
          <w:szCs w:val="24"/>
          <w:lang w:val="zh-CN"/>
        </w:rPr>
        <w:t>(由投标方提供，不限于以下参数)</w:t>
      </w:r>
    </w:p>
    <w:tbl>
      <w:tblPr>
        <w:tblW w:w="0" w:type="auto"/>
        <w:tblInd w:w="152" w:type="dxa"/>
        <w:tblBorders>
          <w:top w:val="single" w:sz="8" w:space="0" w:color="auto"/>
          <w:left w:val="single" w:sz="8" w:space="0" w:color="auto"/>
          <w:bottom w:val="single" w:sz="8" w:space="0" w:color="auto"/>
          <w:right w:val="single" w:sz="8" w:space="0" w:color="auto"/>
        </w:tblBorders>
        <w:tblLayout w:type="fixed"/>
        <w:tblCellMar>
          <w:left w:w="10" w:type="dxa"/>
          <w:right w:w="10" w:type="dxa"/>
        </w:tblCellMar>
        <w:tblLook w:val="04A0"/>
      </w:tblPr>
      <w:tblGrid>
        <w:gridCol w:w="4576"/>
        <w:gridCol w:w="4638"/>
      </w:tblGrid>
      <w:tr w:rsidR="000C433D" w:rsidRPr="00540917" w:rsidTr="000C433D">
        <w:trPr>
          <w:trHeight w:val="553"/>
        </w:trPr>
        <w:tc>
          <w:tcPr>
            <w:tcW w:w="4576"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pH值(1%)</w:t>
            </w:r>
          </w:p>
        </w:tc>
        <w:tc>
          <w:tcPr>
            <w:tcW w:w="4638"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p>
        </w:tc>
      </w:tr>
      <w:tr w:rsidR="000C433D" w:rsidRPr="00540917" w:rsidTr="000C433D">
        <w:trPr>
          <w:trHeight w:val="553"/>
        </w:trPr>
        <w:tc>
          <w:tcPr>
            <w:tcW w:w="4576"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r w:rsidRPr="00540917">
              <w:rPr>
                <w:rFonts w:asciiTheme="minorEastAsia" w:eastAsiaTheme="minorEastAsia" w:hAnsiTheme="minorEastAsia" w:cs="仿宋_GB2312" w:hint="eastAsia"/>
                <w:sz w:val="24"/>
                <w:szCs w:val="24"/>
                <w:lang w:val="zh-CN"/>
              </w:rPr>
              <w:t>凝固点</w:t>
            </w:r>
          </w:p>
        </w:tc>
        <w:tc>
          <w:tcPr>
            <w:tcW w:w="4638" w:type="dxa"/>
            <w:tcBorders>
              <w:top w:val="single" w:sz="8" w:space="0" w:color="auto"/>
              <w:left w:val="single" w:sz="8" w:space="0" w:color="auto"/>
              <w:bottom w:val="single" w:sz="8" w:space="0" w:color="auto"/>
              <w:right w:val="single" w:sz="8" w:space="0" w:color="auto"/>
            </w:tcBorders>
            <w:vAlign w:val="center"/>
            <w:hideMark/>
          </w:tcPr>
          <w:p w:rsidR="000C433D" w:rsidRPr="00540917" w:rsidRDefault="000C433D" w:rsidP="000C433D">
            <w:pPr>
              <w:autoSpaceDE w:val="0"/>
              <w:autoSpaceDN w:val="0"/>
              <w:adjustRightInd w:val="0"/>
              <w:spacing w:line="99" w:lineRule="atLeast"/>
              <w:jc w:val="center"/>
              <w:rPr>
                <w:rFonts w:asciiTheme="minorEastAsia" w:eastAsiaTheme="minorEastAsia" w:hAnsiTheme="minorEastAsia"/>
                <w:sz w:val="24"/>
                <w:szCs w:val="24"/>
              </w:rPr>
            </w:pPr>
          </w:p>
        </w:tc>
      </w:tr>
    </w:tbl>
    <w:p w:rsidR="000C433D" w:rsidRPr="00540917" w:rsidRDefault="000C433D" w:rsidP="000C433D">
      <w:pPr>
        <w:widowControl/>
        <w:spacing w:line="360" w:lineRule="auto"/>
        <w:jc w:val="left"/>
        <w:rPr>
          <w:rFonts w:ascii="Arial" w:hAnsi="Arial" w:cs="Arial"/>
          <w:kern w:val="0"/>
          <w:sz w:val="24"/>
          <w:szCs w:val="24"/>
        </w:rPr>
      </w:pPr>
    </w:p>
    <w:p w:rsidR="003F3E16" w:rsidRPr="00540917" w:rsidRDefault="00540917" w:rsidP="00AF765C">
      <w:pPr>
        <w:pStyle w:val="1"/>
        <w:spacing w:before="0" w:beforeAutospacing="0" w:after="0" w:afterAutospacing="0" w:line="360" w:lineRule="auto"/>
        <w:rPr>
          <w:rFonts w:ascii="Arial" w:hAnsi="Arial"/>
          <w:szCs w:val="24"/>
        </w:rPr>
      </w:pPr>
      <w:bookmarkStart w:id="20" w:name="_Toc472069367"/>
      <w:r w:rsidRPr="00540917">
        <w:rPr>
          <w:rFonts w:ascii="Arial" w:hAnsi="Arial" w:hint="eastAsia"/>
          <w:szCs w:val="24"/>
        </w:rPr>
        <w:t>9</w:t>
      </w:r>
      <w:r w:rsidR="003F3E16" w:rsidRPr="00540917">
        <w:rPr>
          <w:szCs w:val="24"/>
        </w:rPr>
        <w:t>.</w:t>
      </w:r>
      <w:r w:rsidR="003F3E16" w:rsidRPr="00540917">
        <w:rPr>
          <w:rFonts w:hint="eastAsia"/>
          <w:szCs w:val="24"/>
        </w:rPr>
        <w:t>检验与验收</w:t>
      </w:r>
      <w:bookmarkEnd w:id="20"/>
    </w:p>
    <w:p w:rsidR="003F3E16" w:rsidRPr="00540917" w:rsidRDefault="00540917"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9</w:t>
      </w:r>
      <w:r w:rsidR="003F3E16" w:rsidRPr="00540917">
        <w:rPr>
          <w:rFonts w:ascii="Arial" w:hAnsi="Arial" w:cs="Arial"/>
          <w:kern w:val="0"/>
          <w:sz w:val="24"/>
          <w:szCs w:val="24"/>
        </w:rPr>
        <w:t>.1</w:t>
      </w:r>
      <w:r w:rsidR="003F3E16" w:rsidRPr="00540917">
        <w:rPr>
          <w:rFonts w:ascii="Arial" w:hAnsi="Arial" w:cs="Arial" w:hint="eastAsia"/>
          <w:kern w:val="0"/>
          <w:sz w:val="24"/>
          <w:szCs w:val="24"/>
        </w:rPr>
        <w:t>投标方应在发货前对药剂的有关内在和外观质量、规格、性能、数量和重量进行准确的和全面的检验，并出具其货物符合本技术规定的质量证书（国外进口药剂须提供报关单）。</w:t>
      </w:r>
    </w:p>
    <w:p w:rsidR="003F3E16" w:rsidRPr="00540917" w:rsidRDefault="00540917"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9</w:t>
      </w:r>
      <w:r w:rsidR="003F3E16" w:rsidRPr="00540917">
        <w:rPr>
          <w:rFonts w:ascii="Arial" w:hAnsi="Arial" w:cs="Arial"/>
          <w:kern w:val="0"/>
          <w:sz w:val="24"/>
          <w:szCs w:val="24"/>
        </w:rPr>
        <w:t>.2</w:t>
      </w:r>
      <w:r w:rsidR="003F3E16" w:rsidRPr="00540917">
        <w:rPr>
          <w:rFonts w:ascii="Arial" w:hAnsi="Arial" w:cs="Arial" w:hint="eastAsia"/>
          <w:kern w:val="0"/>
          <w:sz w:val="24"/>
          <w:szCs w:val="24"/>
        </w:rPr>
        <w:t>到货后，招标方组织对药剂进行验收，由投标方做好药剂台账与招标方共享。</w:t>
      </w:r>
    </w:p>
    <w:p w:rsidR="000C433D" w:rsidRPr="00540917" w:rsidRDefault="00540917" w:rsidP="000C433D">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9</w:t>
      </w:r>
      <w:r w:rsidR="003F3E16" w:rsidRPr="00540917">
        <w:rPr>
          <w:rFonts w:ascii="Arial" w:hAnsi="Arial" w:cs="Arial"/>
          <w:kern w:val="0"/>
          <w:sz w:val="24"/>
          <w:szCs w:val="24"/>
        </w:rPr>
        <w:t>.3</w:t>
      </w:r>
      <w:r w:rsidR="003F3E16" w:rsidRPr="00540917">
        <w:rPr>
          <w:rFonts w:ascii="Arial" w:hAnsi="Arial" w:cs="Arial" w:hint="eastAsia"/>
          <w:kern w:val="0"/>
          <w:sz w:val="24"/>
          <w:szCs w:val="24"/>
        </w:rPr>
        <w:t>招标方加药时详细记录各种药剂的投加数量，药剂数量与投标方共享。</w:t>
      </w:r>
    </w:p>
    <w:p w:rsidR="003F3E16" w:rsidRPr="00540917" w:rsidRDefault="00540917" w:rsidP="00AF765C">
      <w:pPr>
        <w:pStyle w:val="1"/>
        <w:spacing w:before="0" w:beforeAutospacing="0" w:after="0" w:afterAutospacing="0" w:line="360" w:lineRule="auto"/>
        <w:rPr>
          <w:rFonts w:ascii="Arial" w:hAnsi="Arial"/>
          <w:szCs w:val="24"/>
        </w:rPr>
      </w:pPr>
      <w:bookmarkStart w:id="21" w:name="_Toc296414186"/>
      <w:bookmarkStart w:id="22" w:name="_Toc321224634"/>
      <w:bookmarkStart w:id="23" w:name="_Toc320342899"/>
      <w:bookmarkStart w:id="24" w:name="_Toc472069368"/>
      <w:bookmarkEnd w:id="21"/>
      <w:bookmarkEnd w:id="22"/>
      <w:bookmarkEnd w:id="23"/>
      <w:r w:rsidRPr="00540917">
        <w:rPr>
          <w:rFonts w:ascii="Arial" w:hAnsi="Arial" w:hint="eastAsia"/>
          <w:szCs w:val="24"/>
        </w:rPr>
        <w:t>10</w:t>
      </w:r>
      <w:r w:rsidR="003F3E16" w:rsidRPr="00540917">
        <w:rPr>
          <w:szCs w:val="24"/>
        </w:rPr>
        <w:t>.</w:t>
      </w:r>
      <w:r w:rsidR="003F3E16" w:rsidRPr="00540917">
        <w:rPr>
          <w:rFonts w:hint="eastAsia"/>
          <w:szCs w:val="24"/>
        </w:rPr>
        <w:t>包装、运输</w:t>
      </w:r>
      <w:bookmarkStart w:id="25" w:name="_Toc321224635"/>
      <w:bookmarkStart w:id="26" w:name="_Toc320342902"/>
      <w:bookmarkStart w:id="27" w:name="_Toc319140534"/>
      <w:bookmarkEnd w:id="25"/>
      <w:bookmarkEnd w:id="26"/>
      <w:bookmarkEnd w:id="27"/>
      <w:r w:rsidR="003F3E16" w:rsidRPr="00540917">
        <w:rPr>
          <w:rFonts w:hint="eastAsia"/>
          <w:szCs w:val="24"/>
        </w:rPr>
        <w:t>、储存</w:t>
      </w:r>
      <w:bookmarkEnd w:id="24"/>
    </w:p>
    <w:p w:rsidR="003F3E16" w:rsidRPr="00540917" w:rsidRDefault="00540917"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10</w:t>
      </w:r>
      <w:r w:rsidR="003F3E16" w:rsidRPr="00540917">
        <w:rPr>
          <w:rFonts w:ascii="Arial" w:hAnsi="Arial" w:cs="Arial"/>
          <w:kern w:val="0"/>
          <w:sz w:val="24"/>
          <w:szCs w:val="24"/>
        </w:rPr>
        <w:t>.1</w:t>
      </w:r>
      <w:r w:rsidR="003F3E16" w:rsidRPr="00540917">
        <w:rPr>
          <w:rFonts w:ascii="Arial" w:hAnsi="Arial" w:cs="Arial" w:hint="eastAsia"/>
          <w:kern w:val="0"/>
          <w:sz w:val="24"/>
          <w:szCs w:val="24"/>
        </w:rPr>
        <w:t>投标方所提供的货物均为货物出厂时原包装，且直接由生产厂家发至项目所在地。</w:t>
      </w:r>
    </w:p>
    <w:p w:rsidR="003F3E16" w:rsidRPr="00540917" w:rsidRDefault="00540917"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10</w:t>
      </w:r>
      <w:r w:rsidR="003F3E16" w:rsidRPr="00540917">
        <w:rPr>
          <w:rFonts w:ascii="Arial" w:hAnsi="Arial" w:cs="Arial"/>
          <w:kern w:val="0"/>
          <w:sz w:val="24"/>
          <w:szCs w:val="24"/>
        </w:rPr>
        <w:t>.2</w:t>
      </w:r>
      <w:r w:rsidR="003F3E16" w:rsidRPr="00540917">
        <w:rPr>
          <w:rFonts w:ascii="Arial" w:hAnsi="Arial" w:cs="Arial" w:hint="eastAsia"/>
          <w:kern w:val="0"/>
          <w:sz w:val="24"/>
          <w:szCs w:val="24"/>
        </w:rPr>
        <w:t>投标方所提供的货物在装卸、运输和仓储过程中有足够的包装保护，防止货物受潮、受冻、生锈、腐蚀、受到冲撞以及其他不可预见的损坏。</w:t>
      </w:r>
    </w:p>
    <w:p w:rsidR="003F3E16" w:rsidRPr="00540917" w:rsidRDefault="00540917" w:rsidP="007174AE">
      <w:pPr>
        <w:widowControl/>
        <w:spacing w:line="360" w:lineRule="auto"/>
        <w:ind w:firstLineChars="200" w:firstLine="480"/>
        <w:jc w:val="left"/>
        <w:rPr>
          <w:rFonts w:ascii="Arial" w:hAnsi="Arial" w:cs="Arial"/>
          <w:kern w:val="0"/>
          <w:sz w:val="24"/>
          <w:szCs w:val="24"/>
        </w:rPr>
      </w:pPr>
      <w:r w:rsidRPr="00540917">
        <w:rPr>
          <w:rFonts w:ascii="Arial" w:hAnsi="Arial" w:cs="Arial" w:hint="eastAsia"/>
          <w:kern w:val="0"/>
          <w:sz w:val="24"/>
          <w:szCs w:val="24"/>
        </w:rPr>
        <w:t>10</w:t>
      </w:r>
      <w:r w:rsidR="003F3E16" w:rsidRPr="00540917">
        <w:rPr>
          <w:rFonts w:ascii="Arial" w:hAnsi="Arial" w:cs="Arial"/>
          <w:kern w:val="0"/>
          <w:sz w:val="24"/>
          <w:szCs w:val="24"/>
        </w:rPr>
        <w:t>.3</w:t>
      </w:r>
      <w:r w:rsidR="003F3E16" w:rsidRPr="00540917">
        <w:rPr>
          <w:rFonts w:ascii="Arial" w:hAnsi="Arial" w:cs="Arial" w:hint="eastAsia"/>
          <w:kern w:val="0"/>
          <w:sz w:val="24"/>
          <w:szCs w:val="24"/>
        </w:rPr>
        <w:t>招标方负责提供药剂储存场所，投标方负责药剂的储存。</w:t>
      </w:r>
    </w:p>
    <w:p w:rsidR="003F3E16" w:rsidRPr="00540917" w:rsidRDefault="003F3E16" w:rsidP="00540917">
      <w:pPr>
        <w:pStyle w:val="1"/>
        <w:spacing w:before="0" w:beforeAutospacing="0" w:after="0" w:afterAutospacing="0" w:line="360" w:lineRule="auto"/>
        <w:rPr>
          <w:rFonts w:ascii="Arial" w:hAnsi="Arial"/>
          <w:szCs w:val="24"/>
        </w:rPr>
      </w:pPr>
      <w:bookmarkStart w:id="28" w:name="_Toc296414187"/>
      <w:bookmarkStart w:id="29" w:name="_Toc472069369"/>
      <w:r w:rsidRPr="00540917">
        <w:rPr>
          <w:rFonts w:ascii="Arial" w:hAnsi="Arial"/>
          <w:szCs w:val="24"/>
        </w:rPr>
        <w:t>1</w:t>
      </w:r>
      <w:bookmarkEnd w:id="28"/>
      <w:r w:rsidR="00540917" w:rsidRPr="00540917">
        <w:rPr>
          <w:rFonts w:ascii="Arial" w:hAnsi="Arial" w:hint="eastAsia"/>
          <w:szCs w:val="24"/>
        </w:rPr>
        <w:t>1</w:t>
      </w:r>
      <w:r w:rsidRPr="00540917">
        <w:rPr>
          <w:szCs w:val="24"/>
        </w:rPr>
        <w:t>.</w:t>
      </w:r>
      <w:r w:rsidRPr="00540917">
        <w:rPr>
          <w:rFonts w:hint="eastAsia"/>
          <w:szCs w:val="24"/>
        </w:rPr>
        <w:t>药剂到货时间</w:t>
      </w:r>
      <w:bookmarkEnd w:id="29"/>
    </w:p>
    <w:p w:rsidR="003F3E16" w:rsidRPr="00540917" w:rsidRDefault="003F3E16" w:rsidP="00540917">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w:t>
      </w:r>
      <w:r w:rsidR="00540917" w:rsidRPr="00540917">
        <w:rPr>
          <w:rFonts w:ascii="Arial" w:hAnsi="Arial" w:cs="Arial" w:hint="eastAsia"/>
          <w:kern w:val="0"/>
          <w:sz w:val="24"/>
          <w:szCs w:val="24"/>
        </w:rPr>
        <w:t>1</w:t>
      </w:r>
      <w:r w:rsidRPr="00540917">
        <w:rPr>
          <w:rFonts w:ascii="Arial" w:hAnsi="Arial" w:cs="Arial"/>
          <w:kern w:val="0"/>
          <w:sz w:val="24"/>
          <w:szCs w:val="24"/>
        </w:rPr>
        <w:t>.1</w:t>
      </w:r>
      <w:r w:rsidRPr="00540917">
        <w:rPr>
          <w:rFonts w:ascii="Arial" w:hAnsi="Arial" w:cs="Arial" w:hint="eastAsia"/>
          <w:kern w:val="0"/>
          <w:sz w:val="24"/>
          <w:szCs w:val="24"/>
        </w:rPr>
        <w:t>到货时间：药剂合同签订后</w:t>
      </w:r>
      <w:r w:rsidR="004555F5" w:rsidRPr="00540917">
        <w:rPr>
          <w:rFonts w:ascii="Arial" w:hAnsi="Arial" w:cs="Arial" w:hint="eastAsia"/>
          <w:kern w:val="0"/>
          <w:sz w:val="24"/>
          <w:szCs w:val="24"/>
        </w:rPr>
        <w:t>5</w:t>
      </w:r>
      <w:r w:rsidR="004555F5" w:rsidRPr="00540917">
        <w:rPr>
          <w:rFonts w:ascii="Arial" w:hAnsi="Arial" w:cs="Arial" w:hint="eastAsia"/>
          <w:kern w:val="0"/>
          <w:sz w:val="24"/>
          <w:szCs w:val="24"/>
        </w:rPr>
        <w:t>天</w:t>
      </w:r>
      <w:r w:rsidRPr="00540917">
        <w:rPr>
          <w:rFonts w:ascii="Arial" w:hAnsi="Arial" w:cs="Arial" w:hint="eastAsia"/>
          <w:kern w:val="0"/>
          <w:sz w:val="24"/>
          <w:szCs w:val="24"/>
        </w:rPr>
        <w:t>内或招标方通知后</w:t>
      </w:r>
      <w:r w:rsidRPr="00540917">
        <w:rPr>
          <w:rFonts w:ascii="Arial" w:hAnsi="Arial" w:cs="Arial"/>
          <w:kern w:val="0"/>
          <w:sz w:val="24"/>
          <w:szCs w:val="24"/>
        </w:rPr>
        <w:t>1</w:t>
      </w:r>
      <w:r w:rsidR="004555F5" w:rsidRPr="00540917">
        <w:rPr>
          <w:rFonts w:ascii="Arial" w:hAnsi="Arial" w:cs="Arial" w:hint="eastAsia"/>
          <w:kern w:val="0"/>
          <w:sz w:val="24"/>
          <w:szCs w:val="24"/>
        </w:rPr>
        <w:t>0</w:t>
      </w:r>
      <w:r w:rsidRPr="00540917">
        <w:rPr>
          <w:rFonts w:ascii="Arial" w:hAnsi="Arial" w:cs="Arial" w:hint="eastAsia"/>
          <w:kern w:val="0"/>
          <w:sz w:val="24"/>
          <w:szCs w:val="24"/>
        </w:rPr>
        <w:t>天内到货。</w:t>
      </w:r>
    </w:p>
    <w:p w:rsidR="003F3E16" w:rsidRPr="00540917" w:rsidRDefault="003F3E16" w:rsidP="00540917">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w:t>
      </w:r>
      <w:r w:rsidR="00540917" w:rsidRPr="00540917">
        <w:rPr>
          <w:rFonts w:ascii="Arial" w:hAnsi="Arial" w:cs="Arial" w:hint="eastAsia"/>
          <w:kern w:val="0"/>
          <w:sz w:val="24"/>
          <w:szCs w:val="24"/>
        </w:rPr>
        <w:t>1</w:t>
      </w:r>
      <w:r w:rsidRPr="00540917">
        <w:rPr>
          <w:rFonts w:ascii="Arial" w:hAnsi="Arial" w:cs="Arial"/>
          <w:kern w:val="0"/>
          <w:sz w:val="24"/>
          <w:szCs w:val="24"/>
        </w:rPr>
        <w:t>.2</w:t>
      </w:r>
      <w:r w:rsidRPr="00540917">
        <w:rPr>
          <w:rFonts w:ascii="Arial" w:hAnsi="Arial" w:cs="Arial" w:hint="eastAsia"/>
          <w:kern w:val="0"/>
          <w:sz w:val="24"/>
          <w:szCs w:val="24"/>
        </w:rPr>
        <w:t>到货地点：陕西未来能源化工有限公司锅炉现场指定地点。</w:t>
      </w:r>
    </w:p>
    <w:p w:rsidR="003F3E16" w:rsidRPr="00540917" w:rsidRDefault="003F3E16" w:rsidP="00540917">
      <w:pPr>
        <w:widowControl/>
        <w:spacing w:line="360" w:lineRule="auto"/>
        <w:ind w:firstLine="420"/>
        <w:jc w:val="left"/>
        <w:rPr>
          <w:rFonts w:ascii="Arial" w:hAnsi="Arial" w:cs="Arial"/>
          <w:kern w:val="0"/>
          <w:sz w:val="24"/>
          <w:szCs w:val="24"/>
        </w:rPr>
      </w:pPr>
      <w:r w:rsidRPr="00540917">
        <w:rPr>
          <w:rFonts w:ascii="Arial" w:hAnsi="Arial" w:cs="Arial"/>
          <w:kern w:val="0"/>
          <w:sz w:val="24"/>
          <w:szCs w:val="24"/>
        </w:rPr>
        <w:t>1</w:t>
      </w:r>
      <w:r w:rsidR="00540917" w:rsidRPr="00540917">
        <w:rPr>
          <w:rFonts w:ascii="Arial" w:hAnsi="Arial" w:cs="Arial" w:hint="eastAsia"/>
          <w:kern w:val="0"/>
          <w:sz w:val="24"/>
          <w:szCs w:val="24"/>
        </w:rPr>
        <w:t>1</w:t>
      </w:r>
      <w:r w:rsidRPr="00540917">
        <w:rPr>
          <w:rFonts w:ascii="Arial" w:hAnsi="Arial" w:cs="Arial"/>
          <w:kern w:val="0"/>
          <w:sz w:val="24"/>
          <w:szCs w:val="24"/>
        </w:rPr>
        <w:t>.3</w:t>
      </w:r>
      <w:r w:rsidRPr="00540917">
        <w:rPr>
          <w:rFonts w:ascii="Arial" w:hAnsi="Arial" w:cs="Arial" w:hint="eastAsia"/>
          <w:kern w:val="0"/>
          <w:sz w:val="24"/>
          <w:szCs w:val="24"/>
        </w:rPr>
        <w:t>交货方式：地面交货。</w:t>
      </w:r>
    </w:p>
    <w:p w:rsidR="003F3E16" w:rsidRPr="00540917" w:rsidRDefault="003F3E16" w:rsidP="00540917">
      <w:pPr>
        <w:pStyle w:val="1"/>
        <w:spacing w:before="0" w:beforeAutospacing="0" w:after="0" w:afterAutospacing="0" w:line="360" w:lineRule="auto"/>
        <w:rPr>
          <w:rFonts w:ascii="Arial" w:hAnsi="Arial"/>
          <w:szCs w:val="24"/>
        </w:rPr>
      </w:pPr>
      <w:bookmarkStart w:id="30" w:name="_Toc472069370"/>
      <w:r w:rsidRPr="00540917">
        <w:rPr>
          <w:rFonts w:ascii="Arial" w:hAnsi="Arial"/>
          <w:szCs w:val="24"/>
        </w:rPr>
        <w:t>1</w:t>
      </w:r>
      <w:r w:rsidR="00540917" w:rsidRPr="00540917">
        <w:rPr>
          <w:rFonts w:ascii="Arial" w:hAnsi="Arial" w:hint="eastAsia"/>
          <w:szCs w:val="24"/>
        </w:rPr>
        <w:t>2</w:t>
      </w:r>
      <w:r w:rsidRPr="00540917">
        <w:rPr>
          <w:szCs w:val="24"/>
        </w:rPr>
        <w:t>.</w:t>
      </w:r>
      <w:r w:rsidRPr="00540917">
        <w:rPr>
          <w:rFonts w:hint="eastAsia"/>
          <w:szCs w:val="24"/>
        </w:rPr>
        <w:t>结算方式</w:t>
      </w:r>
      <w:bookmarkEnd w:id="30"/>
    </w:p>
    <w:p w:rsidR="00B072A9" w:rsidRPr="00E6209D" w:rsidRDefault="00196A58" w:rsidP="00540917">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t>1</w:t>
      </w:r>
      <w:r w:rsidR="00540917" w:rsidRPr="00E6209D">
        <w:rPr>
          <w:rFonts w:ascii="Arial" w:hAnsi="Arial" w:cs="Arial" w:hint="eastAsia"/>
          <w:kern w:val="0"/>
          <w:sz w:val="24"/>
          <w:szCs w:val="24"/>
        </w:rPr>
        <w:t>2</w:t>
      </w:r>
      <w:r w:rsidRPr="00E6209D">
        <w:rPr>
          <w:rFonts w:ascii="Arial" w:hAnsi="Arial" w:cs="Arial" w:hint="eastAsia"/>
          <w:kern w:val="0"/>
          <w:sz w:val="24"/>
          <w:szCs w:val="24"/>
        </w:rPr>
        <w:t>.1</w:t>
      </w:r>
      <w:r w:rsidR="004B4003" w:rsidRPr="00E6209D">
        <w:rPr>
          <w:rFonts w:ascii="Arial" w:hAnsi="Arial" w:cs="Arial" w:hint="eastAsia"/>
          <w:kern w:val="0"/>
          <w:sz w:val="24"/>
          <w:szCs w:val="24"/>
        </w:rPr>
        <w:t>季度</w:t>
      </w:r>
      <w:r w:rsidR="008B403B" w:rsidRPr="00E6209D">
        <w:rPr>
          <w:rFonts w:ascii="Arial" w:hAnsi="Arial" w:cs="Arial" w:hint="eastAsia"/>
          <w:kern w:val="0"/>
          <w:sz w:val="24"/>
          <w:szCs w:val="24"/>
        </w:rPr>
        <w:t>结算：</w:t>
      </w:r>
      <w:r w:rsidR="00D07209" w:rsidRPr="00E6209D">
        <w:rPr>
          <w:rFonts w:ascii="Arial" w:hAnsi="Arial" w:cs="Arial" w:hint="eastAsia"/>
          <w:kern w:val="0"/>
          <w:sz w:val="24"/>
          <w:szCs w:val="24"/>
        </w:rPr>
        <w:t>结算方式按照服务期间药剂</w:t>
      </w:r>
      <w:r w:rsidR="00B072A9" w:rsidRPr="00E6209D">
        <w:rPr>
          <w:rFonts w:ascii="Arial" w:hAnsi="Arial" w:cs="Arial" w:hint="eastAsia"/>
          <w:kern w:val="0"/>
          <w:sz w:val="24"/>
          <w:szCs w:val="24"/>
        </w:rPr>
        <w:t>使用</w:t>
      </w:r>
      <w:r w:rsidR="00D07209" w:rsidRPr="00E6209D">
        <w:rPr>
          <w:rFonts w:ascii="Arial" w:hAnsi="Arial" w:cs="Arial" w:hint="eastAsia"/>
          <w:kern w:val="0"/>
          <w:sz w:val="24"/>
          <w:szCs w:val="24"/>
        </w:rPr>
        <w:t>总</w:t>
      </w:r>
      <w:r w:rsidR="00B072A9" w:rsidRPr="00E6209D">
        <w:rPr>
          <w:rFonts w:ascii="Arial" w:hAnsi="Arial" w:cs="Arial" w:hint="eastAsia"/>
          <w:kern w:val="0"/>
          <w:sz w:val="24"/>
          <w:szCs w:val="24"/>
        </w:rPr>
        <w:t>量结算，</w:t>
      </w:r>
      <w:r w:rsidR="00AC0A3F" w:rsidRPr="00E6209D">
        <w:rPr>
          <w:rFonts w:ascii="Arial" w:hAnsi="Arial" w:cs="Arial" w:hint="eastAsia"/>
          <w:kern w:val="0"/>
          <w:sz w:val="24"/>
          <w:szCs w:val="24"/>
        </w:rPr>
        <w:t>每季度</w:t>
      </w:r>
      <w:r w:rsidR="00B072A9" w:rsidRPr="00E6209D">
        <w:rPr>
          <w:rFonts w:ascii="Arial" w:hAnsi="Arial" w:cs="Arial" w:hint="eastAsia"/>
          <w:kern w:val="0"/>
          <w:sz w:val="24"/>
          <w:szCs w:val="24"/>
        </w:rPr>
        <w:t>根据</w:t>
      </w:r>
      <w:r w:rsidR="00D07209" w:rsidRPr="00E6209D">
        <w:rPr>
          <w:rFonts w:ascii="Arial" w:hAnsi="Arial" w:cs="Arial" w:hint="eastAsia"/>
          <w:kern w:val="0"/>
          <w:sz w:val="24"/>
          <w:szCs w:val="24"/>
        </w:rPr>
        <w:t>服务期间</w:t>
      </w:r>
      <w:r w:rsidR="00B072A9" w:rsidRPr="00E6209D">
        <w:rPr>
          <w:rFonts w:ascii="Arial" w:hAnsi="Arial" w:cs="Arial" w:hint="eastAsia"/>
          <w:kern w:val="0"/>
          <w:sz w:val="24"/>
          <w:szCs w:val="24"/>
        </w:rPr>
        <w:t>考核结果计算药剂费用。</w:t>
      </w:r>
    </w:p>
    <w:p w:rsidR="00A810B5" w:rsidRPr="00E6209D" w:rsidRDefault="00B072A9" w:rsidP="003A6FAB">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t>公式：</w:t>
      </w:r>
      <w:r w:rsidR="00A810B5" w:rsidRPr="00E6209D">
        <w:rPr>
          <w:rFonts w:ascii="Arial" w:hAnsi="Arial" w:cs="Arial" w:hint="eastAsia"/>
          <w:kern w:val="0"/>
          <w:sz w:val="24"/>
          <w:szCs w:val="24"/>
        </w:rPr>
        <w:t>缓蚀剂单价</w:t>
      </w:r>
      <w:r w:rsidR="00A810B5" w:rsidRPr="00E6209D">
        <w:rPr>
          <w:rFonts w:ascii="Arial" w:hAnsi="Arial" w:cs="Arial" w:hint="eastAsia"/>
          <w:kern w:val="0"/>
          <w:sz w:val="24"/>
          <w:szCs w:val="24"/>
        </w:rPr>
        <w:t xml:space="preserve"> </w:t>
      </w:r>
      <w:r w:rsidR="003A6FAB" w:rsidRPr="00E6209D">
        <w:rPr>
          <w:rFonts w:ascii="宋体" w:hAnsi="宋体" w:cs="Arial" w:hint="eastAsia"/>
          <w:kern w:val="0"/>
          <w:sz w:val="24"/>
          <w:szCs w:val="24"/>
        </w:rPr>
        <w:t>×</w:t>
      </w:r>
      <w:r w:rsidR="00A810B5" w:rsidRPr="00E6209D">
        <w:rPr>
          <w:rFonts w:ascii="Arial" w:hAnsi="Arial" w:cs="Arial" w:hint="eastAsia"/>
          <w:kern w:val="0"/>
          <w:sz w:val="24"/>
          <w:szCs w:val="24"/>
        </w:rPr>
        <w:t xml:space="preserve"> </w:t>
      </w:r>
      <w:r w:rsidR="00A810B5" w:rsidRPr="00E6209D">
        <w:rPr>
          <w:rFonts w:ascii="Arial" w:hAnsi="Arial" w:cs="Arial" w:hint="eastAsia"/>
          <w:kern w:val="0"/>
          <w:sz w:val="24"/>
          <w:szCs w:val="24"/>
        </w:rPr>
        <w:t>缓蚀剂数量</w:t>
      </w:r>
      <w:r w:rsidR="00A810B5" w:rsidRPr="00E6209D">
        <w:rPr>
          <w:rFonts w:ascii="Arial" w:hAnsi="Arial" w:cs="Arial" w:hint="eastAsia"/>
          <w:kern w:val="0"/>
          <w:sz w:val="24"/>
          <w:szCs w:val="24"/>
        </w:rPr>
        <w:t xml:space="preserve"> =  </w:t>
      </w:r>
      <w:r w:rsidR="00A810B5" w:rsidRPr="00E6209D">
        <w:rPr>
          <w:rFonts w:ascii="Arial" w:hAnsi="Arial" w:cs="Arial" w:hint="eastAsia"/>
          <w:kern w:val="0"/>
          <w:sz w:val="24"/>
          <w:szCs w:val="24"/>
        </w:rPr>
        <w:t>缓蚀剂价格</w:t>
      </w:r>
    </w:p>
    <w:p w:rsidR="00A810B5" w:rsidRPr="00E6209D" w:rsidRDefault="00A810B5" w:rsidP="003A6FAB">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t xml:space="preserve">      </w:t>
      </w:r>
      <w:r w:rsidR="00AC0A3F" w:rsidRPr="00E6209D">
        <w:rPr>
          <w:rFonts w:ascii="Arial" w:hAnsi="Arial" w:cs="Arial" w:hint="eastAsia"/>
          <w:kern w:val="0"/>
          <w:sz w:val="24"/>
          <w:szCs w:val="24"/>
        </w:rPr>
        <w:t>除氧剂单价</w:t>
      </w:r>
      <w:r w:rsidR="00AC0A3F" w:rsidRPr="00E6209D">
        <w:rPr>
          <w:rFonts w:ascii="Arial" w:hAnsi="Arial" w:cs="Arial" w:hint="eastAsia"/>
          <w:kern w:val="0"/>
          <w:sz w:val="24"/>
          <w:szCs w:val="24"/>
        </w:rPr>
        <w:t xml:space="preserve"> </w:t>
      </w:r>
      <w:r w:rsidR="003A6FAB" w:rsidRPr="00E6209D">
        <w:rPr>
          <w:rFonts w:ascii="宋体" w:hAnsi="宋体" w:cs="Arial" w:hint="eastAsia"/>
          <w:kern w:val="0"/>
          <w:sz w:val="24"/>
          <w:szCs w:val="24"/>
        </w:rPr>
        <w:t>×</w:t>
      </w:r>
      <w:r w:rsidR="00AC0A3F" w:rsidRPr="00E6209D">
        <w:rPr>
          <w:rFonts w:ascii="Arial" w:hAnsi="Arial" w:cs="Arial" w:hint="eastAsia"/>
          <w:kern w:val="0"/>
          <w:sz w:val="24"/>
          <w:szCs w:val="24"/>
        </w:rPr>
        <w:t xml:space="preserve">  </w:t>
      </w:r>
      <w:r w:rsidR="00AC0A3F" w:rsidRPr="00E6209D">
        <w:rPr>
          <w:rFonts w:ascii="Arial" w:hAnsi="Arial" w:cs="Arial" w:hint="eastAsia"/>
          <w:kern w:val="0"/>
          <w:sz w:val="24"/>
          <w:szCs w:val="24"/>
        </w:rPr>
        <w:t>除氧剂数量</w:t>
      </w:r>
      <w:r w:rsidR="00AC0A3F" w:rsidRPr="00E6209D">
        <w:rPr>
          <w:rFonts w:ascii="Arial" w:hAnsi="Arial" w:cs="Arial" w:hint="eastAsia"/>
          <w:kern w:val="0"/>
          <w:sz w:val="24"/>
          <w:szCs w:val="24"/>
        </w:rPr>
        <w:t xml:space="preserve"> =  </w:t>
      </w:r>
      <w:r w:rsidR="00AC0A3F" w:rsidRPr="00E6209D">
        <w:rPr>
          <w:rFonts w:ascii="Arial" w:hAnsi="Arial" w:cs="Arial" w:hint="eastAsia"/>
          <w:kern w:val="0"/>
          <w:sz w:val="24"/>
          <w:szCs w:val="24"/>
        </w:rPr>
        <w:t>除氧剂价格</w:t>
      </w:r>
    </w:p>
    <w:p w:rsidR="00AC0A3F" w:rsidRPr="00E6209D" w:rsidRDefault="00AC0A3F" w:rsidP="003A6FAB">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t xml:space="preserve">      </w:t>
      </w:r>
      <w:r w:rsidRPr="00E6209D">
        <w:rPr>
          <w:rFonts w:ascii="Arial" w:hAnsi="Arial" w:cs="Arial" w:hint="eastAsia"/>
          <w:kern w:val="0"/>
          <w:sz w:val="24"/>
          <w:szCs w:val="24"/>
        </w:rPr>
        <w:t>炉内处理剂单价</w:t>
      </w:r>
      <w:r w:rsidRPr="00E6209D">
        <w:rPr>
          <w:rFonts w:ascii="Arial" w:hAnsi="Arial" w:cs="Arial" w:hint="eastAsia"/>
          <w:kern w:val="0"/>
          <w:sz w:val="24"/>
          <w:szCs w:val="24"/>
        </w:rPr>
        <w:t xml:space="preserve"> </w:t>
      </w:r>
      <w:r w:rsidR="003A6FAB" w:rsidRPr="00E6209D">
        <w:rPr>
          <w:rFonts w:ascii="宋体" w:hAnsi="宋体" w:cs="Arial" w:hint="eastAsia"/>
          <w:kern w:val="0"/>
          <w:sz w:val="24"/>
          <w:szCs w:val="24"/>
        </w:rPr>
        <w:t>×</w:t>
      </w:r>
      <w:r w:rsidRPr="00E6209D">
        <w:rPr>
          <w:rFonts w:ascii="Arial" w:hAnsi="Arial" w:cs="Arial" w:hint="eastAsia"/>
          <w:kern w:val="0"/>
          <w:sz w:val="24"/>
          <w:szCs w:val="24"/>
        </w:rPr>
        <w:t xml:space="preserve">  </w:t>
      </w:r>
      <w:r w:rsidRPr="00E6209D">
        <w:rPr>
          <w:rFonts w:ascii="Arial" w:hAnsi="Arial" w:cs="Arial" w:hint="eastAsia"/>
          <w:kern w:val="0"/>
          <w:sz w:val="24"/>
          <w:szCs w:val="24"/>
        </w:rPr>
        <w:t>炉内处理剂数量</w:t>
      </w:r>
      <w:r w:rsidRPr="00E6209D">
        <w:rPr>
          <w:rFonts w:ascii="Arial" w:hAnsi="Arial" w:cs="Arial" w:hint="eastAsia"/>
          <w:kern w:val="0"/>
          <w:sz w:val="24"/>
          <w:szCs w:val="24"/>
        </w:rPr>
        <w:t xml:space="preserve"> =  </w:t>
      </w:r>
      <w:r w:rsidRPr="00E6209D">
        <w:rPr>
          <w:rFonts w:ascii="Arial" w:hAnsi="Arial" w:cs="Arial" w:hint="eastAsia"/>
          <w:kern w:val="0"/>
          <w:sz w:val="24"/>
          <w:szCs w:val="24"/>
        </w:rPr>
        <w:t>炉内处理剂价格</w:t>
      </w:r>
    </w:p>
    <w:p w:rsidR="00AC0A3F" w:rsidRPr="00E6209D" w:rsidRDefault="00AC0A3F" w:rsidP="00AC0A3F">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lastRenderedPageBreak/>
        <w:t xml:space="preserve">  </w:t>
      </w:r>
      <w:r w:rsidRPr="00E6209D">
        <w:rPr>
          <w:rFonts w:ascii="Arial" w:hAnsi="Arial" w:cs="Arial" w:hint="eastAsia"/>
          <w:kern w:val="0"/>
          <w:sz w:val="24"/>
          <w:szCs w:val="24"/>
        </w:rPr>
        <w:t>缓蚀剂价格</w:t>
      </w:r>
      <w:r w:rsidRPr="00E6209D">
        <w:rPr>
          <w:rFonts w:ascii="Arial" w:hAnsi="Arial" w:cs="Arial" w:hint="eastAsia"/>
          <w:kern w:val="0"/>
          <w:sz w:val="24"/>
          <w:szCs w:val="24"/>
        </w:rPr>
        <w:t xml:space="preserve"> + </w:t>
      </w:r>
      <w:r w:rsidRPr="00E6209D">
        <w:rPr>
          <w:rFonts w:ascii="Arial" w:hAnsi="Arial" w:cs="Arial" w:hint="eastAsia"/>
          <w:kern w:val="0"/>
          <w:sz w:val="24"/>
          <w:szCs w:val="24"/>
        </w:rPr>
        <w:t>除氧剂价格</w:t>
      </w:r>
      <w:r w:rsidRPr="00E6209D">
        <w:rPr>
          <w:rFonts w:ascii="Arial" w:hAnsi="Arial" w:cs="Arial" w:hint="eastAsia"/>
          <w:kern w:val="0"/>
          <w:sz w:val="24"/>
          <w:szCs w:val="24"/>
        </w:rPr>
        <w:t xml:space="preserve"> + </w:t>
      </w:r>
      <w:r w:rsidRPr="00E6209D">
        <w:rPr>
          <w:rFonts w:ascii="Arial" w:hAnsi="Arial" w:cs="Arial" w:hint="eastAsia"/>
          <w:kern w:val="0"/>
          <w:sz w:val="24"/>
          <w:szCs w:val="24"/>
        </w:rPr>
        <w:t>炉内处理剂价格</w:t>
      </w:r>
      <w:r w:rsidRPr="00E6209D">
        <w:rPr>
          <w:rFonts w:ascii="Arial" w:hAnsi="Arial" w:cs="Arial" w:hint="eastAsia"/>
          <w:kern w:val="0"/>
          <w:sz w:val="24"/>
          <w:szCs w:val="24"/>
        </w:rPr>
        <w:t xml:space="preserve"> =  </w:t>
      </w:r>
      <w:r w:rsidRPr="00E6209D">
        <w:rPr>
          <w:rFonts w:ascii="Arial" w:hAnsi="Arial" w:cs="Arial" w:hint="eastAsia"/>
          <w:kern w:val="0"/>
          <w:sz w:val="24"/>
          <w:szCs w:val="24"/>
        </w:rPr>
        <w:t>药剂价格</w:t>
      </w:r>
    </w:p>
    <w:p w:rsidR="00B072A9" w:rsidRPr="00E6209D" w:rsidRDefault="00B072A9" w:rsidP="00AC0A3F">
      <w:pPr>
        <w:widowControl/>
        <w:spacing w:line="360" w:lineRule="auto"/>
        <w:ind w:firstLineChars="275" w:firstLine="660"/>
        <w:jc w:val="left"/>
        <w:rPr>
          <w:rFonts w:ascii="Arial" w:hAnsi="Arial" w:cs="Arial"/>
          <w:kern w:val="0"/>
          <w:sz w:val="24"/>
          <w:szCs w:val="24"/>
        </w:rPr>
      </w:pPr>
      <w:r w:rsidRPr="00E6209D">
        <w:rPr>
          <w:rFonts w:ascii="Arial" w:hAnsi="Arial" w:cs="Arial" w:hint="eastAsia"/>
          <w:kern w:val="0"/>
          <w:sz w:val="24"/>
          <w:szCs w:val="24"/>
        </w:rPr>
        <w:t>药剂价格</w:t>
      </w:r>
      <w:r w:rsidR="00AC0A3F" w:rsidRPr="00E6209D">
        <w:rPr>
          <w:rFonts w:ascii="Arial" w:hAnsi="Arial" w:cs="Arial" w:hint="eastAsia"/>
          <w:kern w:val="0"/>
          <w:sz w:val="24"/>
          <w:szCs w:val="24"/>
        </w:rPr>
        <w:t xml:space="preserve"> </w:t>
      </w:r>
      <w:r w:rsidRPr="00E6209D">
        <w:rPr>
          <w:rFonts w:ascii="Arial" w:hAnsi="Arial" w:cs="Arial" w:hint="eastAsia"/>
          <w:kern w:val="0"/>
          <w:sz w:val="24"/>
          <w:szCs w:val="24"/>
        </w:rPr>
        <w:t>-</w:t>
      </w:r>
      <w:r w:rsidR="00AC0A3F" w:rsidRPr="00E6209D">
        <w:rPr>
          <w:rFonts w:ascii="Arial" w:hAnsi="Arial" w:cs="Arial" w:hint="eastAsia"/>
          <w:kern w:val="0"/>
          <w:sz w:val="24"/>
          <w:szCs w:val="24"/>
        </w:rPr>
        <w:t xml:space="preserve"> </w:t>
      </w:r>
      <w:r w:rsidRPr="00E6209D">
        <w:rPr>
          <w:rFonts w:ascii="Arial" w:hAnsi="Arial" w:cs="Arial" w:hint="eastAsia"/>
          <w:kern w:val="0"/>
          <w:sz w:val="24"/>
          <w:szCs w:val="24"/>
        </w:rPr>
        <w:t>考核扣款</w:t>
      </w:r>
      <w:r w:rsidRPr="00E6209D">
        <w:rPr>
          <w:rFonts w:ascii="Arial" w:hAnsi="Arial" w:cs="Arial" w:hint="eastAsia"/>
          <w:kern w:val="0"/>
          <w:sz w:val="24"/>
          <w:szCs w:val="24"/>
        </w:rPr>
        <w:t>=</w:t>
      </w:r>
      <w:r w:rsidRPr="00E6209D">
        <w:rPr>
          <w:rFonts w:ascii="Arial" w:hAnsi="Arial" w:cs="Arial" w:hint="eastAsia"/>
          <w:kern w:val="0"/>
          <w:sz w:val="24"/>
          <w:szCs w:val="24"/>
        </w:rPr>
        <w:t>付款金额。</w:t>
      </w:r>
    </w:p>
    <w:p w:rsidR="005526E0" w:rsidRPr="00E6209D" w:rsidRDefault="005526E0" w:rsidP="00B072A9">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t>注：考核扣款依据</w:t>
      </w:r>
      <w:r w:rsidRPr="00E6209D">
        <w:rPr>
          <w:rFonts w:ascii="Arial" w:hAnsi="Arial" w:cs="Arial" w:hint="eastAsia"/>
          <w:kern w:val="0"/>
          <w:sz w:val="24"/>
          <w:szCs w:val="24"/>
        </w:rPr>
        <w:t>6.5</w:t>
      </w:r>
      <w:r w:rsidRPr="00E6209D">
        <w:rPr>
          <w:rFonts w:ascii="Arial" w:hAnsi="Arial" w:cs="Arial" w:hint="eastAsia"/>
          <w:kern w:val="0"/>
          <w:sz w:val="24"/>
          <w:szCs w:val="24"/>
        </w:rPr>
        <w:t>考核办法</w:t>
      </w:r>
    </w:p>
    <w:p w:rsidR="00196A58" w:rsidRPr="00E6209D" w:rsidRDefault="00B072A9" w:rsidP="00540917">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t>1</w:t>
      </w:r>
      <w:r w:rsidR="00540917" w:rsidRPr="00E6209D">
        <w:rPr>
          <w:rFonts w:ascii="Arial" w:hAnsi="Arial" w:cs="Arial" w:hint="eastAsia"/>
          <w:kern w:val="0"/>
          <w:sz w:val="24"/>
          <w:szCs w:val="24"/>
        </w:rPr>
        <w:t>2</w:t>
      </w:r>
      <w:r w:rsidRPr="00E6209D">
        <w:rPr>
          <w:rFonts w:ascii="Arial" w:hAnsi="Arial" w:cs="Arial" w:hint="eastAsia"/>
          <w:kern w:val="0"/>
          <w:sz w:val="24"/>
          <w:szCs w:val="24"/>
        </w:rPr>
        <w:t>.2</w:t>
      </w:r>
      <w:r w:rsidRPr="00E6209D">
        <w:rPr>
          <w:rFonts w:ascii="Arial" w:hAnsi="Arial" w:cs="Arial" w:hint="eastAsia"/>
          <w:kern w:val="0"/>
          <w:sz w:val="24"/>
          <w:szCs w:val="24"/>
        </w:rPr>
        <w:t>若</w:t>
      </w:r>
      <w:r w:rsidR="00D07209" w:rsidRPr="00E6209D">
        <w:rPr>
          <w:rFonts w:ascii="Arial" w:hAnsi="Arial" w:cs="Arial" w:hint="eastAsia"/>
          <w:kern w:val="0"/>
          <w:sz w:val="24"/>
          <w:szCs w:val="24"/>
        </w:rPr>
        <w:t>年</w:t>
      </w:r>
      <w:r w:rsidRPr="00E6209D">
        <w:rPr>
          <w:rFonts w:ascii="Arial" w:hAnsi="Arial" w:cs="Arial" w:hint="eastAsia"/>
          <w:kern w:val="0"/>
          <w:sz w:val="24"/>
          <w:szCs w:val="24"/>
        </w:rPr>
        <w:t>度</w:t>
      </w:r>
      <w:r w:rsidR="008B403B" w:rsidRPr="00E6209D">
        <w:rPr>
          <w:rFonts w:ascii="Arial" w:hAnsi="Arial" w:cs="Arial" w:hint="eastAsia"/>
          <w:kern w:val="0"/>
          <w:sz w:val="24"/>
          <w:szCs w:val="24"/>
        </w:rPr>
        <w:t>使用</w:t>
      </w:r>
      <w:r w:rsidR="00AC0A3F" w:rsidRPr="00E6209D">
        <w:rPr>
          <w:rFonts w:ascii="Arial" w:hAnsi="Arial" w:cs="Arial" w:hint="eastAsia"/>
          <w:kern w:val="0"/>
          <w:sz w:val="24"/>
          <w:szCs w:val="24"/>
        </w:rPr>
        <w:t>单项</w:t>
      </w:r>
      <w:r w:rsidRPr="00E6209D">
        <w:rPr>
          <w:rFonts w:ascii="Arial" w:hAnsi="Arial" w:cs="Arial" w:hint="eastAsia"/>
          <w:kern w:val="0"/>
          <w:sz w:val="24"/>
          <w:szCs w:val="24"/>
        </w:rPr>
        <w:t>药剂</w:t>
      </w:r>
      <w:r w:rsidR="00AC0A3F" w:rsidRPr="00E6209D">
        <w:rPr>
          <w:rFonts w:ascii="Arial" w:hAnsi="Arial" w:cs="Arial" w:hint="eastAsia"/>
          <w:kern w:val="0"/>
          <w:sz w:val="24"/>
          <w:szCs w:val="24"/>
        </w:rPr>
        <w:t>价格</w:t>
      </w:r>
      <w:r w:rsidR="00D07209" w:rsidRPr="00E6209D">
        <w:rPr>
          <w:rFonts w:ascii="Arial" w:hAnsi="Arial" w:cs="Arial" w:hint="eastAsia"/>
          <w:kern w:val="0"/>
          <w:sz w:val="24"/>
          <w:szCs w:val="24"/>
        </w:rPr>
        <w:t>小</w:t>
      </w:r>
      <w:r w:rsidRPr="00E6209D">
        <w:rPr>
          <w:rFonts w:ascii="Arial" w:hAnsi="Arial" w:cs="Arial" w:hint="eastAsia"/>
          <w:kern w:val="0"/>
          <w:sz w:val="24"/>
          <w:szCs w:val="24"/>
        </w:rPr>
        <w:t>于</w:t>
      </w:r>
      <w:r w:rsidR="00AC0A3F" w:rsidRPr="00E6209D">
        <w:rPr>
          <w:rFonts w:ascii="Arial" w:hAnsi="Arial" w:cs="Arial" w:hint="eastAsia"/>
          <w:kern w:val="0"/>
          <w:sz w:val="24"/>
          <w:szCs w:val="24"/>
        </w:rPr>
        <w:t>单项药剂</w:t>
      </w:r>
      <w:r w:rsidR="008B403B" w:rsidRPr="00E6209D">
        <w:rPr>
          <w:rFonts w:ascii="Arial" w:hAnsi="Arial" w:cs="Arial" w:hint="eastAsia"/>
          <w:kern w:val="0"/>
          <w:sz w:val="24"/>
          <w:szCs w:val="24"/>
        </w:rPr>
        <w:t>合同</w:t>
      </w:r>
      <w:r w:rsidR="00AC0A3F" w:rsidRPr="00E6209D">
        <w:rPr>
          <w:rFonts w:ascii="Arial" w:hAnsi="Arial" w:cs="Arial" w:hint="eastAsia"/>
          <w:kern w:val="0"/>
          <w:sz w:val="24"/>
          <w:szCs w:val="24"/>
        </w:rPr>
        <w:t>总</w:t>
      </w:r>
      <w:r w:rsidR="008B403B" w:rsidRPr="00E6209D">
        <w:rPr>
          <w:rFonts w:ascii="Arial" w:hAnsi="Arial" w:cs="Arial" w:hint="eastAsia"/>
          <w:kern w:val="0"/>
          <w:sz w:val="24"/>
          <w:szCs w:val="24"/>
        </w:rPr>
        <w:t>价</w:t>
      </w:r>
      <w:r w:rsidR="00AC0A3F" w:rsidRPr="00E6209D">
        <w:rPr>
          <w:rFonts w:ascii="Arial" w:hAnsi="Arial" w:cs="Arial" w:hint="eastAsia"/>
          <w:kern w:val="0"/>
          <w:sz w:val="24"/>
          <w:szCs w:val="24"/>
        </w:rPr>
        <w:t>格</w:t>
      </w:r>
      <w:r w:rsidR="008B403B" w:rsidRPr="00E6209D">
        <w:rPr>
          <w:rFonts w:ascii="Arial" w:hAnsi="Arial" w:cs="Arial" w:hint="eastAsia"/>
          <w:kern w:val="0"/>
          <w:sz w:val="24"/>
          <w:szCs w:val="24"/>
        </w:rPr>
        <w:t>时，结算公式以</w:t>
      </w:r>
      <w:r w:rsidR="00D07209" w:rsidRPr="00E6209D">
        <w:rPr>
          <w:rFonts w:ascii="Arial" w:hAnsi="Arial" w:cs="Arial" w:hint="eastAsia"/>
          <w:kern w:val="0"/>
          <w:sz w:val="24"/>
          <w:szCs w:val="24"/>
        </w:rPr>
        <w:t>1</w:t>
      </w:r>
      <w:r w:rsidR="00E6209D" w:rsidRPr="00E6209D">
        <w:rPr>
          <w:rFonts w:ascii="Arial" w:hAnsi="Arial" w:cs="Arial" w:hint="eastAsia"/>
          <w:kern w:val="0"/>
          <w:sz w:val="24"/>
          <w:szCs w:val="24"/>
        </w:rPr>
        <w:t>2</w:t>
      </w:r>
      <w:r w:rsidR="00D07209" w:rsidRPr="00E6209D">
        <w:rPr>
          <w:rFonts w:ascii="Arial" w:hAnsi="Arial" w:cs="Arial" w:hint="eastAsia"/>
          <w:kern w:val="0"/>
          <w:sz w:val="24"/>
          <w:szCs w:val="24"/>
        </w:rPr>
        <w:t>.1</w:t>
      </w:r>
      <w:r w:rsidR="00D07209" w:rsidRPr="00E6209D">
        <w:rPr>
          <w:rFonts w:ascii="Arial" w:hAnsi="Arial" w:cs="Arial" w:hint="eastAsia"/>
          <w:kern w:val="0"/>
          <w:sz w:val="24"/>
          <w:szCs w:val="24"/>
        </w:rPr>
        <w:t>中</w:t>
      </w:r>
      <w:r w:rsidR="008B403B" w:rsidRPr="00E6209D">
        <w:rPr>
          <w:rFonts w:ascii="Arial" w:hAnsi="Arial" w:cs="Arial" w:hint="eastAsia"/>
          <w:kern w:val="0"/>
          <w:sz w:val="24"/>
          <w:szCs w:val="24"/>
        </w:rPr>
        <w:t>公式</w:t>
      </w:r>
      <w:r w:rsidR="00D07209" w:rsidRPr="00E6209D">
        <w:rPr>
          <w:rFonts w:ascii="Arial" w:hAnsi="Arial" w:cs="Arial" w:hint="eastAsia"/>
          <w:kern w:val="0"/>
          <w:sz w:val="24"/>
          <w:szCs w:val="24"/>
        </w:rPr>
        <w:t>为</w:t>
      </w:r>
      <w:r w:rsidR="008B403B" w:rsidRPr="00E6209D">
        <w:rPr>
          <w:rFonts w:ascii="Arial" w:hAnsi="Arial" w:cs="Arial" w:hint="eastAsia"/>
          <w:kern w:val="0"/>
          <w:sz w:val="24"/>
          <w:szCs w:val="24"/>
        </w:rPr>
        <w:t>准，</w:t>
      </w:r>
      <w:r w:rsidR="00196A58" w:rsidRPr="00E6209D">
        <w:rPr>
          <w:rFonts w:ascii="Arial" w:hAnsi="Arial" w:cs="Arial" w:hint="eastAsia"/>
          <w:kern w:val="0"/>
          <w:sz w:val="24"/>
          <w:szCs w:val="24"/>
        </w:rPr>
        <w:t>当</w:t>
      </w:r>
      <w:r w:rsidR="00D07209" w:rsidRPr="00E6209D">
        <w:rPr>
          <w:rFonts w:ascii="Arial" w:hAnsi="Arial" w:cs="Arial" w:hint="eastAsia"/>
          <w:kern w:val="0"/>
          <w:sz w:val="24"/>
          <w:szCs w:val="24"/>
        </w:rPr>
        <w:t>年度使用</w:t>
      </w:r>
      <w:r w:rsidR="00AC0A3F" w:rsidRPr="00E6209D">
        <w:rPr>
          <w:rFonts w:ascii="Arial" w:hAnsi="Arial" w:cs="Arial" w:hint="eastAsia"/>
          <w:kern w:val="0"/>
          <w:sz w:val="24"/>
          <w:szCs w:val="24"/>
        </w:rPr>
        <w:t>单项</w:t>
      </w:r>
      <w:r w:rsidR="00D07209" w:rsidRPr="00E6209D">
        <w:rPr>
          <w:rFonts w:ascii="Arial" w:hAnsi="Arial" w:cs="Arial" w:hint="eastAsia"/>
          <w:kern w:val="0"/>
          <w:sz w:val="24"/>
          <w:szCs w:val="24"/>
        </w:rPr>
        <w:t>药剂总价大于</w:t>
      </w:r>
      <w:r w:rsidR="00AC0A3F" w:rsidRPr="00E6209D">
        <w:rPr>
          <w:rFonts w:ascii="Arial" w:hAnsi="Arial" w:cs="Arial" w:hint="eastAsia"/>
          <w:kern w:val="0"/>
          <w:sz w:val="24"/>
          <w:szCs w:val="24"/>
        </w:rPr>
        <w:t>单项药剂</w:t>
      </w:r>
      <w:r w:rsidR="00D07209" w:rsidRPr="00E6209D">
        <w:rPr>
          <w:rFonts w:ascii="Arial" w:hAnsi="Arial" w:cs="Arial" w:hint="eastAsia"/>
          <w:kern w:val="0"/>
          <w:sz w:val="24"/>
          <w:szCs w:val="24"/>
        </w:rPr>
        <w:t>合同</w:t>
      </w:r>
      <w:r w:rsidR="00AC0A3F" w:rsidRPr="00E6209D">
        <w:rPr>
          <w:rFonts w:ascii="Arial" w:hAnsi="Arial" w:cs="Arial" w:hint="eastAsia"/>
          <w:kern w:val="0"/>
          <w:sz w:val="24"/>
          <w:szCs w:val="24"/>
        </w:rPr>
        <w:t>总价格</w:t>
      </w:r>
      <w:r w:rsidR="00D07209" w:rsidRPr="00E6209D">
        <w:rPr>
          <w:rFonts w:ascii="Arial" w:hAnsi="Arial" w:cs="Arial" w:hint="eastAsia"/>
          <w:kern w:val="0"/>
          <w:sz w:val="24"/>
          <w:szCs w:val="24"/>
        </w:rPr>
        <w:t>时按照</w:t>
      </w:r>
      <w:r w:rsidR="00AC0A3F" w:rsidRPr="00E6209D">
        <w:rPr>
          <w:rFonts w:ascii="Arial" w:hAnsi="Arial" w:cs="Arial" w:hint="eastAsia"/>
          <w:kern w:val="0"/>
          <w:sz w:val="24"/>
          <w:szCs w:val="24"/>
        </w:rPr>
        <w:t>单项药剂合同总价格</w:t>
      </w:r>
      <w:r w:rsidR="00D07209" w:rsidRPr="00E6209D">
        <w:rPr>
          <w:rFonts w:ascii="Arial" w:hAnsi="Arial" w:cs="Arial" w:hint="eastAsia"/>
          <w:kern w:val="0"/>
          <w:sz w:val="24"/>
          <w:szCs w:val="24"/>
        </w:rPr>
        <w:t>结算，</w:t>
      </w:r>
      <w:r w:rsidR="00196A58" w:rsidRPr="00E6209D">
        <w:rPr>
          <w:rFonts w:ascii="Arial" w:hAnsi="Arial" w:cs="Arial" w:hint="eastAsia"/>
          <w:kern w:val="0"/>
          <w:sz w:val="24"/>
          <w:szCs w:val="24"/>
        </w:rPr>
        <w:t>根据考核结果计算药剂费用。</w:t>
      </w:r>
    </w:p>
    <w:p w:rsidR="00B46856" w:rsidRPr="00E6209D" w:rsidRDefault="00196A58" w:rsidP="007A5437">
      <w:pPr>
        <w:widowControl/>
        <w:spacing w:line="360" w:lineRule="auto"/>
        <w:ind w:firstLine="420"/>
        <w:jc w:val="left"/>
        <w:rPr>
          <w:rFonts w:ascii="Arial" w:hAnsi="Arial" w:cs="Arial"/>
          <w:kern w:val="0"/>
          <w:sz w:val="24"/>
          <w:szCs w:val="24"/>
        </w:rPr>
      </w:pPr>
      <w:r w:rsidRPr="00E6209D">
        <w:rPr>
          <w:rFonts w:ascii="Arial" w:hAnsi="Arial" w:cs="Arial" w:hint="eastAsia"/>
          <w:kern w:val="0"/>
          <w:sz w:val="24"/>
          <w:szCs w:val="24"/>
        </w:rPr>
        <w:t>1</w:t>
      </w:r>
      <w:r w:rsidR="00355618" w:rsidRPr="00E6209D">
        <w:rPr>
          <w:rFonts w:ascii="Arial" w:hAnsi="Arial" w:cs="Arial" w:hint="eastAsia"/>
          <w:kern w:val="0"/>
          <w:sz w:val="24"/>
          <w:szCs w:val="24"/>
        </w:rPr>
        <w:t>2</w:t>
      </w:r>
      <w:r w:rsidRPr="00E6209D">
        <w:rPr>
          <w:rFonts w:ascii="Arial" w:hAnsi="Arial" w:cs="Arial" w:hint="eastAsia"/>
          <w:kern w:val="0"/>
          <w:sz w:val="24"/>
          <w:szCs w:val="24"/>
        </w:rPr>
        <w:t>.</w:t>
      </w:r>
      <w:r w:rsidR="008B403B" w:rsidRPr="00E6209D">
        <w:rPr>
          <w:rFonts w:ascii="Arial" w:hAnsi="Arial" w:cs="Arial" w:hint="eastAsia"/>
          <w:kern w:val="0"/>
          <w:sz w:val="24"/>
          <w:szCs w:val="24"/>
        </w:rPr>
        <w:t>3</w:t>
      </w:r>
      <w:r w:rsidR="007138EF" w:rsidRPr="00E6209D">
        <w:rPr>
          <w:rFonts w:ascii="Arial" w:hAnsi="Arial" w:cs="Arial" w:hint="eastAsia"/>
          <w:kern w:val="0"/>
          <w:sz w:val="24"/>
          <w:szCs w:val="24"/>
        </w:rPr>
        <w:t>年</w:t>
      </w:r>
      <w:r w:rsidRPr="00E6209D">
        <w:rPr>
          <w:rFonts w:ascii="Arial" w:hAnsi="Arial" w:cs="Arial" w:hint="eastAsia"/>
          <w:kern w:val="0"/>
          <w:sz w:val="24"/>
          <w:szCs w:val="24"/>
        </w:rPr>
        <w:t>度</w:t>
      </w:r>
      <w:r w:rsidR="007138EF" w:rsidRPr="00E6209D">
        <w:rPr>
          <w:rFonts w:ascii="Arial" w:hAnsi="Arial" w:cs="Arial" w:hint="eastAsia"/>
          <w:kern w:val="0"/>
          <w:sz w:val="24"/>
          <w:szCs w:val="24"/>
        </w:rPr>
        <w:t>付款金额</w:t>
      </w:r>
      <w:r w:rsidRPr="00E6209D">
        <w:rPr>
          <w:rFonts w:ascii="Arial" w:hAnsi="Arial" w:cs="Arial" w:hint="eastAsia"/>
          <w:kern w:val="0"/>
          <w:sz w:val="24"/>
          <w:szCs w:val="24"/>
        </w:rPr>
        <w:t>扣留</w:t>
      </w:r>
      <w:r w:rsidRPr="00E6209D">
        <w:rPr>
          <w:rFonts w:ascii="Arial" w:hAnsi="Arial" w:cs="Arial" w:hint="eastAsia"/>
          <w:kern w:val="0"/>
          <w:sz w:val="24"/>
          <w:szCs w:val="24"/>
        </w:rPr>
        <w:t>10%</w:t>
      </w:r>
      <w:r w:rsidRPr="00E6209D">
        <w:rPr>
          <w:rFonts w:ascii="Arial" w:hAnsi="Arial" w:cs="Arial" w:hint="eastAsia"/>
          <w:kern w:val="0"/>
          <w:sz w:val="24"/>
          <w:szCs w:val="24"/>
        </w:rPr>
        <w:t>作为质保金，合同执行完成</w:t>
      </w:r>
      <w:r w:rsidRPr="00E6209D">
        <w:rPr>
          <w:rFonts w:ascii="Arial" w:hAnsi="Arial" w:cs="Arial" w:hint="eastAsia"/>
          <w:kern w:val="0"/>
          <w:sz w:val="24"/>
          <w:szCs w:val="24"/>
        </w:rPr>
        <w:t>3</w:t>
      </w:r>
      <w:r w:rsidRPr="00E6209D">
        <w:rPr>
          <w:rFonts w:ascii="Arial" w:hAnsi="Arial" w:cs="Arial" w:hint="eastAsia"/>
          <w:kern w:val="0"/>
          <w:sz w:val="24"/>
          <w:szCs w:val="24"/>
        </w:rPr>
        <w:t>个月后，经招标方</w:t>
      </w:r>
      <w:r w:rsidR="007138EF" w:rsidRPr="00E6209D">
        <w:rPr>
          <w:rFonts w:ascii="Arial" w:hAnsi="Arial" w:cs="Arial" w:hint="eastAsia"/>
          <w:kern w:val="0"/>
          <w:sz w:val="24"/>
          <w:szCs w:val="24"/>
        </w:rPr>
        <w:t>确认系统正常</w:t>
      </w:r>
      <w:r w:rsidRPr="00E6209D">
        <w:rPr>
          <w:rFonts w:ascii="Arial" w:hAnsi="Arial" w:cs="Arial" w:hint="eastAsia"/>
          <w:kern w:val="0"/>
          <w:sz w:val="24"/>
          <w:szCs w:val="24"/>
        </w:rPr>
        <w:t>后支付质保金。</w:t>
      </w:r>
    </w:p>
    <w:sectPr w:rsidR="00B46856" w:rsidRPr="00E6209D" w:rsidSect="00DB2C7A">
      <w:pgSz w:w="11906" w:h="16838"/>
      <w:pgMar w:top="1134" w:right="1134" w:bottom="130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F01" w:rsidRDefault="00150F01">
      <w:r>
        <w:separator/>
      </w:r>
    </w:p>
    <w:p w:rsidR="00150F01" w:rsidRDefault="00150F01"/>
  </w:endnote>
  <w:endnote w:type="continuationSeparator" w:id="1">
    <w:p w:rsidR="00150F01" w:rsidRDefault="00150F01">
      <w:r>
        <w:continuationSeparator/>
      </w:r>
    </w:p>
    <w:p w:rsidR="00150F01" w:rsidRDefault="00150F0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70" w:rsidRDefault="000F30D0">
    <w:pPr>
      <w:pStyle w:val="a5"/>
      <w:framePr w:wrap="around" w:vAnchor="text" w:hAnchor="margin" w:xAlign="center" w:y="1"/>
      <w:rPr>
        <w:rStyle w:val="a4"/>
      </w:rPr>
    </w:pPr>
    <w:r>
      <w:fldChar w:fldCharType="begin"/>
    </w:r>
    <w:r w:rsidR="002A6370">
      <w:rPr>
        <w:rStyle w:val="a4"/>
      </w:rPr>
      <w:instrText xml:space="preserve">PAGE  </w:instrText>
    </w:r>
    <w:r>
      <w:fldChar w:fldCharType="end"/>
    </w:r>
  </w:p>
  <w:p w:rsidR="002A6370" w:rsidRDefault="002A63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70" w:rsidRDefault="000F30D0">
    <w:pPr>
      <w:pStyle w:val="a5"/>
      <w:jc w:val="center"/>
    </w:pPr>
    <w:fldSimple w:instr=" PAGE   \* MERGEFORMAT ">
      <w:r w:rsidR="00E6209D" w:rsidRPr="00E6209D">
        <w:rPr>
          <w:noProof/>
          <w:lang w:val="zh-CN"/>
        </w:rPr>
        <w:t>12</w:t>
      </w:r>
    </w:fldSimple>
  </w:p>
  <w:p w:rsidR="002A6370" w:rsidRDefault="002A63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F01" w:rsidRDefault="00150F01">
      <w:r>
        <w:separator/>
      </w:r>
    </w:p>
    <w:p w:rsidR="00150F01" w:rsidRDefault="00150F01"/>
  </w:footnote>
  <w:footnote w:type="continuationSeparator" w:id="1">
    <w:p w:rsidR="00150F01" w:rsidRDefault="00150F01">
      <w:r>
        <w:continuationSeparator/>
      </w:r>
    </w:p>
    <w:p w:rsidR="00150F01" w:rsidRDefault="00150F0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18A"/>
    <w:rsid w:val="000030C0"/>
    <w:rsid w:val="0002606D"/>
    <w:rsid w:val="00043750"/>
    <w:rsid w:val="000453CC"/>
    <w:rsid w:val="00052AB2"/>
    <w:rsid w:val="00054A9A"/>
    <w:rsid w:val="0005605A"/>
    <w:rsid w:val="00073CF6"/>
    <w:rsid w:val="000816F4"/>
    <w:rsid w:val="00093E72"/>
    <w:rsid w:val="000B013D"/>
    <w:rsid w:val="000B0B5E"/>
    <w:rsid w:val="000C1056"/>
    <w:rsid w:val="000C2ABF"/>
    <w:rsid w:val="000C433D"/>
    <w:rsid w:val="000E3987"/>
    <w:rsid w:val="000F30D0"/>
    <w:rsid w:val="00100DEF"/>
    <w:rsid w:val="001176F9"/>
    <w:rsid w:val="0012098E"/>
    <w:rsid w:val="001330A5"/>
    <w:rsid w:val="001349CF"/>
    <w:rsid w:val="00145B26"/>
    <w:rsid w:val="00145D56"/>
    <w:rsid w:val="00150F01"/>
    <w:rsid w:val="00156120"/>
    <w:rsid w:val="00172CBE"/>
    <w:rsid w:val="00175340"/>
    <w:rsid w:val="00175EC9"/>
    <w:rsid w:val="00190BCF"/>
    <w:rsid w:val="001958EC"/>
    <w:rsid w:val="00196A58"/>
    <w:rsid w:val="001B7772"/>
    <w:rsid w:val="001D0127"/>
    <w:rsid w:val="001D69F1"/>
    <w:rsid w:val="00220322"/>
    <w:rsid w:val="00220B88"/>
    <w:rsid w:val="00241CD3"/>
    <w:rsid w:val="00282476"/>
    <w:rsid w:val="00291215"/>
    <w:rsid w:val="002A26AB"/>
    <w:rsid w:val="002A6370"/>
    <w:rsid w:val="002B1806"/>
    <w:rsid w:val="002C36DE"/>
    <w:rsid w:val="002D04CA"/>
    <w:rsid w:val="002E0AF7"/>
    <w:rsid w:val="002E2451"/>
    <w:rsid w:val="002E47AB"/>
    <w:rsid w:val="00325644"/>
    <w:rsid w:val="00353B40"/>
    <w:rsid w:val="00355618"/>
    <w:rsid w:val="00356276"/>
    <w:rsid w:val="00384005"/>
    <w:rsid w:val="003A5E43"/>
    <w:rsid w:val="003A6FAB"/>
    <w:rsid w:val="003B267D"/>
    <w:rsid w:val="003E4346"/>
    <w:rsid w:val="003E7E81"/>
    <w:rsid w:val="003F280B"/>
    <w:rsid w:val="003F3E16"/>
    <w:rsid w:val="003F571B"/>
    <w:rsid w:val="00402538"/>
    <w:rsid w:val="004116C8"/>
    <w:rsid w:val="00434D06"/>
    <w:rsid w:val="00446F00"/>
    <w:rsid w:val="004523B0"/>
    <w:rsid w:val="004555F5"/>
    <w:rsid w:val="00464F14"/>
    <w:rsid w:val="004A45D6"/>
    <w:rsid w:val="004B4003"/>
    <w:rsid w:val="004B4EAD"/>
    <w:rsid w:val="004D7EE4"/>
    <w:rsid w:val="004F09BE"/>
    <w:rsid w:val="005115FB"/>
    <w:rsid w:val="00536287"/>
    <w:rsid w:val="00540917"/>
    <w:rsid w:val="005471D4"/>
    <w:rsid w:val="005526E0"/>
    <w:rsid w:val="005A703B"/>
    <w:rsid w:val="005A7E3D"/>
    <w:rsid w:val="005B64BD"/>
    <w:rsid w:val="005D046D"/>
    <w:rsid w:val="005D0C30"/>
    <w:rsid w:val="005E0C95"/>
    <w:rsid w:val="005E3C38"/>
    <w:rsid w:val="005E601B"/>
    <w:rsid w:val="005F0E89"/>
    <w:rsid w:val="005F3F45"/>
    <w:rsid w:val="005F45FD"/>
    <w:rsid w:val="005F68D4"/>
    <w:rsid w:val="006123F5"/>
    <w:rsid w:val="00626EB3"/>
    <w:rsid w:val="00633C91"/>
    <w:rsid w:val="00636BEC"/>
    <w:rsid w:val="006420C7"/>
    <w:rsid w:val="0065188A"/>
    <w:rsid w:val="006675DE"/>
    <w:rsid w:val="006839CC"/>
    <w:rsid w:val="00683AC6"/>
    <w:rsid w:val="00684C7F"/>
    <w:rsid w:val="006A2598"/>
    <w:rsid w:val="006B3534"/>
    <w:rsid w:val="006F3EAF"/>
    <w:rsid w:val="006F4FD2"/>
    <w:rsid w:val="007138EF"/>
    <w:rsid w:val="007174AE"/>
    <w:rsid w:val="00747107"/>
    <w:rsid w:val="00750345"/>
    <w:rsid w:val="00762538"/>
    <w:rsid w:val="00773D43"/>
    <w:rsid w:val="007776F8"/>
    <w:rsid w:val="007A5437"/>
    <w:rsid w:val="007E3BF6"/>
    <w:rsid w:val="008050AE"/>
    <w:rsid w:val="008177B8"/>
    <w:rsid w:val="00820106"/>
    <w:rsid w:val="00824BE7"/>
    <w:rsid w:val="00826E09"/>
    <w:rsid w:val="00835E64"/>
    <w:rsid w:val="00863A5F"/>
    <w:rsid w:val="00883C37"/>
    <w:rsid w:val="00891141"/>
    <w:rsid w:val="008933E0"/>
    <w:rsid w:val="008B403B"/>
    <w:rsid w:val="008B77A9"/>
    <w:rsid w:val="008D55B4"/>
    <w:rsid w:val="00922BED"/>
    <w:rsid w:val="00923D40"/>
    <w:rsid w:val="00925236"/>
    <w:rsid w:val="00952E40"/>
    <w:rsid w:val="0095468D"/>
    <w:rsid w:val="00956679"/>
    <w:rsid w:val="00972149"/>
    <w:rsid w:val="009734CC"/>
    <w:rsid w:val="009821CD"/>
    <w:rsid w:val="00984797"/>
    <w:rsid w:val="00985529"/>
    <w:rsid w:val="009B69D5"/>
    <w:rsid w:val="009C19AE"/>
    <w:rsid w:val="009F1CE8"/>
    <w:rsid w:val="009F2A29"/>
    <w:rsid w:val="00A15B19"/>
    <w:rsid w:val="00A1618A"/>
    <w:rsid w:val="00A22C42"/>
    <w:rsid w:val="00A41049"/>
    <w:rsid w:val="00A47272"/>
    <w:rsid w:val="00A54F39"/>
    <w:rsid w:val="00A80823"/>
    <w:rsid w:val="00A810B5"/>
    <w:rsid w:val="00A8142D"/>
    <w:rsid w:val="00AC0A3F"/>
    <w:rsid w:val="00AD1B3B"/>
    <w:rsid w:val="00AE6B7F"/>
    <w:rsid w:val="00AF23A5"/>
    <w:rsid w:val="00AF765C"/>
    <w:rsid w:val="00AF7D3B"/>
    <w:rsid w:val="00B072A9"/>
    <w:rsid w:val="00B07CC8"/>
    <w:rsid w:val="00B1547B"/>
    <w:rsid w:val="00B452A4"/>
    <w:rsid w:val="00B46856"/>
    <w:rsid w:val="00B7422D"/>
    <w:rsid w:val="00B81B36"/>
    <w:rsid w:val="00BA55E6"/>
    <w:rsid w:val="00BB3F0C"/>
    <w:rsid w:val="00BB6377"/>
    <w:rsid w:val="00BC4AA8"/>
    <w:rsid w:val="00BD10A4"/>
    <w:rsid w:val="00BF39D1"/>
    <w:rsid w:val="00C06B8E"/>
    <w:rsid w:val="00C124F1"/>
    <w:rsid w:val="00C24450"/>
    <w:rsid w:val="00C306ED"/>
    <w:rsid w:val="00C30DED"/>
    <w:rsid w:val="00C50F62"/>
    <w:rsid w:val="00C57B50"/>
    <w:rsid w:val="00C76129"/>
    <w:rsid w:val="00C81271"/>
    <w:rsid w:val="00C8210A"/>
    <w:rsid w:val="00C92061"/>
    <w:rsid w:val="00C93861"/>
    <w:rsid w:val="00CB7BA5"/>
    <w:rsid w:val="00CC2356"/>
    <w:rsid w:val="00D012F5"/>
    <w:rsid w:val="00D0557A"/>
    <w:rsid w:val="00D07209"/>
    <w:rsid w:val="00D20521"/>
    <w:rsid w:val="00D35549"/>
    <w:rsid w:val="00D64072"/>
    <w:rsid w:val="00D7294C"/>
    <w:rsid w:val="00D817D4"/>
    <w:rsid w:val="00D85D7A"/>
    <w:rsid w:val="00D8664E"/>
    <w:rsid w:val="00D91D1B"/>
    <w:rsid w:val="00DB0932"/>
    <w:rsid w:val="00DB2905"/>
    <w:rsid w:val="00DB2C7A"/>
    <w:rsid w:val="00DB7787"/>
    <w:rsid w:val="00DD6BA4"/>
    <w:rsid w:val="00DF72EA"/>
    <w:rsid w:val="00E10564"/>
    <w:rsid w:val="00E2783D"/>
    <w:rsid w:val="00E37EF2"/>
    <w:rsid w:val="00E47E38"/>
    <w:rsid w:val="00E543FD"/>
    <w:rsid w:val="00E6209D"/>
    <w:rsid w:val="00E63009"/>
    <w:rsid w:val="00E81016"/>
    <w:rsid w:val="00E8156A"/>
    <w:rsid w:val="00E81F80"/>
    <w:rsid w:val="00E86D4B"/>
    <w:rsid w:val="00EB098B"/>
    <w:rsid w:val="00EB5986"/>
    <w:rsid w:val="00EB6264"/>
    <w:rsid w:val="00EB70D4"/>
    <w:rsid w:val="00EC7A4F"/>
    <w:rsid w:val="00ED16DF"/>
    <w:rsid w:val="00ED4628"/>
    <w:rsid w:val="00EF2A75"/>
    <w:rsid w:val="00F157E0"/>
    <w:rsid w:val="00F17A47"/>
    <w:rsid w:val="00F363DC"/>
    <w:rsid w:val="00F45429"/>
    <w:rsid w:val="00F5277F"/>
    <w:rsid w:val="00F6460F"/>
    <w:rsid w:val="00F80988"/>
    <w:rsid w:val="00FA0A42"/>
    <w:rsid w:val="00FA62E2"/>
    <w:rsid w:val="00FC060F"/>
    <w:rsid w:val="00FC6D1D"/>
    <w:rsid w:val="00FF3D8E"/>
    <w:rsid w:val="191574DE"/>
    <w:rsid w:val="673D6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semiHidden="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lsdException w:name="footer" w:semiHidden="1" w:uiPriority="99"/>
    <w:lsdException w:name="caption" w:locked="1" w:semiHidden="1" w:unhideWhenUsed="1" w:qFormat="1"/>
    <w:lsdException w:name="Title" w:locked="1" w:qFormat="1"/>
    <w:lsdException w:name="Default Paragraph Font" w:semiHidden="1"/>
    <w:lsdException w:name="Subtitle" w:locked="1" w:qFormat="1"/>
    <w:lsdException w:name="Date" w:semiHidden="1"/>
    <w:lsdException w:name="Hyperlink" w:uiPriority="99"/>
    <w:lsdException w:name="Strong" w:locked="1" w:qFormat="1"/>
    <w:lsdException w:name="Emphasis" w:locked="1"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B88"/>
    <w:pPr>
      <w:widowControl w:val="0"/>
      <w:jc w:val="both"/>
    </w:pPr>
    <w:rPr>
      <w:kern w:val="2"/>
      <w:sz w:val="21"/>
      <w:szCs w:val="22"/>
    </w:rPr>
  </w:style>
  <w:style w:type="paragraph" w:styleId="1">
    <w:name w:val="heading 1"/>
    <w:basedOn w:val="a"/>
    <w:link w:val="1Char"/>
    <w:qFormat/>
    <w:rsid w:val="00220B88"/>
    <w:pPr>
      <w:spacing w:before="100" w:beforeAutospacing="1" w:after="100" w:afterAutospacing="1"/>
      <w:jc w:val="left"/>
      <w:outlineLvl w:val="0"/>
    </w:pPr>
    <w:rPr>
      <w:rFonts w:ascii="宋体" w:hAnsi="宋体" w:cs="宋体"/>
      <w:b/>
      <w:bCs/>
      <w:kern w:val="36"/>
      <w:sz w:val="2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0B88"/>
    <w:rPr>
      <w:rFonts w:cs="Times New Roman"/>
      <w:color w:val="0000FF"/>
      <w:u w:val="single"/>
    </w:rPr>
  </w:style>
  <w:style w:type="character" w:styleId="a4">
    <w:name w:val="page number"/>
    <w:basedOn w:val="a0"/>
    <w:rsid w:val="00220B88"/>
  </w:style>
  <w:style w:type="character" w:customStyle="1" w:styleId="1Char">
    <w:name w:val="标题 1 Char"/>
    <w:basedOn w:val="a0"/>
    <w:link w:val="1"/>
    <w:locked/>
    <w:rsid w:val="00220B88"/>
    <w:rPr>
      <w:rFonts w:ascii="宋体" w:eastAsia="宋体" w:hAnsi="宋体" w:cs="宋体"/>
      <w:b/>
      <w:bCs/>
      <w:kern w:val="36"/>
      <w:sz w:val="48"/>
      <w:szCs w:val="48"/>
    </w:rPr>
  </w:style>
  <w:style w:type="character" w:customStyle="1" w:styleId="Char">
    <w:name w:val="页脚 Char"/>
    <w:basedOn w:val="a0"/>
    <w:link w:val="a5"/>
    <w:uiPriority w:val="99"/>
    <w:locked/>
    <w:rsid w:val="00220B88"/>
    <w:rPr>
      <w:rFonts w:cs="Times New Roman"/>
      <w:sz w:val="18"/>
      <w:szCs w:val="18"/>
    </w:rPr>
  </w:style>
  <w:style w:type="character" w:customStyle="1" w:styleId="Char0">
    <w:name w:val="日期 Char"/>
    <w:basedOn w:val="a0"/>
    <w:link w:val="a6"/>
    <w:semiHidden/>
    <w:locked/>
    <w:rsid w:val="00220B88"/>
    <w:rPr>
      <w:rFonts w:cs="Times New Roman"/>
    </w:rPr>
  </w:style>
  <w:style w:type="character" w:customStyle="1" w:styleId="Char1">
    <w:name w:val="页眉 Char"/>
    <w:basedOn w:val="a0"/>
    <w:link w:val="a7"/>
    <w:semiHidden/>
    <w:locked/>
    <w:rsid w:val="00220B88"/>
    <w:rPr>
      <w:rFonts w:cs="Times New Roman"/>
      <w:sz w:val="18"/>
      <w:szCs w:val="18"/>
    </w:rPr>
  </w:style>
  <w:style w:type="paragraph" w:styleId="a5">
    <w:name w:val="footer"/>
    <w:basedOn w:val="a"/>
    <w:link w:val="Char"/>
    <w:uiPriority w:val="99"/>
    <w:rsid w:val="00220B88"/>
    <w:pPr>
      <w:tabs>
        <w:tab w:val="center" w:pos="4153"/>
        <w:tab w:val="right" w:pos="8306"/>
      </w:tabs>
      <w:snapToGrid w:val="0"/>
      <w:jc w:val="left"/>
    </w:pPr>
    <w:rPr>
      <w:sz w:val="18"/>
      <w:szCs w:val="18"/>
    </w:rPr>
  </w:style>
  <w:style w:type="paragraph" w:styleId="10">
    <w:name w:val="toc 1"/>
    <w:basedOn w:val="a"/>
    <w:next w:val="a"/>
    <w:uiPriority w:val="39"/>
    <w:rsid w:val="00220B88"/>
  </w:style>
  <w:style w:type="paragraph" w:styleId="a6">
    <w:name w:val="Date"/>
    <w:basedOn w:val="a"/>
    <w:next w:val="a"/>
    <w:link w:val="Char0"/>
    <w:semiHidden/>
    <w:rsid w:val="00220B88"/>
    <w:pPr>
      <w:ind w:leftChars="2500" w:left="100"/>
    </w:pPr>
  </w:style>
  <w:style w:type="paragraph" w:styleId="a7">
    <w:name w:val="header"/>
    <w:basedOn w:val="a"/>
    <w:link w:val="Char1"/>
    <w:semiHidden/>
    <w:rsid w:val="00220B88"/>
    <w:pPr>
      <w:pBdr>
        <w:bottom w:val="single" w:sz="6" w:space="1" w:color="auto"/>
      </w:pBdr>
      <w:tabs>
        <w:tab w:val="center" w:pos="4153"/>
        <w:tab w:val="right" w:pos="8306"/>
      </w:tabs>
      <w:snapToGrid w:val="0"/>
      <w:jc w:val="center"/>
    </w:pPr>
    <w:rPr>
      <w:sz w:val="18"/>
      <w:szCs w:val="18"/>
    </w:rPr>
  </w:style>
  <w:style w:type="paragraph" w:styleId="a8">
    <w:name w:val="Document Map"/>
    <w:basedOn w:val="a"/>
    <w:semiHidden/>
    <w:rsid w:val="00220B88"/>
    <w:pPr>
      <w:shd w:val="clear" w:color="auto" w:fill="000080"/>
    </w:pPr>
  </w:style>
  <w:style w:type="paragraph" w:customStyle="1" w:styleId="CharCharCharChar">
    <w:name w:val="Char Char Char Char"/>
    <w:basedOn w:val="a8"/>
    <w:rsid w:val="00220B88"/>
    <w:pPr>
      <w:widowControl/>
    </w:pPr>
    <w:rPr>
      <w:rFonts w:ascii="Times New Roman" w:hAnsi="Times New Roman"/>
      <w:szCs w:val="24"/>
    </w:rPr>
  </w:style>
  <w:style w:type="paragraph" w:styleId="a9">
    <w:name w:val="Balloon Text"/>
    <w:basedOn w:val="a"/>
    <w:link w:val="Char2"/>
    <w:rsid w:val="006420C7"/>
    <w:rPr>
      <w:sz w:val="18"/>
      <w:szCs w:val="18"/>
    </w:rPr>
  </w:style>
  <w:style w:type="character" w:customStyle="1" w:styleId="Char2">
    <w:name w:val="批注框文本 Char"/>
    <w:basedOn w:val="a0"/>
    <w:link w:val="a9"/>
    <w:rsid w:val="006420C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F4D5-1581-46DD-850B-14E925DF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1481</Words>
  <Characters>8445</Characters>
  <Application>Microsoft Office Word</Application>
  <DocSecurity>0</DocSecurity>
  <Lines>70</Lines>
  <Paragraphs>19</Paragraphs>
  <ScaleCrop>false</ScaleCrop>
  <Company>Lenovo</Company>
  <LinksUpToDate>false</LinksUpToDate>
  <CharactersWithSpaces>9907</CharactersWithSpaces>
  <SharedDoc>false</SharedDoc>
  <HLinks>
    <vt:vector size="66" baseType="variant">
      <vt:variant>
        <vt:i4>1900598</vt:i4>
      </vt:variant>
      <vt:variant>
        <vt:i4>62</vt:i4>
      </vt:variant>
      <vt:variant>
        <vt:i4>0</vt:i4>
      </vt:variant>
      <vt:variant>
        <vt:i4>5</vt:i4>
      </vt:variant>
      <vt:variant>
        <vt:lpwstr/>
      </vt:variant>
      <vt:variant>
        <vt:lpwstr>_Toc401844764</vt:lpwstr>
      </vt:variant>
      <vt:variant>
        <vt:i4>1900598</vt:i4>
      </vt:variant>
      <vt:variant>
        <vt:i4>56</vt:i4>
      </vt:variant>
      <vt:variant>
        <vt:i4>0</vt:i4>
      </vt:variant>
      <vt:variant>
        <vt:i4>5</vt:i4>
      </vt:variant>
      <vt:variant>
        <vt:lpwstr/>
      </vt:variant>
      <vt:variant>
        <vt:lpwstr>_Toc401844763</vt:lpwstr>
      </vt:variant>
      <vt:variant>
        <vt:i4>1900598</vt:i4>
      </vt:variant>
      <vt:variant>
        <vt:i4>50</vt:i4>
      </vt:variant>
      <vt:variant>
        <vt:i4>0</vt:i4>
      </vt:variant>
      <vt:variant>
        <vt:i4>5</vt:i4>
      </vt:variant>
      <vt:variant>
        <vt:lpwstr/>
      </vt:variant>
      <vt:variant>
        <vt:lpwstr>_Toc401844762</vt:lpwstr>
      </vt:variant>
      <vt:variant>
        <vt:i4>1900598</vt:i4>
      </vt:variant>
      <vt:variant>
        <vt:i4>44</vt:i4>
      </vt:variant>
      <vt:variant>
        <vt:i4>0</vt:i4>
      </vt:variant>
      <vt:variant>
        <vt:i4>5</vt:i4>
      </vt:variant>
      <vt:variant>
        <vt:lpwstr/>
      </vt:variant>
      <vt:variant>
        <vt:lpwstr>_Toc401844761</vt:lpwstr>
      </vt:variant>
      <vt:variant>
        <vt:i4>1900598</vt:i4>
      </vt:variant>
      <vt:variant>
        <vt:i4>38</vt:i4>
      </vt:variant>
      <vt:variant>
        <vt:i4>0</vt:i4>
      </vt:variant>
      <vt:variant>
        <vt:i4>5</vt:i4>
      </vt:variant>
      <vt:variant>
        <vt:lpwstr/>
      </vt:variant>
      <vt:variant>
        <vt:lpwstr>_Toc401844760</vt:lpwstr>
      </vt:variant>
      <vt:variant>
        <vt:i4>1966134</vt:i4>
      </vt:variant>
      <vt:variant>
        <vt:i4>32</vt:i4>
      </vt:variant>
      <vt:variant>
        <vt:i4>0</vt:i4>
      </vt:variant>
      <vt:variant>
        <vt:i4>5</vt:i4>
      </vt:variant>
      <vt:variant>
        <vt:lpwstr/>
      </vt:variant>
      <vt:variant>
        <vt:lpwstr>_Toc401844759</vt:lpwstr>
      </vt:variant>
      <vt:variant>
        <vt:i4>1966134</vt:i4>
      </vt:variant>
      <vt:variant>
        <vt:i4>26</vt:i4>
      </vt:variant>
      <vt:variant>
        <vt:i4>0</vt:i4>
      </vt:variant>
      <vt:variant>
        <vt:i4>5</vt:i4>
      </vt:variant>
      <vt:variant>
        <vt:lpwstr/>
      </vt:variant>
      <vt:variant>
        <vt:lpwstr>_Toc401844758</vt:lpwstr>
      </vt:variant>
      <vt:variant>
        <vt:i4>1966134</vt:i4>
      </vt:variant>
      <vt:variant>
        <vt:i4>20</vt:i4>
      </vt:variant>
      <vt:variant>
        <vt:i4>0</vt:i4>
      </vt:variant>
      <vt:variant>
        <vt:i4>5</vt:i4>
      </vt:variant>
      <vt:variant>
        <vt:lpwstr/>
      </vt:variant>
      <vt:variant>
        <vt:lpwstr>_Toc401844757</vt:lpwstr>
      </vt:variant>
      <vt:variant>
        <vt:i4>1966134</vt:i4>
      </vt:variant>
      <vt:variant>
        <vt:i4>14</vt:i4>
      </vt:variant>
      <vt:variant>
        <vt:i4>0</vt:i4>
      </vt:variant>
      <vt:variant>
        <vt:i4>5</vt:i4>
      </vt:variant>
      <vt:variant>
        <vt:lpwstr/>
      </vt:variant>
      <vt:variant>
        <vt:lpwstr>_Toc401844756</vt:lpwstr>
      </vt:variant>
      <vt:variant>
        <vt:i4>1966134</vt:i4>
      </vt:variant>
      <vt:variant>
        <vt:i4>8</vt:i4>
      </vt:variant>
      <vt:variant>
        <vt:i4>0</vt:i4>
      </vt:variant>
      <vt:variant>
        <vt:i4>5</vt:i4>
      </vt:variant>
      <vt:variant>
        <vt:lpwstr/>
      </vt:variant>
      <vt:variant>
        <vt:lpwstr>_Toc401844755</vt:lpwstr>
      </vt:variant>
      <vt:variant>
        <vt:i4>1966134</vt:i4>
      </vt:variant>
      <vt:variant>
        <vt:i4>2</vt:i4>
      </vt:variant>
      <vt:variant>
        <vt:i4>0</vt:i4>
      </vt:variant>
      <vt:variant>
        <vt:i4>5</vt:i4>
      </vt:variant>
      <vt:variant>
        <vt:lpwstr/>
      </vt:variant>
      <vt:variant>
        <vt:lpwstr>_Toc401844754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兖矿榆林100万吨/年煤间接液化示范项目</dc:title>
  <dc:creator>lenovo</dc:creator>
  <cp:lastModifiedBy>Administrator</cp:lastModifiedBy>
  <cp:revision>17</cp:revision>
  <cp:lastPrinted>2017-12-16T00:44:00Z</cp:lastPrinted>
  <dcterms:created xsi:type="dcterms:W3CDTF">2017-01-12T02:17:00Z</dcterms:created>
  <dcterms:modified xsi:type="dcterms:W3CDTF">2018-01-13T03:10:00Z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